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DC7D30" w:rsidRPr="00482D99" w:rsidTr="009B477E">
        <w:trPr>
          <w:trHeight w:val="1287"/>
          <w:jc w:val="center"/>
        </w:trPr>
        <w:tc>
          <w:tcPr>
            <w:tcW w:w="5581" w:type="dxa"/>
          </w:tcPr>
          <w:p w:rsidR="00DC7D30" w:rsidRDefault="00DC7D30" w:rsidP="00DC7D3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DC7D30" w:rsidRDefault="00DC7D30" w:rsidP="00DC7D3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DC7D30" w:rsidRDefault="00DC7D30" w:rsidP="00DC7D3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DC7D30" w:rsidRDefault="00DC7D30" w:rsidP="00DC7D3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DC7D30" w:rsidRDefault="00DC7D30" w:rsidP="00DC7D3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DC7D30" w:rsidRDefault="00DC7D30" w:rsidP="00DC7D3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7216" behindDoc="1" locked="0" layoutInCell="1" allowOverlap="1" wp14:anchorId="76E25A21" wp14:editId="64A88B63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-264795</wp:posOffset>
                  </wp:positionV>
                  <wp:extent cx="1457325" cy="14859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8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DC7D30" w:rsidRDefault="00DC7D30" w:rsidP="00DC7D3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DC7D30" w:rsidRDefault="00DC7D30" w:rsidP="00DC7D3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DC7D30" w:rsidRDefault="00DC7D30" w:rsidP="00DC7D3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DC7D30" w:rsidRDefault="00DC7D30" w:rsidP="00DC7D3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bookmarkEnd w:id="0"/>
    <w:p w:rsidR="00BD41D8" w:rsidRPr="00C074B5" w:rsidRDefault="00BD41D8" w:rsidP="00BD41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 xml:space="preserve">Положение о </w:t>
      </w:r>
      <w:bookmarkStart w:id="1" w:name="bookmark1"/>
      <w:r>
        <w:rPr>
          <w:rFonts w:ascii="Times New Roman" w:hAnsi="Times New Roman" w:cs="Times New Roman"/>
          <w:b/>
          <w:sz w:val="28"/>
          <w:szCs w:val="28"/>
        </w:rPr>
        <w:t xml:space="preserve">внутренней системе оценки качества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образования  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074B5">
        <w:rPr>
          <w:rFonts w:ascii="Times New Roman" w:hAnsi="Times New Roman" w:cs="Times New Roman"/>
          <w:b/>
          <w:sz w:val="28"/>
          <w:szCs w:val="28"/>
        </w:rPr>
        <w:t>муниципально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бюджетно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783BB9">
        <w:rPr>
          <w:rFonts w:ascii="Times New Roman" w:hAnsi="Times New Roman" w:cs="Times New Roman"/>
          <w:b/>
          <w:sz w:val="28"/>
          <w:szCs w:val="28"/>
        </w:rPr>
        <w:t>Маломем</w:t>
      </w:r>
      <w:r w:rsidRPr="00C074B5">
        <w:rPr>
          <w:rFonts w:ascii="Times New Roman" w:hAnsi="Times New Roman" w:cs="Times New Roman"/>
          <w:b/>
          <w:sz w:val="28"/>
          <w:szCs w:val="28"/>
        </w:rPr>
        <w:t>инская основная общеобразовательная школа  Кайбицкого муниципального района Р</w:t>
      </w:r>
      <w:bookmarkEnd w:id="1"/>
      <w:r w:rsidRPr="00C074B5">
        <w:rPr>
          <w:rFonts w:ascii="Times New Roman" w:hAnsi="Times New Roman" w:cs="Times New Roman"/>
          <w:b/>
          <w:sz w:val="28"/>
          <w:szCs w:val="28"/>
        </w:rPr>
        <w:t>еспублики Татарстан»</w:t>
      </w:r>
    </w:p>
    <w:p w:rsidR="00BD41D8" w:rsidRPr="00BD41D8" w:rsidRDefault="00BD41D8" w:rsidP="00BD41D8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>1. Общие положения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1.1. Настоящее Положение о внутренней системе оценки качества </w:t>
      </w:r>
      <w:proofErr w:type="gramStart"/>
      <w:r w:rsidRPr="00BD41D8">
        <w:rPr>
          <w:rFonts w:ascii="Times New Roman" w:hAnsi="Times New Roman" w:cs="Times New Roman"/>
          <w:sz w:val="28"/>
          <w:szCs w:val="28"/>
        </w:rPr>
        <w:t>образования(</w:t>
      </w:r>
      <w:proofErr w:type="gramEnd"/>
      <w:r w:rsidRPr="00BD41D8">
        <w:rPr>
          <w:rFonts w:ascii="Times New Roman" w:hAnsi="Times New Roman" w:cs="Times New Roman"/>
          <w:sz w:val="28"/>
          <w:szCs w:val="28"/>
        </w:rPr>
        <w:t>далее –Положение) МБОУ «</w:t>
      </w:r>
      <w:r w:rsidR="00783BB9">
        <w:rPr>
          <w:rFonts w:ascii="Times New Roman" w:hAnsi="Times New Roman" w:cs="Times New Roman"/>
          <w:sz w:val="28"/>
          <w:szCs w:val="28"/>
        </w:rPr>
        <w:t>Маломем</w:t>
      </w:r>
      <w:r w:rsidRPr="00BD41D8">
        <w:rPr>
          <w:rFonts w:ascii="Times New Roman" w:hAnsi="Times New Roman" w:cs="Times New Roman"/>
          <w:sz w:val="28"/>
          <w:szCs w:val="28"/>
        </w:rPr>
        <w:t>инская основная общеобразовательная школа  Кайбицкого муниципального района Республики Татарстан» (далее -Школа) разработано в соответствии с: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>-Федеральным законом РФ «Об образовании в Российской Федерации» от 29.12.2012 № 273 –ФЗ,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-приказом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России от 06.10.2009 № 373,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-приказом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России от 17.12.2010 № 1897,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-приказом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России от 17.05.2012 № 413,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-приказом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МинобрнаукиРоссии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от 14.06.2013 № 462 «Об утверждении порядка проведения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в Школе»,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-приказом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России от 30.08.2013 № 1015,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-приказом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России от 10.12.2013 № 1324 «Об утверждении показателей деятельности образовательной организации, подлежащей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>»,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>-Уставом школы.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>1.2. Настоящее положение закрепляет основные направления и цели оценочной деятельности в Школе и призвано способствовать управлению качеством образования в Школе.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>1.3. Настоящее Положение принимается на педагогическом совете Школы, утверждается приказом директора.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1.4. Настоящее Положение определяет цели, задачи, принципы внутренней системы оценки качества образования в школе (далее – ВСОКО),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контроле качества образования.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1.5. 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обучающихся, эффективности образовательных программ с учетом запросов основных пользователей результатов системы оценки качества образования.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lastRenderedPageBreak/>
        <w:t>1.6. Основными пользователями результатов системы оценки качества образования школы являются: учителя, обучающиеся и их родители (законные представители), педагогический совет Школы, экспертные комиссии при проведении процедуры аттестации МБОУ «</w:t>
      </w:r>
      <w:r w:rsidR="00783BB9">
        <w:rPr>
          <w:rFonts w:ascii="Times New Roman" w:hAnsi="Times New Roman" w:cs="Times New Roman"/>
          <w:sz w:val="28"/>
          <w:szCs w:val="28"/>
        </w:rPr>
        <w:t>Маломем</w:t>
      </w:r>
      <w:r w:rsidR="00783BB9" w:rsidRPr="00BD41D8">
        <w:rPr>
          <w:rFonts w:ascii="Times New Roman" w:hAnsi="Times New Roman" w:cs="Times New Roman"/>
          <w:sz w:val="28"/>
          <w:szCs w:val="28"/>
        </w:rPr>
        <w:t>инская</w:t>
      </w:r>
      <w:r w:rsidRPr="00BD41D8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</w:t>
      </w:r>
      <w:proofErr w:type="gramStart"/>
      <w:r w:rsidRPr="00BD41D8">
        <w:rPr>
          <w:rFonts w:ascii="Times New Roman" w:hAnsi="Times New Roman" w:cs="Times New Roman"/>
          <w:sz w:val="28"/>
          <w:szCs w:val="28"/>
        </w:rPr>
        <w:t>школа  Кайбицкого</w:t>
      </w:r>
      <w:proofErr w:type="gramEnd"/>
      <w:r w:rsidRPr="00BD41D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1.7. Школа обеспечивает проведение необходимых оценочных процедур, разработку и внедрение модели системы оценки качества, обеспечивает оценку, учет и дальнейшее использование полученных результатов.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1.8. Положение распространяется на деятельность всех педагогических работников Школы,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1.9. В настоящем Положении используются следующие термины: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t xml:space="preserve">Мониторинг – </w:t>
      </w:r>
      <w:r w:rsidRPr="00BD41D8">
        <w:rPr>
          <w:rFonts w:ascii="Times New Roman" w:hAnsi="Times New Roman" w:cs="Times New Roman"/>
          <w:sz w:val="28"/>
          <w:szCs w:val="28"/>
        </w:rPr>
        <w:t xml:space="preserve">систематическое отслеживание процессов, результатов, других характеристик образовательной системы для выявления соответствия (или не соответствия) её развития и функционирования заданным целям.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t xml:space="preserve">Система мониторинга качества образования – </w:t>
      </w:r>
      <w:r w:rsidRPr="00BD41D8">
        <w:rPr>
          <w:rFonts w:ascii="Times New Roman" w:hAnsi="Times New Roman" w:cs="Times New Roman"/>
          <w:sz w:val="28"/>
          <w:szCs w:val="28"/>
        </w:rPr>
        <w:t xml:space="preserve">система сбора, обработки, анализа, хранения и распространения информации об образовательной системе и её отдельных элементах, которая ориентирована на информационное обеспечение управления качеством образования, позволяет судить о состоянии системы образования в Школе в любой момент времени и обеспечить возможность прогнозирования её развития.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t xml:space="preserve">Качество образования </w:t>
      </w:r>
      <w:r w:rsidRPr="00BD41D8">
        <w:rPr>
          <w:rFonts w:ascii="Times New Roman" w:hAnsi="Times New Roman" w:cs="Times New Roman"/>
          <w:sz w:val="28"/>
          <w:szCs w:val="28"/>
        </w:rPr>
        <w:t xml:space="preserve">– комплексная характеристика образовательной деятельности и подготовки обучающихся, отражающая степень соответствия ФК ГОС ООО, ФКГОС СОО, ФГОС НОО, ФГОС ООО, федеральным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t xml:space="preserve">Оценка качества образования – </w:t>
      </w:r>
      <w:r w:rsidRPr="00BD41D8">
        <w:rPr>
          <w:rFonts w:ascii="Times New Roman" w:hAnsi="Times New Roman" w:cs="Times New Roman"/>
          <w:sz w:val="28"/>
          <w:szCs w:val="28"/>
        </w:rPr>
        <w:t xml:space="preserve">процесс, в результате которого определяется степень соответствия измеряемых образовательных результатов, условий их обеспечения зафиксированной в нормативных документах системе требований к качеству образования.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t xml:space="preserve">Качество условий – </w:t>
      </w:r>
      <w:r w:rsidRPr="00BD41D8">
        <w:rPr>
          <w:rFonts w:ascii="Times New Roman" w:hAnsi="Times New Roman" w:cs="Times New Roman"/>
          <w:sz w:val="28"/>
          <w:szCs w:val="28"/>
        </w:rPr>
        <w:t xml:space="preserve">это выполнение санитарно-гигиенических норм организации образовательной деятельности; организация питания в Школе; реализация мер по обеспечению безопасности обучающихся в организации образовательной деятельности.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t xml:space="preserve">Государственный стандарт (ФГОС НОО, ФГОС ООО, ФКГОС) </w:t>
      </w:r>
      <w:r w:rsidRPr="00BD41D8">
        <w:rPr>
          <w:rFonts w:ascii="Times New Roman" w:hAnsi="Times New Roman" w:cs="Times New Roman"/>
          <w:sz w:val="28"/>
          <w:szCs w:val="28"/>
        </w:rPr>
        <w:t xml:space="preserve">определяет обязательный минимум содержания образовательных программ, максимальный объем учебной нагрузки обучающихся, требования к уровню подготовки выпускников, требования к условиям организации образовательной деятельности.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lastRenderedPageBreak/>
        <w:t>Внутренняя система оценки качества образования (ВСОКО) –</w:t>
      </w:r>
      <w:r w:rsidRPr="00BD41D8">
        <w:rPr>
          <w:rFonts w:ascii="Times New Roman" w:hAnsi="Times New Roman" w:cs="Times New Roman"/>
          <w:sz w:val="28"/>
          <w:szCs w:val="28"/>
        </w:rPr>
        <w:t xml:space="preserve">система управления качеством образования на основе проектирования, сбора и анализа информации о содержании образования, результатах освоения основной образовательной программы </w:t>
      </w:r>
      <w:proofErr w:type="gramStart"/>
      <w:r w:rsidRPr="00BD41D8">
        <w:rPr>
          <w:rFonts w:ascii="Times New Roman" w:hAnsi="Times New Roman" w:cs="Times New Roman"/>
          <w:sz w:val="28"/>
          <w:szCs w:val="28"/>
        </w:rPr>
        <w:t>( по</w:t>
      </w:r>
      <w:proofErr w:type="gramEnd"/>
      <w:r w:rsidRPr="00BD41D8">
        <w:rPr>
          <w:rFonts w:ascii="Times New Roman" w:hAnsi="Times New Roman" w:cs="Times New Roman"/>
          <w:sz w:val="28"/>
          <w:szCs w:val="28"/>
        </w:rPr>
        <w:t xml:space="preserve"> уровням общего образования), условий её реализации и эффективности составляющих её подпрограмм/компонентов, а также о содержании, условиях реализации и результатах освоения дополнительных образовательных программ Школы;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ФК ГОС – федеральный компонент государственного образовательного стандарта,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ФГОС – федеральный государственный образовательный стандарт,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ООП – основная образовательная программа,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НОО – начальное общее образование,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ООО – основное общее образование,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СОО – среднее общее образование.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t xml:space="preserve">Внешняя оценка - </w:t>
      </w:r>
      <w:r w:rsidRPr="00BD41D8">
        <w:rPr>
          <w:rFonts w:ascii="Times New Roman" w:hAnsi="Times New Roman" w:cs="Times New Roman"/>
          <w:sz w:val="28"/>
          <w:szCs w:val="28"/>
        </w:rPr>
        <w:t xml:space="preserve">целостная система диагностических и оценочных процедур, реализуемых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Российской Федерации,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Республики Татарстан, МКУ «Одел образования Исполнительного комитета КМР».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t xml:space="preserve">Критерий – </w:t>
      </w:r>
      <w:r w:rsidRPr="00BD41D8">
        <w:rPr>
          <w:rFonts w:ascii="Times New Roman" w:hAnsi="Times New Roman" w:cs="Times New Roman"/>
          <w:sz w:val="28"/>
          <w:szCs w:val="28"/>
        </w:rPr>
        <w:t xml:space="preserve">признак, на основании которого производится оценка, классификация оцениваемого объекта.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t xml:space="preserve">Экспертиза </w:t>
      </w:r>
      <w:r w:rsidRPr="00BD41D8">
        <w:rPr>
          <w:rFonts w:ascii="Times New Roman" w:hAnsi="Times New Roman" w:cs="Times New Roman"/>
          <w:sz w:val="28"/>
          <w:szCs w:val="28"/>
        </w:rPr>
        <w:t xml:space="preserve">– всестороннее изучение и анализ состояния образовательной процесса, условий и результатов образовательной деятельности.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i/>
          <w:iCs/>
          <w:sz w:val="28"/>
          <w:szCs w:val="28"/>
        </w:rPr>
        <w:t xml:space="preserve">Измерение </w:t>
      </w:r>
      <w:r w:rsidRPr="00BD41D8">
        <w:rPr>
          <w:rFonts w:ascii="Times New Roman" w:hAnsi="Times New Roman" w:cs="Times New Roman"/>
          <w:sz w:val="28"/>
          <w:szCs w:val="28"/>
        </w:rPr>
        <w:t xml:space="preserve">– метод регистрации состояния качества образования, а также оценка уровня образовательных достижений с помощью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КИМов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(контрольных работ, тестов, анкет и др.), которые имеют стандартизированную форму и содержание которых соответствует реализуемым образовательным программам.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1.10. Мероприятия по реализации целей и задач ВСОКО планируются и осуществляется на основе проблемного анализа образовательной деятельности Школы.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Оценка качества образования осуществляется посредством существующих процедур контроля и экспертной оценки качества образования: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внутреннего мониторинга образовательных достижений учащихся на разных уровнях обучения;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внешнего мониторинга качества образования;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общественной экспертизы качества образования;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государственной аккредитации;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лицензирования;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государственной итоговой аттестации выпускников;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анализа творческих достижений школьников;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системы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контроля;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результатов аттестации педагогических и руководящих работников;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результатов социологических исследований;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системы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мониторинга психологического комфорта;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lastRenderedPageBreak/>
        <w:t xml:space="preserve"> системы медицинских исследований школьников, проводимых по инициативе школьной медицинской службы, администрации.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1.11. Внутренняя система оценки качества образования: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функционирует во взаимосвязи с системой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контроля и мониторинга как основой управления образовательной деятельностью Школы,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BD41D8">
        <w:rPr>
          <w:rFonts w:ascii="Times New Roman" w:hAnsi="Times New Roman" w:cs="Times New Roman"/>
          <w:sz w:val="28"/>
          <w:szCs w:val="28"/>
        </w:rPr>
        <w:t>направлена</w:t>
      </w:r>
      <w:proofErr w:type="gramEnd"/>
      <w:r w:rsidRPr="00BD41D8">
        <w:rPr>
          <w:rFonts w:ascii="Times New Roman" w:hAnsi="Times New Roman" w:cs="Times New Roman"/>
          <w:sz w:val="28"/>
          <w:szCs w:val="28"/>
        </w:rPr>
        <w:t xml:space="preserve"> на обеспечение соответствия процедурам и содержанию внешней оценки качества образования,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учитывает федеральные требования к порядку проведения Школой процедуры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и параметров, используемых в процессе федерального государственного контроля качества образования.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1.12. В качестве источников данных для оценки качества образования используются: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образовательная статистика;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государственная итоговая аттестация и промежуточная аттестация;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мониторинговые исследования;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социологические опросы;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отчеты работников Школы;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данные электронного журнала и дневника: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 посещение уроков и внеклассных мероприятий.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1.13. Положение распространяется на деятельность всех педагогических работников Школы,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1.14. Положение об обеспечении ВСОКО, а также дополнения к нему, рассматривается и принимается Педагогическим советом Школы, утверждается приказом директора Школы.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2. Функции, цели, задачи внутренней системы оценки качества образования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2.1. Основные функции ВСОКО: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обеспечение ФКГОС ООО, ФКГОС СОО, ФГОС НОО, ФГОС ООО и удовлетворение потребности в получении качественного образования со стороны всех участников образовательных отношений;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-аналитическое и информационное сопровождение управления качеством обучения и воспитания школьников, в том числе через систему информирования внешних пользователей;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экспертиза, диагностика, оценка и прогноз основных тенденций развития Школы.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2.2. Целью ВСОКО является получение объективной информации о состоянии качества образования, тенденциях его изменения и причинах, влияющих на его уровень.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2.3. Для достижения поставленной цели решаются следующие задачи: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формирование механизма единой системы сбора, обработки и хранения информации о состоянии качества образования в Школе,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lastRenderedPageBreak/>
        <w:t xml:space="preserve">- аналитическое и экспертное обеспечение мониторинга школьной системы образования,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оперативное выявление соответствия качества образования требованиям ФКГОС ООО, ФКГОС СОО, ФГОС НОО, ФГОС ООО в рамках реализуемых образовательных программ по результатам входного, промежуточного, итогового мониторинга,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выявление влияющих на качество образования факторов, принятие мер по устранению отрицательных последствий,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построение рейтинговых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внутришкольных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показателей качества образования (по уровням обучения, по классам, по предметам, по учителям, по учащимся внутри класса),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использование полученных показателей для проектирования и реализации вариативных образовательных маршрутов учащихся,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формулирование основных стратегических направлений развития образовательной деятельности на основе анализа полученных данных,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реализация механизмов общественной экспертизы, гласности и коллегиальности при принятии стратегических решений в области оценки качества образования,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определение рейтинга педагогов и стимулирующей надбавки к заработной плате за высокое качество обучения и воспитания.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2.4. В основу ВСОКО положены следующие принципы: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реалистичности требований, норм и показателей качества образования, их социальной и личностной значимости,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открытости, прозрачности процедур оценки качества образования,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инструментальности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и технологичности используемых показателей с учётом потребностей разных потребителей образовательных услуг, минимизации их количества,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учёта индивидуальных особенностей развития отдельных учащихся при оценке результатов их обучения и воспитания,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доступности информации о состоянии качества образования для потребителей,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повышение потенциала внутренней оценки, самооценки, самоанализа каждого педагога.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3. Порядок организации ВСОКО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3.1. Ключевыми направлениями ВСОКО по уровням общего образования являются: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содержание образования (основные и дополнительные образовательные программы), его реализация в процессе образовательной деятельности,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условия реализации образовательных программ,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достижения учащимися результатов освоения образовательных программ.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3.2. Качество процесса, качество условий и качество результата определяют логическую структуру ВСОКО, состав лиц, привлекаемых к оценке качества образования, график оценочных процедур (система мониторинга).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lastRenderedPageBreak/>
        <w:t xml:space="preserve">3.3. Внутренняя система оценки качества образования осуществляется применительно к результатам освоения учащимися и условиям реализации образовательной программы соответствующего уровня общего образования и включает: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стартовую оценку, необходимую для проектирования и (или) коррекции целевого раздела ООП, самооценку соответствия содержания образования обязательным требованиям, разработку «дорожной карты» реализации ООП;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контрольную оценку по итогам реализации ООП и выполнения «дорожной карты».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3.4. Стартовая оценка проводится на этапе проектирования и (или) коррекции ООП каждого из уровней: начального общего, основного общего, образования и не предполагает оценку результатов.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3.5. Контрольная оценка проводится по итогам реализации ООП и включает оценку: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эффективности реализованной ООП;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выполнения «дорожной карты»;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достижений учащимися планируемых результатов.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3.6. С целью определения эффективности реализованной ООП, проводится рубежный мониторинг выполнения мероприятий отдельных подпрограмм и анализ результатов промежуточной аттестации.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4. Оценка содержания образования и образовательной деятельности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4.1. Содержание образования в Школе определяется основной образовательной программой соответствующего уровня общего образования, разработанной согласно требованиям образовательного стандарта (ФКГОС ООО и СОО, ФГОС НОО, ФГОС ООО).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4.2. Оценку содержания образования осуществляют заместители директора по воспитательной и учебно-воспитательной работе, педагогический совет на основании показателей, разработанных в Школе (Приложение 1).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4.3. В рамках содержания образования оценке подвергаются: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4.3.1. Для классов, обучающихся в соответствии с ФК ГОС: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соответствие структуры и содержания учебного плана структуре и содержанию базисного учебного плана 2004 г.;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учебных планов для учащихся, осваивающих ООП по индивидуальному учебному плану;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формировании компонента Школы;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рабочих программ учебных предметов, курсов, дисциплин (модулей) по всем предметам, курсам, дисциплинам (модулям) учебного плана;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соответствие содержания рабочих программ учебных предметов, курсов, дисциплин (модулей) по всем предметам, курсам, дисциплинам (модулям) требованиям ФК ГОС;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lastRenderedPageBreak/>
        <w:t>• реализация в полном объеме содержания программного материала по учебному(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ым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>) предмету(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>), курсу(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>), дисциплине(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) (модулю(ям) (выполнение рабочих программ);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программ воспитательной направленности;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плана-графика внеурочной деятельности в рамках ООП;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рабочих программ и др. документации по направлениям внеурочной деятельности, соответствие содержания заявленному направлению;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реализация в полном объеме содержания программного материала по направлениям внеурочной деятельности;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адаптированных образовательных программ;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индивидуальных учебных планов и графиков.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4.3.2. Для классов, обучающихся в соответствии с ФГОС НОО, ФГОС ООО: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соответствие структуры ООП требованиям соответствующего ФГОС;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учет в ООП специфики и традиций Школы, социального запроса потребителей образовательных услуг;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в учебном плане обязательных предметных областей и учебных предметов соответствующего ФГОС;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соответствие объема часов за определенный период обучения согласно требованиям соответствующего ФГОС и учебного плана Гимназии по уровням образования;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определении части, формируемой участниками образовательных отношений;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рабочих программ учебных предметов, курсов, дисциплин (модулей) по всем предметам учебного плана, их соответствие требованиям соответствующего ФГОС;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>• реализация в полном объеме содержания программного материала по учебному(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ым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>) предмету(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>), курсу(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>), дисциплине(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) (модулю(ям) (выполнение рабочих программ);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программы формирования и развития УУД;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программы духовно-нравственного развития учащихся (для начального общего образования);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программы социализации и воспитания учащихся (для основного общего образования);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наличие плана внеурочной деятельности в рамках ООП, его обеспеченность рабочими программами и др. документации по направлениям внеурочной деятельности, ее соответствия заявленному направлению;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реализация в полном объеме содержания программного материала по направлениям внеурочной деятельности.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4.4. Оценка образовательной деятельности осуществляется по следующим показателям: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lastRenderedPageBreak/>
        <w:t xml:space="preserve">4.4.1. Общая численность учащихся, осваивающих основную образовательную программу, в том числе: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начального общего образования;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основного общего образования;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среднего общего образования;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4.4.2. Предоставляемые формы получения образования; количество учащихся получающих образование по каждой из форм: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очная;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индивидуальный учебный план;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обучение на дому.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4.4.3. Предоставляемые формы реализации ООП по уровням общего образования, количество учащихся, получающих образование по каждой из форм: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с применением дистанционных образовательных технологий; 9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с применением электронного обучения;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обучение на дому по индивидуальному плану.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5. Оценка условий реализации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основной образовательной программы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>5.1. Оценку условий реализации основной образовательной программы по уровням общего образования проводит заместитель директора по УВР, заведующая библиотекой при содействии заместителя директора по административно–хозяйственной деятельности по показателям, разработанным в Школе. (Приложение 1</w:t>
      </w: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).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5.2. Оценка условий реализации ООП (по уровням общего образования) включает анализ: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кадрового обеспечения;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материально-технического оснащения;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качества информационно-образовательной среды;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учебно-методического обеспечения;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библиотечно-информационных ресурсов;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5.3. Оценка условий реализации ООП (по уровням общего образования) проводится на этапе ее проектирования / коррекции с целью определения фактических условий и разработки «дорожной карты».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6. Оценка результатов реализации ООП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6.1. Оценка результатов реализации ООП, в части, соответствующих ФК ГОС: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6.1.1. В период поэтапного перехода на ФГОС общего образования (по уровням), в отношении учащихся, осваивающих ООП, соответствующих ФК ГОС, оценке подвергаются только предметные образовательные результаты.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6.1.2. Оценка предметных результатов по указанной группе учащихся проводится в следующих формах: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промежуточная аттестация;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lastRenderedPageBreak/>
        <w:t xml:space="preserve">• накопительная оценка индивидуальных образовательных достижений учащихся (с использованием технологии портфолио);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итоговая аттестация учащихся (по предметам, не выходящим на ГИА (предметы по выбору);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анализ результатов государственной итоговой аттестации.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6.2. Оценка результатов реализации ООП, соответствующих ФГОС: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6.2.1. Оценка достижения предметных результатов освоения ООП в соответствии с ФГОС проводится в следующих формах: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промежуточная аттестация;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накопительная оценка индивидуальных образовательных достижений учащихся (с использованием технологии портфолио);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итоговая аттестация обучающихся (по предметам, не выходящим на ГИА (предметы по выбору);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анализ результатов государственной итоговой аттестации.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6.2.2. Оценка достижения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результатов освоения ООП в соответствии с ФГОС проводится в следующих формах: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комплексная контрольная работа;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тест;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экспертное заключение по результатам выполнения учащимися группового проекта.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6.2.3.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КИМы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для оценки достижения учащимися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результатов освоения ООП соответствующего уровня разрабатываются на федеральном уровне.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6.2.4. Фиксация данных по оценке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результатов проводится согласно показателям Программ психолого-педагогического сопровождения реализации ФГОС НОО и ФГОС ООО. (Приложение 1).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6.2.5. Оценка достижения личностных результатов освоения учащимися ООП в соответствии с ФГОС проводится косвенно, посредством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неперсонифицированных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мониторингов, осуществляемых психологом или иным лицом, имеющим соответствующие полномочия, а также посредством статистического учета индивидуальных достижений учащихся в мероприятиях воспитательной направленности.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6.2.6. Оценка личностных результатов встраивается программой воспитательной направленности, разработанной в соответствии с реализуемым образовательным стандартом.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6.2.7. Фиксация данных по оценке личностных результатов проводится согласно показателям. (Приложение 1).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6.3. Текущий контроль успеваемости и промежуточная аттестация учащихся: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• организуются и проводятся в Школе согласно Положению о формах, периодичности, порядке текущего контроля успеваемости и промежуточной аттестации обучающихся;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lastRenderedPageBreak/>
        <w:t xml:space="preserve">• являются частью системы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мониторинга качества образования по направлению «качество образовательного процесса» и отражают динамику индивидуальных образовательных достижений учащихся в соответствии с планируемыми результатами освоения основной образовательной программы соответствующего уровня общего образования.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6.4. В рамках текущего контроля проводится оценка запланированных рабочими программами педагогов результатов образования: предметных и (или)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– в зависимости от реализуемой ООП.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7. Распределение функциональных обязанностей участников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мониторинговых исследований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7.1. Администрация Школы (директор, заместители директора):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формируют, утверждают и контролируют исполнение блока локальных актов, регулирующих функционирование ВСОКО школы, обеспечивают реализацию процедур контроля и качества образования,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координируют работу различных структур, деятельность которых связана с вопросами оценки качества образования,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определяют состояние и тенденции развития школьного образования,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устанавливают и утверждают порядок, периодичность проведения мониторинговых исследований,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организуют систему мониторинга качества образования в Школе,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осуществляют сбор, обработку, хранение и представление информации о состоянии и динамике развития качества,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анализируют результаты оценки качества образования на уровне Школы,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организуют изучение организационных запросов основных пользователей системы оценки качества образования,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обеспечивают предоставление информации о качестве образования на муниципальный и республиканский уровни системы оценки качества образования,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формируют информационно – аналитические материалы по результатам оценки качества образования (анализ работы Школы за учебный год, публичный доклад),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принимают управленческие решения по совершенствованию качества образования на основе анализа результатов.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7.2. Методический совет и руководители ШМО: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участвуют в разработке методики оценки качества образования, в разработке системы показателей, характеризующих состояние и динамику развития Школы,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проводят мониторинговые исследования,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анализируют результаты мониторинга,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ведут учёт результатов мониторинга,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вырабатывают рекомендации по устранению отмеченных недостатков,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обеспечивают помощь отдельным педагогам в формировании собственных систем оценки качества обучения и воспитания,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lastRenderedPageBreak/>
        <w:t xml:space="preserve">- проводят экспертизу индивидуальных систем оценки качества образования, используемых учителями,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участвуют в оценке продуктивности и профессионализма педагогов.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7.3. Классный руководитель: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проводит контроль за достижениями каждого обучающегося,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своевременно доводит итоги до сведения родителей (законных представителей),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анализирует динамику развития личности каждого обучающегося,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разрабатывает и предлагает обучающимся, родителям (законным представителям) рекомендации по самооценке результатов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своевременно представляет информацию в группу мониторинга.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7.4. Учитель – предметник: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определяет и анализирует уровень учебных достижений обучающихся по предметам, по результатам рефлексии, тестирования, контрольных срезов,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намечает пути повышения образовательных достижений обучающихся,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своевременно предоставляет информацию администрации, методическому совету, ШМО (по запросу).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7.5. Результаты анализа данных ВСОКО являются документальной основой для составления ежегодного отчёта Школы о результатах самооценки Школы и публикуются на сайте Школы.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8. Общественное участие в оценке и контроле качества образования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8.1. Придание гласности и открытости результатам оценки качества образования осуществляется путем предоставления информации: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основным потребителям результатов ВСОКО;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средствам массовой информации через </w:t>
      </w:r>
      <w:proofErr w:type="spellStart"/>
      <w:r w:rsidRPr="00BD41D8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Pr="00BD41D8">
        <w:rPr>
          <w:rFonts w:ascii="Times New Roman" w:hAnsi="Times New Roman" w:cs="Times New Roman"/>
          <w:sz w:val="28"/>
          <w:szCs w:val="28"/>
        </w:rPr>
        <w:t xml:space="preserve"> школы;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- размещение аналитических материалов, результатов оценки качества образования на официальном сайте школы.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>8.2</w:t>
      </w: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BD41D8">
        <w:rPr>
          <w:rFonts w:ascii="Times New Roman" w:hAnsi="Times New Roman" w:cs="Times New Roman"/>
          <w:sz w:val="28"/>
          <w:szCs w:val="28"/>
        </w:rPr>
        <w:t xml:space="preserve">Школьная система оценки качества образования предполагает участие в осуществлении оценочной деятельности общественности и профессиональных объединений в качестве экспертов.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b/>
          <w:bCs/>
          <w:sz w:val="28"/>
          <w:szCs w:val="28"/>
        </w:rPr>
        <w:t xml:space="preserve">9. Ответственность образовательной организации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D41D8">
        <w:rPr>
          <w:rFonts w:ascii="Times New Roman" w:hAnsi="Times New Roman" w:cs="Times New Roman"/>
          <w:sz w:val="28"/>
          <w:szCs w:val="28"/>
        </w:rPr>
        <w:t xml:space="preserve">9. Школа несёт ответственность в установленном законодательством Российской Федерации порядке за невыполнение или ненадлежащее выполнение функций, отнесённых к её компетенции. </w:t>
      </w:r>
    </w:p>
    <w:p w:rsidR="00BD41D8" w:rsidRPr="00BD41D8" w:rsidRDefault="00BD41D8" w:rsidP="00BD41D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BD41D8" w:rsidRPr="00BD41D8" w:rsidSect="00F31290">
      <w:pgSz w:w="11906" w:h="16838"/>
      <w:pgMar w:top="567" w:right="424" w:bottom="426" w:left="1701" w:header="708" w:footer="708" w:gutter="0"/>
      <w:pgNumType w:start="2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9B176BA"/>
    <w:multiLevelType w:val="hybridMultilevel"/>
    <w:tmpl w:val="8B06CC6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E678D4DF"/>
    <w:multiLevelType w:val="hybridMultilevel"/>
    <w:tmpl w:val="339C491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91E0A41"/>
    <w:multiLevelType w:val="hybridMultilevel"/>
    <w:tmpl w:val="7EC6127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FC5EB97"/>
    <w:multiLevelType w:val="hybridMultilevel"/>
    <w:tmpl w:val="1398C4FB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1B71844C"/>
    <w:multiLevelType w:val="hybridMultilevel"/>
    <w:tmpl w:val="C2171C6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31C9B526"/>
    <w:multiLevelType w:val="hybridMultilevel"/>
    <w:tmpl w:val="3F51B6E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3F3ADE25"/>
    <w:multiLevelType w:val="hybridMultilevel"/>
    <w:tmpl w:val="FDE3279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414961EC"/>
    <w:multiLevelType w:val="hybridMultilevel"/>
    <w:tmpl w:val="BD5962E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4670E980"/>
    <w:multiLevelType w:val="hybridMultilevel"/>
    <w:tmpl w:val="AF02663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487D0A36"/>
    <w:multiLevelType w:val="hybridMultilevel"/>
    <w:tmpl w:val="44C0684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7472DFD6"/>
    <w:multiLevelType w:val="hybridMultilevel"/>
    <w:tmpl w:val="287C1A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75BB31BA"/>
    <w:multiLevelType w:val="hybridMultilevel"/>
    <w:tmpl w:val="091FE0B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7EA448B7"/>
    <w:multiLevelType w:val="hybridMultilevel"/>
    <w:tmpl w:val="095A332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8"/>
  </w:num>
  <w:num w:numId="5">
    <w:abstractNumId w:val="0"/>
  </w:num>
  <w:num w:numId="6">
    <w:abstractNumId w:val="3"/>
  </w:num>
  <w:num w:numId="7">
    <w:abstractNumId w:val="2"/>
  </w:num>
  <w:num w:numId="8">
    <w:abstractNumId w:val="5"/>
  </w:num>
  <w:num w:numId="9">
    <w:abstractNumId w:val="1"/>
  </w:num>
  <w:num w:numId="10">
    <w:abstractNumId w:val="12"/>
  </w:num>
  <w:num w:numId="11">
    <w:abstractNumId w:val="11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D41D8"/>
    <w:rsid w:val="00366880"/>
    <w:rsid w:val="00706C88"/>
    <w:rsid w:val="00783BB9"/>
    <w:rsid w:val="00BD41D8"/>
    <w:rsid w:val="00CC0BB4"/>
    <w:rsid w:val="00DC7D30"/>
    <w:rsid w:val="00F3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674EDC-E563-4BB5-BD04-0F4E7D967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B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D41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BD41D8"/>
    <w:pPr>
      <w:spacing w:after="0" w:line="240" w:lineRule="auto"/>
    </w:pPr>
  </w:style>
  <w:style w:type="character" w:styleId="a4">
    <w:name w:val="line number"/>
    <w:basedOn w:val="a0"/>
    <w:uiPriority w:val="99"/>
    <w:semiHidden/>
    <w:unhideWhenUsed/>
    <w:rsid w:val="00F31290"/>
  </w:style>
  <w:style w:type="paragraph" w:styleId="a5">
    <w:name w:val="Balloon Text"/>
    <w:basedOn w:val="a"/>
    <w:link w:val="a6"/>
    <w:uiPriority w:val="99"/>
    <w:semiHidden/>
    <w:unhideWhenUsed/>
    <w:rsid w:val="00783B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83B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3705</Words>
  <Characters>21124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Ravilya</dc:creator>
  <cp:keywords/>
  <dc:description/>
  <cp:lastModifiedBy>Людмила</cp:lastModifiedBy>
  <cp:revision>6</cp:revision>
  <cp:lastPrinted>2019-10-25T10:12:00Z</cp:lastPrinted>
  <dcterms:created xsi:type="dcterms:W3CDTF">2019-10-22T16:15:00Z</dcterms:created>
  <dcterms:modified xsi:type="dcterms:W3CDTF">2019-10-26T05:25:00Z</dcterms:modified>
</cp:coreProperties>
</file>