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tbl>
      <w:tblPr>
        <w:tblStyle w:val="Style_1"/>
        <w:tblLayout w:type="fixed"/>
      </w:tblPr>
      <w:tblGrid>
        <w:gridCol w:w="971"/>
        <w:gridCol w:w="971"/>
        <w:gridCol w:w="971"/>
        <w:gridCol w:w="971"/>
        <w:gridCol w:w="972"/>
        <w:gridCol w:w="972"/>
        <w:gridCol w:w="972"/>
        <w:gridCol w:w="972"/>
        <w:gridCol w:w="972"/>
        <w:gridCol w:w="972"/>
        <w:gridCol w:w="972"/>
        <w:gridCol w:w="972"/>
        <w:gridCol w:w="972"/>
        <w:gridCol w:w="972"/>
        <w:gridCol w:w="972"/>
      </w:tblGrid>
      <w:tr>
        <w:trPr>
          <w:trHeight w:hRule="atLeast" w:val="3393"/>
        </w:trPr>
        <w:tc>
          <w:tcPr>
            <w:tcW w:type="dxa" w:w="971"/>
          </w:tcPr>
          <w:p w14:paraId="01000000">
            <w:r>
              <w:t>Наименование школы</w:t>
            </w:r>
          </w:p>
        </w:tc>
        <w:tc>
          <w:tcPr>
            <w:tcW w:type="dxa" w:w="971"/>
          </w:tcPr>
          <w:p w14:paraId="02000000">
            <w:r>
              <w:t>адрес</w:t>
            </w:r>
          </w:p>
        </w:tc>
        <w:tc>
          <w:tcPr>
            <w:tcW w:type="dxa" w:w="971"/>
          </w:tcPr>
          <w:p w14:paraId="03000000">
            <w:r>
              <w:t>Количество свободных мест для 1 класса данной школы. Если мест нет, - «0»</w:t>
            </w:r>
          </w:p>
        </w:tc>
        <w:tc>
          <w:tcPr>
            <w:tcW w:type="dxa" w:w="971"/>
          </w:tcPr>
          <w:p w14:paraId="04000000">
            <w:r>
              <w:t>Волна записи, для которой информация по свободным местам актуальна</w:t>
            </w:r>
          </w:p>
        </w:tc>
        <w:tc>
          <w:tcPr>
            <w:tcW w:type="dxa" w:w="972"/>
          </w:tcPr>
          <w:p w14:paraId="05000000">
            <w:r>
              <w:t>Количество свободных мест для 1 класса данной школы.</w:t>
            </w:r>
          </w:p>
        </w:tc>
        <w:tc>
          <w:tcPr>
            <w:tcW w:type="dxa" w:w="972"/>
          </w:tcPr>
          <w:p w14:paraId="06000000">
            <w:r>
              <w:t xml:space="preserve">Количество </w:t>
            </w:r>
            <w:r>
              <w:t>свободных мест для 2</w:t>
            </w:r>
            <w:r>
              <w:t xml:space="preserve"> класса данной школы.</w:t>
            </w:r>
          </w:p>
        </w:tc>
        <w:tc>
          <w:tcPr>
            <w:tcW w:type="dxa" w:w="972"/>
          </w:tcPr>
          <w:p w14:paraId="07000000">
            <w:r>
              <w:t xml:space="preserve">Количество </w:t>
            </w:r>
            <w:r>
              <w:t xml:space="preserve">свободных мест для 3 </w:t>
            </w:r>
            <w:r>
              <w:t>класса данной школы.</w:t>
            </w:r>
          </w:p>
        </w:tc>
        <w:tc>
          <w:tcPr>
            <w:tcW w:type="dxa" w:w="972"/>
          </w:tcPr>
          <w:p w14:paraId="08000000">
            <w:r>
              <w:t xml:space="preserve">Количество </w:t>
            </w:r>
            <w:r>
              <w:t>свободных мест для 4</w:t>
            </w:r>
            <w:r>
              <w:t xml:space="preserve"> класса данной школы.</w:t>
            </w:r>
          </w:p>
        </w:tc>
        <w:tc>
          <w:tcPr>
            <w:tcW w:type="dxa" w:w="972"/>
          </w:tcPr>
          <w:p w14:paraId="09000000">
            <w:r>
              <w:t xml:space="preserve">Количество </w:t>
            </w:r>
            <w:r>
              <w:t>свободных мест для 5</w:t>
            </w:r>
            <w:r>
              <w:t xml:space="preserve"> класса данной школы.</w:t>
            </w:r>
          </w:p>
        </w:tc>
        <w:tc>
          <w:tcPr>
            <w:tcW w:type="dxa" w:w="972"/>
          </w:tcPr>
          <w:p w14:paraId="0A000000">
            <w:r>
              <w:t xml:space="preserve">Количество </w:t>
            </w:r>
            <w:r>
              <w:t>свободных мест для 6</w:t>
            </w:r>
            <w:r>
              <w:t xml:space="preserve"> класса данной школы.</w:t>
            </w:r>
          </w:p>
        </w:tc>
        <w:tc>
          <w:tcPr>
            <w:tcW w:type="dxa" w:w="972"/>
          </w:tcPr>
          <w:p w14:paraId="0B000000">
            <w:r>
              <w:t xml:space="preserve">Количество </w:t>
            </w:r>
            <w:r>
              <w:t>свободных мест для 7</w:t>
            </w:r>
            <w:r>
              <w:t xml:space="preserve"> класса данной школы.</w:t>
            </w:r>
          </w:p>
        </w:tc>
        <w:tc>
          <w:tcPr>
            <w:tcW w:type="dxa" w:w="972"/>
          </w:tcPr>
          <w:p w14:paraId="0C000000">
            <w:r>
              <w:t xml:space="preserve">Количество </w:t>
            </w:r>
            <w:r>
              <w:t xml:space="preserve">свободных мест для 8 </w:t>
            </w:r>
            <w:r>
              <w:t>класса данной школы.</w:t>
            </w:r>
          </w:p>
        </w:tc>
        <w:tc>
          <w:tcPr>
            <w:tcW w:type="dxa" w:w="972"/>
          </w:tcPr>
          <w:p w14:paraId="0D000000">
            <w:r>
              <w:t xml:space="preserve">Количество </w:t>
            </w:r>
            <w:r>
              <w:t>свободных мест для 9</w:t>
            </w:r>
            <w:r>
              <w:t xml:space="preserve"> класса данной школы.</w:t>
            </w:r>
          </w:p>
        </w:tc>
        <w:tc>
          <w:tcPr>
            <w:tcW w:type="dxa" w:w="972"/>
          </w:tcPr>
          <w:p w14:paraId="0E000000">
            <w:r>
              <w:t>Количество свободных мест для 1</w:t>
            </w:r>
            <w:r>
              <w:t>0</w:t>
            </w:r>
            <w:r>
              <w:t xml:space="preserve"> класса данной школы.</w:t>
            </w:r>
          </w:p>
        </w:tc>
        <w:tc>
          <w:tcPr>
            <w:tcW w:type="dxa" w:w="972"/>
          </w:tcPr>
          <w:p w14:paraId="0F000000">
            <w:r>
              <w:t xml:space="preserve">Количество </w:t>
            </w:r>
            <w:r>
              <w:t>свободных мест для 11</w:t>
            </w:r>
            <w:r>
              <w:t>класса данной школы.</w:t>
            </w:r>
          </w:p>
        </w:tc>
      </w:tr>
      <w:tr>
        <w:tc>
          <w:tcPr>
            <w:tcW w:type="dxa" w:w="971"/>
          </w:tcPr>
          <w:p w14:paraId="1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«Кирельская основная общеобразовательная школа» Кирельского сельского поселения Камско-Устьинского муниципального района Республики Татарстан</w:t>
            </w:r>
          </w:p>
          <w:p w14:paraId="11000000">
            <w:bookmarkStart w:id="1" w:name="_GoBack"/>
            <w:bookmarkEnd w:id="1"/>
          </w:p>
        </w:tc>
        <w:tc>
          <w:tcPr>
            <w:tcW w:type="dxa" w:w="971"/>
          </w:tcPr>
          <w:p w14:paraId="12000000">
            <w:pPr>
              <w:spacing w:after="0" w:before="0"/>
              <w:ind w:firstLine="0" w:left="0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2"/>
              </w:rPr>
              <w:t> </w:t>
            </w:r>
            <w:r>
              <w:rPr>
                <w:rFonts w:ascii="Times New Roman" w:hAnsi="Times New Roman"/>
                <w:sz w:val="22"/>
              </w:rPr>
              <w:t>42</w:t>
            </w:r>
            <w:r>
              <w:rPr>
                <w:rFonts w:ascii="Times New Roman" w:hAnsi="Times New Roman"/>
                <w:sz w:val="22"/>
              </w:rPr>
              <w:t>8827, РТ, Камско-Устьинский р-н, с Кирельское, ул. Нижняя, д.6</w:t>
            </w:r>
          </w:p>
        </w:tc>
        <w:tc>
          <w:tcPr>
            <w:tcW w:type="dxa" w:w="971"/>
          </w:tcPr>
          <w:p w14:paraId="13000000">
            <w:r>
              <w:t>11</w:t>
            </w:r>
          </w:p>
        </w:tc>
        <w:tc>
          <w:tcPr>
            <w:tcW w:type="dxa" w:w="971"/>
          </w:tcPr>
          <w:p w14:paraId="14000000">
            <w:r>
              <w:t>-</w:t>
            </w:r>
          </w:p>
        </w:tc>
        <w:tc>
          <w:tcPr>
            <w:tcW w:type="dxa" w:w="972"/>
          </w:tcPr>
          <w:p w14:paraId="15000000">
            <w:r>
              <w:t>11</w:t>
            </w:r>
          </w:p>
        </w:tc>
        <w:tc>
          <w:tcPr>
            <w:tcW w:type="dxa" w:w="972"/>
          </w:tcPr>
          <w:p w14:paraId="16000000">
            <w:r>
              <w:t>10</w:t>
            </w:r>
          </w:p>
        </w:tc>
        <w:tc>
          <w:tcPr>
            <w:tcW w:type="dxa" w:w="972"/>
          </w:tcPr>
          <w:p w14:paraId="17000000">
            <w:r>
              <w:t>11</w:t>
            </w:r>
          </w:p>
        </w:tc>
        <w:tc>
          <w:tcPr>
            <w:tcW w:type="dxa" w:w="972"/>
          </w:tcPr>
          <w:p w14:paraId="18000000">
            <w:r>
              <w:t>12</w:t>
            </w:r>
          </w:p>
        </w:tc>
        <w:tc>
          <w:tcPr>
            <w:tcW w:type="dxa" w:w="972"/>
          </w:tcPr>
          <w:p w14:paraId="19000000">
            <w:r>
              <w:t>7</w:t>
            </w:r>
          </w:p>
        </w:tc>
        <w:tc>
          <w:tcPr>
            <w:tcW w:type="dxa" w:w="972"/>
          </w:tcPr>
          <w:p w14:paraId="1A000000">
            <w:r>
              <w:t>11</w:t>
            </w:r>
          </w:p>
        </w:tc>
        <w:tc>
          <w:tcPr>
            <w:tcW w:type="dxa" w:w="972"/>
          </w:tcPr>
          <w:p w14:paraId="1B000000">
            <w:r>
              <w:t>12</w:t>
            </w:r>
          </w:p>
        </w:tc>
        <w:tc>
          <w:tcPr>
            <w:tcW w:type="dxa" w:w="972"/>
          </w:tcPr>
          <w:p w14:paraId="1C000000">
            <w:r>
              <w:t>10</w:t>
            </w:r>
          </w:p>
        </w:tc>
        <w:tc>
          <w:tcPr>
            <w:tcW w:type="dxa" w:w="972"/>
          </w:tcPr>
          <w:p w14:paraId="1D000000">
            <w:r>
              <w:t>7</w:t>
            </w:r>
          </w:p>
        </w:tc>
        <w:tc>
          <w:tcPr>
            <w:tcW w:type="dxa" w:w="972"/>
          </w:tcPr>
          <w:p w14:paraId="1E000000">
            <w:r>
              <w:t>-</w:t>
            </w:r>
          </w:p>
        </w:tc>
        <w:tc>
          <w:tcPr>
            <w:tcW w:type="dxa" w:w="972"/>
          </w:tcPr>
          <w:p w14:paraId="1F000000">
            <w:r>
              <w:t>-</w:t>
            </w:r>
          </w:p>
        </w:tc>
      </w:tr>
    </w:tbl>
    <w:p w14:paraId="20000000"/>
    <w:sectPr>
      <w:pgSz w:h="11906" w:orient="landscape" w:w="16838"/>
      <w:pgMar w:bottom="1701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toc 10"/>
    <w:next w:val="Style_2"/>
    <w:link w:val="Style_7_ch"/>
    <w:pPr>
      <w:ind w:firstLine="0" w:left="1800"/>
      <w:jc w:val="left"/>
    </w:pPr>
    <w:rPr>
      <w:rFonts w:ascii="XO Thames" w:hAnsi="XO Thames"/>
      <w:sz w:val="28"/>
    </w:rPr>
  </w:style>
  <w:style w:styleId="Style_7_ch" w:type="character">
    <w:name w:val="toc 10"/>
    <w:link w:val="Style_7"/>
    <w:rPr>
      <w:rFonts w:ascii="XO Thames" w:hAnsi="XO Thames"/>
      <w:sz w:val="28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Default Paragraph Font"/>
    <w:link w:val="Style_16_ch"/>
  </w:style>
  <w:style w:styleId="Style_16_ch" w:type="character">
    <w:name w:val="Default Paragraph Font"/>
    <w:link w:val="Style_16"/>
  </w:style>
  <w:style w:styleId="Style_17" w:type="paragraph">
    <w:name w:val="toc 9"/>
    <w:next w:val="Style_2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2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2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2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24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2023-09-06T19:38:52Z</dcterms:modified>
</cp:coreProperties>
</file>