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A9" w:rsidRDefault="003B4871" w:rsidP="000206A9">
      <w:pPr>
        <w:pStyle w:val="a8"/>
        <w:ind w:left="142" w:firstLine="0"/>
        <w:jc w:val="left"/>
        <w:rPr>
          <w:sz w:val="20"/>
        </w:rPr>
      </w:pPr>
      <w:r w:rsidRPr="003B4871">
        <w:rPr>
          <w:rFonts w:eastAsia="Calibri"/>
          <w:noProof/>
          <w:sz w:val="24"/>
          <w:szCs w:val="24"/>
          <w:lang w:bidi="ar-SA"/>
        </w:rPr>
        <w:drawing>
          <wp:inline distT="0" distB="0" distL="0" distR="0">
            <wp:extent cx="5831478" cy="8015605"/>
            <wp:effectExtent l="0" t="0" r="0" b="4445"/>
            <wp:docPr id="1" name="Рисунок 1" descr="C:\Users\Lenovo\OneDrive\Изображения\2022-09-2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OneDrive\Изображения\2022-09-28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797" cy="801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0206A9" w:rsidRDefault="000206A9" w:rsidP="000206A9">
      <w:pPr>
        <w:pStyle w:val="a8"/>
        <w:ind w:left="142" w:firstLine="0"/>
        <w:jc w:val="left"/>
        <w:rPr>
          <w:sz w:val="20"/>
        </w:rPr>
      </w:pPr>
    </w:p>
    <w:p w:rsidR="003146DA" w:rsidRDefault="003146DA" w:rsidP="003B4871">
      <w:pPr>
        <w:pStyle w:val="a8"/>
        <w:ind w:left="0" w:firstLine="0"/>
        <w:jc w:val="left"/>
        <w:rPr>
          <w:sz w:val="20"/>
        </w:rPr>
      </w:pPr>
      <w:bookmarkStart w:id="0" w:name="_GoBack"/>
      <w:bookmarkEnd w:id="0"/>
    </w:p>
    <w:p w:rsidR="003146DA" w:rsidRDefault="003146DA" w:rsidP="000206A9">
      <w:pPr>
        <w:pStyle w:val="a8"/>
        <w:ind w:left="142" w:firstLine="0"/>
        <w:jc w:val="left"/>
        <w:rPr>
          <w:sz w:val="20"/>
        </w:rPr>
      </w:pPr>
    </w:p>
    <w:p w:rsidR="00942F28" w:rsidRPr="00EF3CE7" w:rsidRDefault="0036422C" w:rsidP="00942F28">
      <w:pPr>
        <w:spacing w:line="276" w:lineRule="auto"/>
        <w:jc w:val="both"/>
        <w:rPr>
          <w:sz w:val="24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6422C" w:rsidRPr="0036422C" w:rsidRDefault="0036422C" w:rsidP="0036422C">
      <w:pPr>
        <w:widowControl w:val="0"/>
        <w:rPr>
          <w:rFonts w:ascii="Arial Unicode MS" w:eastAsia="Arial Unicode MS" w:hAnsi="Arial Unicode MS" w:cs="Arial Unicode MS"/>
          <w:color w:val="000000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jc w:val="center"/>
        <w:outlineLvl w:val="0"/>
        <w:rPr>
          <w:rFonts w:eastAsia="Times New Roman"/>
          <w:b/>
          <w:bCs/>
          <w:sz w:val="24"/>
          <w:szCs w:val="24"/>
          <w:lang w:bidi="ru-RU"/>
        </w:rPr>
      </w:pPr>
      <w:bookmarkStart w:id="1" w:name="bookmark0"/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t>ПОЛОЖЕНИЕ</w:t>
      </w:r>
      <w:bookmarkEnd w:id="1"/>
    </w:p>
    <w:p w:rsidR="0036422C" w:rsidRPr="0036422C" w:rsidRDefault="0036422C" w:rsidP="0036422C">
      <w:pPr>
        <w:widowControl w:val="0"/>
        <w:jc w:val="center"/>
        <w:rPr>
          <w:rFonts w:eastAsia="Times New Roman"/>
          <w:b/>
          <w:bCs/>
          <w:color w:val="000000"/>
          <w:sz w:val="24"/>
          <w:szCs w:val="24"/>
          <w:lang w:bidi="ru-RU"/>
        </w:rPr>
      </w:pPr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t>об учете отдельных категорий несовершеннолетних в организациях общего и</w:t>
      </w:r>
    </w:p>
    <w:p w:rsidR="0036422C" w:rsidRPr="0036422C" w:rsidRDefault="0036422C" w:rsidP="0036422C">
      <w:pPr>
        <w:widowControl w:val="0"/>
        <w:jc w:val="center"/>
        <w:rPr>
          <w:rFonts w:eastAsia="Times New Roman"/>
          <w:b/>
          <w:bCs/>
          <w:color w:val="000000"/>
          <w:sz w:val="24"/>
          <w:szCs w:val="24"/>
          <w:lang w:bidi="ru-RU"/>
        </w:rPr>
      </w:pPr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t>профессионального образования</w:t>
      </w:r>
    </w:p>
    <w:p w:rsidR="0036422C" w:rsidRPr="0036422C" w:rsidRDefault="0036422C" w:rsidP="0036422C">
      <w:pPr>
        <w:widowControl w:val="0"/>
        <w:jc w:val="center"/>
        <w:rPr>
          <w:rFonts w:eastAsia="Times New Roman"/>
          <w:b/>
          <w:bCs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jc w:val="center"/>
        <w:outlineLvl w:val="0"/>
        <w:rPr>
          <w:rFonts w:eastAsia="Times New Roman"/>
          <w:b/>
          <w:bCs/>
          <w:sz w:val="24"/>
          <w:szCs w:val="24"/>
          <w:lang w:bidi="ru-RU"/>
        </w:rPr>
      </w:pPr>
      <w:bookmarkStart w:id="2" w:name="bookmark1"/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t>I. Общие положения</w:t>
      </w:r>
      <w:bookmarkEnd w:id="2"/>
    </w:p>
    <w:p w:rsidR="0036422C" w:rsidRPr="0036422C" w:rsidRDefault="0036422C" w:rsidP="0036422C">
      <w:pPr>
        <w:widowControl w:val="0"/>
        <w:tabs>
          <w:tab w:val="left" w:pos="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 xml:space="preserve">1.1. Положение об учете отдельных категорий несовершеннолетних в организациях общего и профессионального образования (далее - Положение), разработанное в соответствии с Федеральным законом от 29 декабря 2012 г. </w:t>
      </w:r>
      <w:r w:rsidRPr="0036422C">
        <w:rPr>
          <w:rFonts w:eastAsia="Times New Roman"/>
          <w:color w:val="000000"/>
          <w:sz w:val="24"/>
          <w:szCs w:val="24"/>
          <w:lang w:val="en-US" w:eastAsia="en-US" w:bidi="en-US"/>
        </w:rPr>
        <w:t>N</w:t>
      </w:r>
      <w:r w:rsidRPr="0036422C">
        <w:rPr>
          <w:rFonts w:eastAsia="Times New Roman"/>
          <w:color w:val="000000"/>
          <w:sz w:val="24"/>
          <w:szCs w:val="24"/>
          <w:lang w:eastAsia="en-US" w:bidi="en-US"/>
        </w:rPr>
        <w:t xml:space="preserve">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273-ФЗ "Об образовании в Российской Федерации", Федеральным законом от 24 июня 1999 г. </w:t>
      </w:r>
      <w:r w:rsidRPr="0036422C">
        <w:rPr>
          <w:rFonts w:eastAsia="Times New Roman"/>
          <w:color w:val="000000"/>
          <w:sz w:val="24"/>
          <w:szCs w:val="24"/>
          <w:lang w:val="en-US" w:eastAsia="en-US" w:bidi="en-US"/>
        </w:rPr>
        <w:t>N</w:t>
      </w:r>
      <w:r w:rsidRPr="0036422C">
        <w:rPr>
          <w:rFonts w:eastAsia="Times New Roman"/>
          <w:color w:val="000000"/>
          <w:sz w:val="24"/>
          <w:szCs w:val="24"/>
          <w:lang w:eastAsia="en-US" w:bidi="en-US"/>
        </w:rPr>
        <w:t xml:space="preserve">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120-ФЗ "Об основах системы профилактики безнадзорности и правонарушений несовершеннолетних" (далее - Федеральный закон </w:t>
      </w:r>
      <w:r w:rsidRPr="0036422C">
        <w:rPr>
          <w:rFonts w:eastAsia="Times New Roman"/>
          <w:color w:val="000000"/>
          <w:sz w:val="24"/>
          <w:szCs w:val="24"/>
          <w:lang w:val="en-US" w:eastAsia="en-US" w:bidi="en-US"/>
        </w:rPr>
        <w:t>N</w:t>
      </w:r>
      <w:r w:rsidRPr="0036422C">
        <w:rPr>
          <w:rFonts w:eastAsia="Times New Roman"/>
          <w:color w:val="000000"/>
          <w:sz w:val="24"/>
          <w:szCs w:val="24"/>
          <w:lang w:eastAsia="en-US" w:bidi="en-US"/>
        </w:rPr>
        <w:t xml:space="preserve">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120-ФЗ), Федеральным законом от 24 июля 1998 г. </w:t>
      </w:r>
      <w:r w:rsidRPr="0036422C">
        <w:rPr>
          <w:rFonts w:eastAsia="Times New Roman"/>
          <w:color w:val="000000"/>
          <w:sz w:val="24"/>
          <w:szCs w:val="24"/>
          <w:lang w:val="en-US" w:eastAsia="en-US" w:bidi="en-US"/>
        </w:rPr>
        <w:t>N</w:t>
      </w:r>
      <w:r w:rsidRPr="0036422C">
        <w:rPr>
          <w:rFonts w:eastAsia="Times New Roman"/>
          <w:color w:val="000000"/>
          <w:sz w:val="24"/>
          <w:szCs w:val="24"/>
          <w:lang w:eastAsia="en-US" w:bidi="en-US"/>
        </w:rPr>
        <w:t xml:space="preserve">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>124-ФЗ "Об основных гарантиях прав ребенка в Российской Федерации",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1.2. Основной целью учета отдельных категорий несовершеннолетних в образовательных организациях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1.3. Основными задачами учета отдельных категорий несовершеннолетних в образовательных организациях являются:</w:t>
      </w:r>
    </w:p>
    <w:p w:rsidR="0036422C" w:rsidRPr="0036422C" w:rsidRDefault="0036422C" w:rsidP="0036422C">
      <w:pPr>
        <w:widowControl w:val="0"/>
        <w:numPr>
          <w:ilvl w:val="0"/>
          <w:numId w:val="19"/>
        </w:numPr>
        <w:tabs>
          <w:tab w:val="left" w:pos="688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36422C" w:rsidRPr="0036422C" w:rsidRDefault="0036422C" w:rsidP="0036422C">
      <w:pPr>
        <w:widowControl w:val="0"/>
        <w:numPr>
          <w:ilvl w:val="0"/>
          <w:numId w:val="19"/>
        </w:numPr>
        <w:tabs>
          <w:tab w:val="left" w:pos="688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36422C" w:rsidRPr="0036422C" w:rsidRDefault="0036422C" w:rsidP="0036422C">
      <w:pPr>
        <w:widowControl w:val="0"/>
        <w:numPr>
          <w:ilvl w:val="0"/>
          <w:numId w:val="19"/>
        </w:numPr>
        <w:tabs>
          <w:tab w:val="left" w:pos="690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обеспечение анализа информации о несовершеннолетних, подлежащих учету;</w:t>
      </w:r>
    </w:p>
    <w:p w:rsidR="0036422C" w:rsidRPr="0036422C" w:rsidRDefault="0036422C" w:rsidP="0036422C">
      <w:pPr>
        <w:widowControl w:val="0"/>
        <w:numPr>
          <w:ilvl w:val="0"/>
          <w:numId w:val="19"/>
        </w:numPr>
        <w:tabs>
          <w:tab w:val="left" w:pos="688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36422C" w:rsidRPr="0036422C" w:rsidRDefault="0036422C" w:rsidP="0036422C">
      <w:pPr>
        <w:widowControl w:val="0"/>
        <w:numPr>
          <w:ilvl w:val="0"/>
          <w:numId w:val="19"/>
        </w:numPr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 обеспечение контроля и оценки эффективности деятельности по профилактике и индивидуальной профилактической работе.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1.5.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(снятии с учета) Советом профилактики образовательной организации).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1.6.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>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color w:val="000000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1.7.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>Контроль 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36422C" w:rsidRPr="0036422C" w:rsidRDefault="0036422C" w:rsidP="0036422C">
      <w:pPr>
        <w:widowControl w:val="0"/>
        <w:tabs>
          <w:tab w:val="left" w:pos="1220"/>
        </w:tabs>
        <w:jc w:val="both"/>
        <w:rPr>
          <w:rFonts w:eastAsia="Times New Roman"/>
          <w:color w:val="000000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ind w:right="20"/>
        <w:jc w:val="center"/>
        <w:rPr>
          <w:rFonts w:eastAsia="Times New Roman"/>
          <w:b/>
          <w:bCs/>
          <w:color w:val="000000"/>
          <w:sz w:val="24"/>
          <w:szCs w:val="24"/>
          <w:lang w:bidi="ru-RU"/>
        </w:rPr>
      </w:pPr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t>II. Категории несовершеннолетних, подлежащих умету</w:t>
      </w:r>
      <w:r w:rsidRPr="0036422C">
        <w:rPr>
          <w:rFonts w:eastAsia="Times New Roman"/>
          <w:b/>
          <w:bCs/>
          <w:color w:val="000000"/>
          <w:sz w:val="24"/>
          <w:szCs w:val="24"/>
          <w:lang w:bidi="ru-RU"/>
        </w:rPr>
        <w:br/>
        <w:t>в организациях общего и профессионального образования</w:t>
      </w:r>
    </w:p>
    <w:p w:rsidR="0036422C" w:rsidRPr="0036422C" w:rsidRDefault="0036422C" w:rsidP="0036422C">
      <w:pPr>
        <w:widowControl w:val="0"/>
        <w:tabs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</w:r>
      <w:r w:rsidRPr="0036422C">
        <w:rPr>
          <w:rFonts w:eastAsia="Times New Roman"/>
          <w:sz w:val="24"/>
          <w:szCs w:val="24"/>
          <w:u w:val="single"/>
          <w:lang w:bidi="ru-RU"/>
        </w:rPr>
        <w:t>Красная зона - зона высокого риска</w:t>
      </w:r>
      <w:r w:rsidRPr="0036422C">
        <w:rPr>
          <w:rFonts w:eastAsia="Times New Roman"/>
          <w:sz w:val="24"/>
          <w:szCs w:val="24"/>
          <w:lang w:bidi="ru-RU"/>
        </w:rPr>
        <w:t>, к ней отнесены следующие категории:</w:t>
      </w:r>
    </w:p>
    <w:p w:rsidR="0036422C" w:rsidRPr="0036422C" w:rsidRDefault="0036422C" w:rsidP="0036422C">
      <w:pPr>
        <w:widowControl w:val="0"/>
        <w:numPr>
          <w:ilvl w:val="0"/>
          <w:numId w:val="20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состоящие на профилактическом учете в ПДН территориальных ОВД Республики Татарстан:</w:t>
      </w:r>
    </w:p>
    <w:p w:rsidR="0036422C" w:rsidRPr="0036422C" w:rsidRDefault="0036422C" w:rsidP="0036422C">
      <w:pPr>
        <w:widowControl w:val="0"/>
        <w:numPr>
          <w:ilvl w:val="0"/>
          <w:numId w:val="20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 xml:space="preserve">несовершеннолетние, проявляющие признаки </w:t>
      </w:r>
      <w:proofErr w:type="spellStart"/>
      <w:r w:rsidRPr="0036422C">
        <w:rPr>
          <w:rFonts w:eastAsia="Times New Roman"/>
          <w:sz w:val="24"/>
          <w:szCs w:val="24"/>
          <w:lang w:bidi="ru-RU"/>
        </w:rPr>
        <w:t>девиантного</w:t>
      </w:r>
      <w:proofErr w:type="spellEnd"/>
      <w:r w:rsidRPr="0036422C">
        <w:rPr>
          <w:rFonts w:eastAsia="Times New Roman"/>
          <w:sz w:val="24"/>
          <w:szCs w:val="24"/>
          <w:lang w:bidi="ru-RU"/>
        </w:rPr>
        <w:t xml:space="preserve">, деструктивного поведения, </w:t>
      </w:r>
      <w:proofErr w:type="spellStart"/>
      <w:r w:rsidRPr="0036422C">
        <w:rPr>
          <w:rFonts w:eastAsia="Times New Roman"/>
          <w:sz w:val="24"/>
          <w:szCs w:val="24"/>
          <w:lang w:bidi="ru-RU"/>
        </w:rPr>
        <w:t>аутоагрессии</w:t>
      </w:r>
      <w:proofErr w:type="spellEnd"/>
      <w:r w:rsidRPr="0036422C">
        <w:rPr>
          <w:rFonts w:eastAsia="Times New Roman"/>
          <w:sz w:val="24"/>
          <w:szCs w:val="24"/>
          <w:lang w:bidi="ru-RU"/>
        </w:rPr>
        <w:t>;</w:t>
      </w:r>
    </w:p>
    <w:p w:rsidR="0036422C" w:rsidRPr="0036422C" w:rsidRDefault="0036422C" w:rsidP="0036422C">
      <w:pPr>
        <w:widowControl w:val="0"/>
        <w:numPr>
          <w:ilvl w:val="0"/>
          <w:numId w:val="20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36422C" w:rsidRPr="0036422C" w:rsidRDefault="0036422C" w:rsidP="0036422C">
      <w:pPr>
        <w:widowControl w:val="0"/>
        <w:numPr>
          <w:ilvl w:val="0"/>
          <w:numId w:val="20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36422C" w:rsidRPr="0036422C" w:rsidRDefault="0036422C" w:rsidP="0036422C">
      <w:pPr>
        <w:widowControl w:val="0"/>
        <w:tabs>
          <w:tab w:val="left" w:pos="709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</w:r>
      <w:r w:rsidRPr="0036422C">
        <w:rPr>
          <w:rFonts w:eastAsia="Times New Roman"/>
          <w:sz w:val="24"/>
          <w:szCs w:val="24"/>
          <w:u w:val="single"/>
          <w:lang w:bidi="ru-RU"/>
        </w:rPr>
        <w:t>Желтая зона - зона повышенного риска</w:t>
      </w:r>
      <w:r w:rsidRPr="0036422C">
        <w:rPr>
          <w:rFonts w:eastAsia="Times New Roman"/>
          <w:sz w:val="24"/>
          <w:szCs w:val="24"/>
          <w:lang w:bidi="ru-RU"/>
        </w:rPr>
        <w:t>, к ней отнесены следующие категории: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не посещающие или систематические пропускающие занятия без уважительных причин (суммарно 15 дней);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находящиеся в социально-опасном положении:</w:t>
      </w:r>
    </w:p>
    <w:p w:rsidR="0036422C" w:rsidRPr="0036422C" w:rsidRDefault="0036422C" w:rsidP="0036422C">
      <w:pPr>
        <w:widowControl w:val="0"/>
        <w:tabs>
          <w:tab w:val="left" w:pos="709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а) безнадзорность или беспризорность:</w:t>
      </w:r>
    </w:p>
    <w:p w:rsidR="0036422C" w:rsidRPr="0036422C" w:rsidRDefault="0036422C" w:rsidP="0036422C">
      <w:pPr>
        <w:widowControl w:val="0"/>
        <w:tabs>
          <w:tab w:val="left" w:pos="709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б) бродяжничество или попрошайничество: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не имеющие гражданства, проживающие в семьях беженцев, переселенцев: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проживающие в семьях безработных родителей;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36422C" w:rsidRPr="0036422C" w:rsidRDefault="0036422C" w:rsidP="0036422C">
      <w:pPr>
        <w:widowControl w:val="0"/>
        <w:numPr>
          <w:ilvl w:val="0"/>
          <w:numId w:val="21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36422C" w:rsidRPr="0036422C" w:rsidRDefault="0036422C" w:rsidP="0036422C">
      <w:pPr>
        <w:widowControl w:val="0"/>
        <w:tabs>
          <w:tab w:val="left" w:pos="709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</w:r>
      <w:r w:rsidRPr="0036422C">
        <w:rPr>
          <w:rFonts w:eastAsia="Times New Roman"/>
          <w:sz w:val="24"/>
          <w:szCs w:val="24"/>
          <w:u w:val="single"/>
          <w:lang w:bidi="ru-RU"/>
        </w:rPr>
        <w:t>Зеленая зона - зона умеренного риска,</w:t>
      </w:r>
      <w:r w:rsidRPr="0036422C">
        <w:rPr>
          <w:rFonts w:eastAsia="Times New Roman"/>
          <w:sz w:val="24"/>
          <w:szCs w:val="24"/>
          <w:lang w:bidi="ru-RU"/>
        </w:rPr>
        <w:t xml:space="preserve"> к ней отнесены категории: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неуспевающие по учебным предметам: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проживающие с мачехой или отчимом;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 из малообеспеченных семей;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дети-сироты, находящиеся под опекой;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дети-сироты, воспитывающиеся в замещающих семьях;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воспитывающиеся в государственных учреждениях;</w:t>
      </w:r>
    </w:p>
    <w:p w:rsidR="0036422C" w:rsidRPr="0036422C" w:rsidRDefault="0036422C" w:rsidP="0036422C">
      <w:pPr>
        <w:widowControl w:val="0"/>
        <w:numPr>
          <w:ilvl w:val="0"/>
          <w:numId w:val="22"/>
        </w:numPr>
        <w:tabs>
          <w:tab w:val="left" w:pos="709"/>
        </w:tabs>
        <w:spacing w:after="160" w:line="259" w:lineRule="auto"/>
        <w:contextualSpacing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несовершеннолетние, проживающие в приемных семьях.</w:t>
      </w:r>
    </w:p>
    <w:p w:rsidR="0036422C" w:rsidRPr="0036422C" w:rsidRDefault="0036422C" w:rsidP="0036422C">
      <w:pPr>
        <w:widowControl w:val="0"/>
        <w:tabs>
          <w:tab w:val="left" w:pos="709"/>
        </w:tabs>
        <w:contextualSpacing/>
        <w:jc w:val="both"/>
        <w:rPr>
          <w:rFonts w:eastAsia="Times New Roman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1220"/>
        </w:tabs>
        <w:jc w:val="center"/>
        <w:rPr>
          <w:rFonts w:eastAsia="Times New Roman"/>
          <w:b/>
          <w:bCs/>
          <w:sz w:val="24"/>
          <w:szCs w:val="24"/>
          <w:lang w:bidi="ru-RU"/>
        </w:rPr>
      </w:pPr>
      <w:r w:rsidRPr="0036422C">
        <w:rPr>
          <w:rFonts w:eastAsia="Times New Roman"/>
          <w:b/>
          <w:bCs/>
          <w:sz w:val="24"/>
          <w:szCs w:val="24"/>
          <w:lang w:bidi="en-US"/>
        </w:rPr>
        <w:t>III</w:t>
      </w:r>
      <w:r w:rsidRPr="0036422C">
        <w:rPr>
          <w:rFonts w:eastAsia="Times New Roman"/>
          <w:b/>
          <w:bCs/>
          <w:sz w:val="24"/>
          <w:szCs w:val="24"/>
          <w:lang w:bidi="ru-RU"/>
        </w:rPr>
        <w:t>. Основания для учета несовершеннолетних в образовательных организациях</w:t>
      </w:r>
    </w:p>
    <w:p w:rsidR="0036422C" w:rsidRPr="0036422C" w:rsidRDefault="0036422C" w:rsidP="0036422C">
      <w:pPr>
        <w:widowControl w:val="0"/>
        <w:tabs>
          <w:tab w:val="left" w:pos="1220"/>
        </w:tabs>
        <w:jc w:val="center"/>
        <w:rPr>
          <w:rFonts w:eastAsia="Times New Roman"/>
          <w:b/>
          <w:bCs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3.1. 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3.2. 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lastRenderedPageBreak/>
        <w:t>установленным пунктом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3.3. 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36422C" w:rsidRPr="0036422C" w:rsidRDefault="0036422C" w:rsidP="0036422C">
      <w:pPr>
        <w:widowControl w:val="0"/>
        <w:jc w:val="both"/>
        <w:rPr>
          <w:rFonts w:eastAsia="Times New Roman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1220"/>
        </w:tabs>
        <w:jc w:val="center"/>
        <w:rPr>
          <w:rFonts w:eastAsia="Times New Roman"/>
          <w:b/>
          <w:sz w:val="24"/>
          <w:szCs w:val="24"/>
          <w:lang w:bidi="ru-RU"/>
        </w:rPr>
      </w:pPr>
      <w:r w:rsidRPr="0036422C">
        <w:rPr>
          <w:rFonts w:eastAsia="Times New Roman"/>
          <w:b/>
          <w:sz w:val="24"/>
          <w:szCs w:val="24"/>
          <w:lang w:bidi="ru-RU"/>
        </w:rPr>
        <w:t>IV. Порядок учета несовершеннолетних в образовательных организациях</w:t>
      </w:r>
    </w:p>
    <w:p w:rsidR="0036422C" w:rsidRPr="0036422C" w:rsidRDefault="0036422C" w:rsidP="0036422C">
      <w:pPr>
        <w:widowControl w:val="0"/>
        <w:tabs>
          <w:tab w:val="left" w:pos="1220"/>
        </w:tabs>
        <w:jc w:val="center"/>
        <w:rPr>
          <w:rFonts w:eastAsia="Times New Roman"/>
          <w:b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4.1. 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4.2. 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По результатам рассмотрения указанного представления может быть вынесено одно из следующих решений;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 нецелесообразности учета несовершеннолетнего;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 нецелесообразности учета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(куратора).</w:t>
      </w:r>
    </w:p>
    <w:p w:rsidR="0036422C" w:rsidRPr="0036422C" w:rsidRDefault="0036422C" w:rsidP="0036422C">
      <w:pPr>
        <w:widowControl w:val="0"/>
        <w:tabs>
          <w:tab w:val="left" w:pos="851"/>
          <w:tab w:val="left" w:pos="1220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</w:t>
      </w:r>
      <w:r w:rsidRPr="0036422C">
        <w:rPr>
          <w:rFonts w:eastAsia="Times New Roman"/>
          <w:sz w:val="24"/>
          <w:szCs w:val="24"/>
          <w:lang w:bidi="ru-RU"/>
        </w:rPr>
        <w:lastRenderedPageBreak/>
        <w:t>«Электронное образование».</w:t>
      </w:r>
    </w:p>
    <w:p w:rsidR="0036422C" w:rsidRPr="0036422C" w:rsidRDefault="0036422C" w:rsidP="0036422C">
      <w:pPr>
        <w:widowControl w:val="0"/>
        <w:tabs>
          <w:tab w:val="left" w:pos="851"/>
        </w:tabs>
        <w:jc w:val="both"/>
        <w:rPr>
          <w:rFonts w:eastAsia="Times New Roman"/>
          <w:color w:val="000000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</w:r>
    </w:p>
    <w:p w:rsidR="0036422C" w:rsidRPr="0036422C" w:rsidRDefault="0036422C" w:rsidP="0036422C">
      <w:pPr>
        <w:widowControl w:val="0"/>
        <w:numPr>
          <w:ilvl w:val="0"/>
          <w:numId w:val="17"/>
        </w:numPr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родителей (законных представителей) несовершеннолетнего;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организации):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классного руководителя несовершеннолетнего обучающегося: представителя органа или учреждения системы профилактики, представившего сведения в образовательную организацию;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территориальной (муниципальной) комиссии по делам несовершеннолетних и защите их прав;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36422C" w:rsidRPr="0036422C" w:rsidRDefault="0036422C" w:rsidP="0036422C">
      <w:pPr>
        <w:widowControl w:val="0"/>
        <w:numPr>
          <w:ilvl w:val="0"/>
          <w:numId w:val="17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В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отношении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 xml:space="preserve">несовершеннолетних,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указанных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в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 xml:space="preserve">Положении,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индивидуальная</w:t>
      </w:r>
    </w:p>
    <w:p w:rsidR="0036422C" w:rsidRPr="0036422C" w:rsidRDefault="0036422C" w:rsidP="0036422C">
      <w:pPr>
        <w:widowControl w:val="0"/>
        <w:tabs>
          <w:tab w:val="left" w:pos="85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36422C" w:rsidRPr="0036422C" w:rsidRDefault="0036422C" w:rsidP="0036422C">
      <w:pPr>
        <w:widowControl w:val="0"/>
        <w:numPr>
          <w:ilvl w:val="0"/>
          <w:numId w:val="17"/>
        </w:numPr>
        <w:tabs>
          <w:tab w:val="left" w:pos="851"/>
          <w:tab w:val="left" w:pos="1188"/>
          <w:tab w:val="left" w:pos="1526"/>
          <w:tab w:val="left" w:pos="2920"/>
          <w:tab w:val="left" w:pos="5353"/>
          <w:tab w:val="left" w:pos="6629"/>
          <w:tab w:val="left" w:pos="7034"/>
          <w:tab w:val="left" w:pos="8485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В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отношении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 xml:space="preserve">несовершеннолетних,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указанных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в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Положении</w:t>
      </w:r>
      <w:r w:rsidRPr="0036422C">
        <w:rPr>
          <w:rFonts w:eastAsia="Times New Roman"/>
          <w:color w:val="000000"/>
          <w:sz w:val="24"/>
          <w:szCs w:val="24"/>
          <w:lang w:bidi="ru-RU"/>
        </w:rPr>
        <w:tab/>
        <w:t>индивидуальная</w:t>
      </w:r>
    </w:p>
    <w:p w:rsidR="0036422C" w:rsidRPr="0036422C" w:rsidRDefault="0036422C" w:rsidP="0036422C">
      <w:pPr>
        <w:widowControl w:val="0"/>
        <w:tabs>
          <w:tab w:val="left" w:pos="85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36422C" w:rsidRPr="0036422C" w:rsidRDefault="0036422C" w:rsidP="0036422C">
      <w:pPr>
        <w:widowControl w:val="0"/>
        <w:numPr>
          <w:ilvl w:val="0"/>
          <w:numId w:val="17"/>
        </w:numPr>
        <w:tabs>
          <w:tab w:val="left" w:pos="851"/>
          <w:tab w:val="left" w:pos="117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документы, содержащие сведения, послужившие основанием для учета несовершеннолетнего;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справка об установочных данных несовершеннолетнего;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акт о закреплении куратора за обучающимся несовершеннолетним;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акты обследования условий жизни несовершеннолетнего;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</w:t>
      </w:r>
      <w:r w:rsidRPr="0036422C">
        <w:rPr>
          <w:rFonts w:eastAsia="Times New Roman"/>
          <w:color w:val="000000"/>
          <w:sz w:val="24"/>
          <w:szCs w:val="24"/>
          <w:lang w:bidi="ru-RU"/>
        </w:rPr>
        <w:lastRenderedPageBreak/>
        <w:t>изменений в поведении);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сведения о динамике успеваемости несовершеннолетнего в течение учебного периода: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сведения о проведении индивидуальной профилактической работы с несовершеннолетним и его семьей;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proofErr w:type="gramStart"/>
      <w:r w:rsidRPr="0036422C">
        <w:rPr>
          <w:rFonts w:eastAsia="Times New Roman"/>
          <w:color w:val="000000"/>
          <w:sz w:val="24"/>
          <w:szCs w:val="24"/>
          <w:lang w:bidi="ru-RU"/>
        </w:rPr>
        <w:t>с несовершеннолетним работе</w:t>
      </w:r>
      <w:proofErr w:type="gramEnd"/>
      <w:r w:rsidRPr="0036422C">
        <w:rPr>
          <w:rFonts w:eastAsia="Times New Roman"/>
          <w:color w:val="000000"/>
          <w:sz w:val="24"/>
          <w:szCs w:val="24"/>
          <w:lang w:bidi="ru-RU"/>
        </w:rPr>
        <w:t>;</w:t>
      </w:r>
    </w:p>
    <w:p w:rsidR="0036422C" w:rsidRPr="0036422C" w:rsidRDefault="0036422C" w:rsidP="0036422C">
      <w:pPr>
        <w:widowControl w:val="0"/>
        <w:numPr>
          <w:ilvl w:val="0"/>
          <w:numId w:val="18"/>
        </w:numPr>
        <w:tabs>
          <w:tab w:val="left" w:pos="701"/>
          <w:tab w:val="left" w:pos="851"/>
        </w:tabs>
        <w:spacing w:after="160" w:line="259" w:lineRule="auto"/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color w:val="000000"/>
          <w:sz w:val="24"/>
          <w:szCs w:val="24"/>
          <w:lang w:bidi="ru-RU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 xml:space="preserve">       •</w:t>
      </w:r>
      <w:r w:rsidRPr="0036422C">
        <w:rPr>
          <w:rFonts w:eastAsia="Times New Roman"/>
          <w:sz w:val="24"/>
          <w:szCs w:val="24"/>
          <w:lang w:bidi="ru-RU"/>
        </w:rPr>
        <w:tab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 xml:space="preserve">        •</w:t>
      </w:r>
      <w:r w:rsidRPr="0036422C">
        <w:rPr>
          <w:rFonts w:eastAsia="Times New Roman"/>
          <w:sz w:val="24"/>
          <w:szCs w:val="24"/>
          <w:lang w:bidi="ru-RU"/>
        </w:rPr>
        <w:tab/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 xml:space="preserve">        •</w:t>
      </w:r>
      <w:r w:rsidRPr="0036422C">
        <w:rPr>
          <w:rFonts w:eastAsia="Times New Roman"/>
          <w:sz w:val="24"/>
          <w:szCs w:val="24"/>
          <w:lang w:bidi="ru-RU"/>
        </w:rPr>
        <w:tab/>
        <w:t xml:space="preserve"> 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 xml:space="preserve">        •</w:t>
      </w:r>
      <w:r w:rsidRPr="0036422C">
        <w:rPr>
          <w:rFonts w:eastAsia="Times New Roman"/>
          <w:sz w:val="24"/>
          <w:szCs w:val="24"/>
          <w:lang w:bidi="ru-RU"/>
        </w:rPr>
        <w:tab/>
        <w:t>иные документы, необходимые для организации работы с несовершеннолетним.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  <w:r w:rsidRPr="0036422C">
        <w:rPr>
          <w:rFonts w:eastAsia="Times New Roman"/>
          <w:b/>
          <w:sz w:val="24"/>
          <w:szCs w:val="24"/>
          <w:lang w:bidi="ru-RU"/>
        </w:rPr>
        <w:t>V. Индивидуальные программы реабилитации для несовершеннолетних,</w:t>
      </w: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  <w:r w:rsidRPr="0036422C">
        <w:rPr>
          <w:rFonts w:eastAsia="Times New Roman"/>
          <w:b/>
          <w:sz w:val="24"/>
          <w:szCs w:val="24"/>
          <w:lang w:bidi="ru-RU"/>
        </w:rPr>
        <w:t>состоящих на учете</w:t>
      </w: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для красной зоны - программа реабилитации №1 (Приложение 1);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для желтой зоны - программа реабилитации №2 (Приложение 2);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для зеленой зоны - программа реабилитации №3 (Приложение 3).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  <w:r w:rsidRPr="0036422C">
        <w:rPr>
          <w:rFonts w:eastAsia="Times New Roman"/>
          <w:b/>
          <w:sz w:val="24"/>
          <w:szCs w:val="24"/>
          <w:lang w:bidi="ru-RU"/>
        </w:rPr>
        <w:t>VI. Основания прекращения учета несовершеннолетних в образовательных</w:t>
      </w: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  <w:r w:rsidRPr="0036422C">
        <w:rPr>
          <w:rFonts w:eastAsia="Times New Roman"/>
          <w:b/>
          <w:sz w:val="24"/>
          <w:szCs w:val="24"/>
          <w:lang w:bidi="ru-RU"/>
        </w:rPr>
        <w:t>Организациях</w:t>
      </w:r>
    </w:p>
    <w:p w:rsidR="0036422C" w:rsidRPr="0036422C" w:rsidRDefault="0036422C" w:rsidP="0036422C">
      <w:pPr>
        <w:widowControl w:val="0"/>
        <w:tabs>
          <w:tab w:val="left" w:pos="701"/>
        </w:tabs>
        <w:jc w:val="center"/>
        <w:rPr>
          <w:rFonts w:eastAsia="Times New Roman"/>
          <w:b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</w:r>
      <w:r w:rsidRPr="0036422C">
        <w:rPr>
          <w:rFonts w:eastAsia="Times New Roman"/>
          <w:sz w:val="24"/>
          <w:szCs w:val="24"/>
          <w:lang w:bidi="ru-RU"/>
        </w:rPr>
        <w:tab/>
        <w:t>6.1. Основаниями прекращения учета несовершеннолетних обучающихся в образовательной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организации являются: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а) прекращение образовательных отношений между несовершеннолетней и образовательной организацией;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б) достижение восемнадцатилетнего возраста;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6.2. В случае выбытия несовершеннолетнего, подлежащего учету, указанного в </w:t>
      </w:r>
      <w:r w:rsidRPr="0036422C">
        <w:rPr>
          <w:rFonts w:eastAsia="Times New Roman"/>
          <w:sz w:val="24"/>
          <w:szCs w:val="24"/>
          <w:lang w:bidi="ru-RU"/>
        </w:rPr>
        <w:lastRenderedPageBreak/>
        <w:t>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е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6.3. 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возможно короткие сроки (не более пяти рабочих дней с момента поступления).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 прекращении учета;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>•</w:t>
      </w:r>
      <w:r w:rsidRPr="0036422C">
        <w:rPr>
          <w:rFonts w:eastAsia="Times New Roman"/>
          <w:sz w:val="24"/>
          <w:szCs w:val="24"/>
          <w:lang w:bidi="ru-RU"/>
        </w:rPr>
        <w:tab/>
        <w:t>об отказе в прекращении учета.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>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sz w:val="24"/>
          <w:szCs w:val="24"/>
          <w:lang w:bidi="ru-RU"/>
        </w:rPr>
      </w:pPr>
      <w:r w:rsidRPr="0036422C">
        <w:rPr>
          <w:rFonts w:eastAsia="Times New Roman"/>
          <w:sz w:val="24"/>
          <w:szCs w:val="24"/>
          <w:lang w:bidi="ru-RU"/>
        </w:rPr>
        <w:tab/>
        <w:t xml:space="preserve"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 </w:t>
      </w: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color w:val="000000"/>
          <w:sz w:val="24"/>
          <w:szCs w:val="24"/>
          <w:lang w:bidi="ru-RU"/>
        </w:rPr>
      </w:pPr>
    </w:p>
    <w:p w:rsidR="0036422C" w:rsidRPr="0036422C" w:rsidRDefault="0036422C" w:rsidP="0036422C">
      <w:pPr>
        <w:widowControl w:val="0"/>
        <w:tabs>
          <w:tab w:val="left" w:pos="701"/>
        </w:tabs>
        <w:jc w:val="both"/>
        <w:rPr>
          <w:rFonts w:eastAsia="Times New Roman"/>
          <w:color w:val="000000"/>
          <w:sz w:val="24"/>
          <w:szCs w:val="24"/>
          <w:lang w:bidi="ru-RU"/>
        </w:rPr>
      </w:pPr>
    </w:p>
    <w:p w:rsidR="0036422C" w:rsidRPr="0036422C" w:rsidRDefault="0036422C" w:rsidP="0036422C">
      <w:pPr>
        <w:spacing w:after="160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</w:p>
    <w:p w:rsidR="000206A9" w:rsidRPr="00893936" w:rsidRDefault="000206A9" w:rsidP="00942F28">
      <w:pPr>
        <w:autoSpaceDE w:val="0"/>
        <w:autoSpaceDN w:val="0"/>
        <w:adjustRightInd w:val="0"/>
        <w:rPr>
          <w:sz w:val="28"/>
          <w:szCs w:val="28"/>
        </w:rPr>
      </w:pPr>
    </w:p>
    <w:sectPr w:rsidR="000206A9" w:rsidRPr="00893936">
      <w:footerReference w:type="default" r:id="rId9"/>
      <w:pgSz w:w="11900" w:h="16838"/>
      <w:pgMar w:top="572" w:right="839" w:bottom="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9B1" w:rsidRDefault="003C39B1" w:rsidP="00187D3C">
      <w:r>
        <w:separator/>
      </w:r>
    </w:p>
  </w:endnote>
  <w:endnote w:type="continuationSeparator" w:id="0">
    <w:p w:rsidR="003C39B1" w:rsidRDefault="003C39B1" w:rsidP="0018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15321344"/>
      <w:docPartObj>
        <w:docPartGallery w:val="Page Numbers (Bottom of Page)"/>
        <w:docPartUnique/>
      </w:docPartObj>
    </w:sdtPr>
    <w:sdtEndPr/>
    <w:sdtContent>
      <w:p w:rsidR="00187D3C" w:rsidRDefault="00187D3C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4871">
          <w:rPr>
            <w:noProof/>
          </w:rPr>
          <w:t>2</w:t>
        </w:r>
        <w:r>
          <w:fldChar w:fldCharType="end"/>
        </w:r>
      </w:p>
    </w:sdtContent>
  </w:sdt>
  <w:p w:rsidR="00187D3C" w:rsidRDefault="00187D3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9B1" w:rsidRDefault="003C39B1" w:rsidP="00187D3C">
      <w:r>
        <w:separator/>
      </w:r>
    </w:p>
  </w:footnote>
  <w:footnote w:type="continuationSeparator" w:id="0">
    <w:p w:rsidR="003C39B1" w:rsidRDefault="003C39B1" w:rsidP="00187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644C2114"/>
    <w:lvl w:ilvl="0" w:tplc="7AC07938">
      <w:start w:val="1"/>
      <w:numFmt w:val="bullet"/>
      <w:lvlText w:val="-"/>
      <w:lvlJc w:val="left"/>
    </w:lvl>
    <w:lvl w:ilvl="1" w:tplc="D5AE3316">
      <w:numFmt w:val="decimal"/>
      <w:lvlText w:val=""/>
      <w:lvlJc w:val="left"/>
    </w:lvl>
    <w:lvl w:ilvl="2" w:tplc="197299B0">
      <w:numFmt w:val="decimal"/>
      <w:lvlText w:val=""/>
      <w:lvlJc w:val="left"/>
    </w:lvl>
    <w:lvl w:ilvl="3" w:tplc="69D46C30">
      <w:numFmt w:val="decimal"/>
      <w:lvlText w:val=""/>
      <w:lvlJc w:val="left"/>
    </w:lvl>
    <w:lvl w:ilvl="4" w:tplc="E2FED6D2">
      <w:numFmt w:val="decimal"/>
      <w:lvlText w:val=""/>
      <w:lvlJc w:val="left"/>
    </w:lvl>
    <w:lvl w:ilvl="5" w:tplc="B288A8BA">
      <w:numFmt w:val="decimal"/>
      <w:lvlText w:val=""/>
      <w:lvlJc w:val="left"/>
    </w:lvl>
    <w:lvl w:ilvl="6" w:tplc="81CCF2B6">
      <w:numFmt w:val="decimal"/>
      <w:lvlText w:val=""/>
      <w:lvlJc w:val="left"/>
    </w:lvl>
    <w:lvl w:ilvl="7" w:tplc="E3E8CA82">
      <w:numFmt w:val="decimal"/>
      <w:lvlText w:val=""/>
      <w:lvlJc w:val="left"/>
    </w:lvl>
    <w:lvl w:ilvl="8" w:tplc="9376782A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6B66A604"/>
    <w:lvl w:ilvl="0" w:tplc="95F43A2C">
      <w:start w:val="5"/>
      <w:numFmt w:val="decimal"/>
      <w:lvlText w:val="%1."/>
      <w:lvlJc w:val="left"/>
    </w:lvl>
    <w:lvl w:ilvl="1" w:tplc="0234E0DE">
      <w:numFmt w:val="decimal"/>
      <w:lvlText w:val=""/>
      <w:lvlJc w:val="left"/>
    </w:lvl>
    <w:lvl w:ilvl="2" w:tplc="2E500E34">
      <w:numFmt w:val="decimal"/>
      <w:lvlText w:val=""/>
      <w:lvlJc w:val="left"/>
    </w:lvl>
    <w:lvl w:ilvl="3" w:tplc="1D103A96">
      <w:numFmt w:val="decimal"/>
      <w:lvlText w:val=""/>
      <w:lvlJc w:val="left"/>
    </w:lvl>
    <w:lvl w:ilvl="4" w:tplc="E16C960A">
      <w:numFmt w:val="decimal"/>
      <w:lvlText w:val=""/>
      <w:lvlJc w:val="left"/>
    </w:lvl>
    <w:lvl w:ilvl="5" w:tplc="9BDE3F1E">
      <w:numFmt w:val="decimal"/>
      <w:lvlText w:val=""/>
      <w:lvlJc w:val="left"/>
    </w:lvl>
    <w:lvl w:ilvl="6" w:tplc="DF6AA224">
      <w:numFmt w:val="decimal"/>
      <w:lvlText w:val=""/>
      <w:lvlJc w:val="left"/>
    </w:lvl>
    <w:lvl w:ilvl="7" w:tplc="AFBC3160">
      <w:numFmt w:val="decimal"/>
      <w:lvlText w:val=""/>
      <w:lvlJc w:val="left"/>
    </w:lvl>
    <w:lvl w:ilvl="8" w:tplc="AD38CD22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52A60D6E"/>
    <w:lvl w:ilvl="0" w:tplc="A4E0C6F8">
      <w:start w:val="2"/>
      <w:numFmt w:val="decimal"/>
      <w:lvlText w:val="%1."/>
      <w:lvlJc w:val="left"/>
    </w:lvl>
    <w:lvl w:ilvl="1" w:tplc="BDC48214">
      <w:numFmt w:val="decimal"/>
      <w:lvlText w:val=""/>
      <w:lvlJc w:val="left"/>
    </w:lvl>
    <w:lvl w:ilvl="2" w:tplc="97924E20">
      <w:numFmt w:val="decimal"/>
      <w:lvlText w:val=""/>
      <w:lvlJc w:val="left"/>
    </w:lvl>
    <w:lvl w:ilvl="3" w:tplc="8D2C43D2">
      <w:numFmt w:val="decimal"/>
      <w:lvlText w:val=""/>
      <w:lvlJc w:val="left"/>
    </w:lvl>
    <w:lvl w:ilvl="4" w:tplc="32789240">
      <w:numFmt w:val="decimal"/>
      <w:lvlText w:val=""/>
      <w:lvlJc w:val="left"/>
    </w:lvl>
    <w:lvl w:ilvl="5" w:tplc="256AD4E6">
      <w:numFmt w:val="decimal"/>
      <w:lvlText w:val=""/>
      <w:lvlJc w:val="left"/>
    </w:lvl>
    <w:lvl w:ilvl="6" w:tplc="09CC43EC">
      <w:numFmt w:val="decimal"/>
      <w:lvlText w:val=""/>
      <w:lvlJc w:val="left"/>
    </w:lvl>
    <w:lvl w:ilvl="7" w:tplc="2A5A0AF4">
      <w:numFmt w:val="decimal"/>
      <w:lvlText w:val=""/>
      <w:lvlJc w:val="left"/>
    </w:lvl>
    <w:lvl w:ilvl="8" w:tplc="9A68368C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EB6E955E"/>
    <w:lvl w:ilvl="0" w:tplc="DF22DD1C">
      <w:start w:val="2"/>
      <w:numFmt w:val="decimal"/>
      <w:lvlText w:val="%1."/>
      <w:lvlJc w:val="left"/>
    </w:lvl>
    <w:lvl w:ilvl="1" w:tplc="2EE43ED8">
      <w:numFmt w:val="decimal"/>
      <w:lvlText w:val=""/>
      <w:lvlJc w:val="left"/>
    </w:lvl>
    <w:lvl w:ilvl="2" w:tplc="626AF69E">
      <w:numFmt w:val="decimal"/>
      <w:lvlText w:val=""/>
      <w:lvlJc w:val="left"/>
    </w:lvl>
    <w:lvl w:ilvl="3" w:tplc="B11E5386">
      <w:numFmt w:val="decimal"/>
      <w:lvlText w:val=""/>
      <w:lvlJc w:val="left"/>
    </w:lvl>
    <w:lvl w:ilvl="4" w:tplc="B3AAF990">
      <w:numFmt w:val="decimal"/>
      <w:lvlText w:val=""/>
      <w:lvlJc w:val="left"/>
    </w:lvl>
    <w:lvl w:ilvl="5" w:tplc="D29C2DC4">
      <w:numFmt w:val="decimal"/>
      <w:lvlText w:val=""/>
      <w:lvlJc w:val="left"/>
    </w:lvl>
    <w:lvl w:ilvl="6" w:tplc="03A40320">
      <w:numFmt w:val="decimal"/>
      <w:lvlText w:val=""/>
      <w:lvlJc w:val="left"/>
    </w:lvl>
    <w:lvl w:ilvl="7" w:tplc="53C65F0A">
      <w:numFmt w:val="decimal"/>
      <w:lvlText w:val=""/>
      <w:lvlJc w:val="left"/>
    </w:lvl>
    <w:lvl w:ilvl="8" w:tplc="8AD6C4A8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B1687FB0"/>
    <w:lvl w:ilvl="0" w:tplc="E15039C4">
      <w:start w:val="4"/>
      <w:numFmt w:val="decimal"/>
      <w:lvlText w:val="%1."/>
      <w:lvlJc w:val="left"/>
    </w:lvl>
    <w:lvl w:ilvl="1" w:tplc="A6744AF8">
      <w:numFmt w:val="decimal"/>
      <w:lvlText w:val=""/>
      <w:lvlJc w:val="left"/>
    </w:lvl>
    <w:lvl w:ilvl="2" w:tplc="7A5CAEDC">
      <w:numFmt w:val="decimal"/>
      <w:lvlText w:val=""/>
      <w:lvlJc w:val="left"/>
    </w:lvl>
    <w:lvl w:ilvl="3" w:tplc="DD72F780">
      <w:numFmt w:val="decimal"/>
      <w:lvlText w:val=""/>
      <w:lvlJc w:val="left"/>
    </w:lvl>
    <w:lvl w:ilvl="4" w:tplc="69C663CC">
      <w:numFmt w:val="decimal"/>
      <w:lvlText w:val=""/>
      <w:lvlJc w:val="left"/>
    </w:lvl>
    <w:lvl w:ilvl="5" w:tplc="DFF2E906">
      <w:numFmt w:val="decimal"/>
      <w:lvlText w:val=""/>
      <w:lvlJc w:val="left"/>
    </w:lvl>
    <w:lvl w:ilvl="6" w:tplc="5218F66C">
      <w:numFmt w:val="decimal"/>
      <w:lvlText w:val=""/>
      <w:lvlJc w:val="left"/>
    </w:lvl>
    <w:lvl w:ilvl="7" w:tplc="4662B4BE">
      <w:numFmt w:val="decimal"/>
      <w:lvlText w:val=""/>
      <w:lvlJc w:val="left"/>
    </w:lvl>
    <w:lvl w:ilvl="8" w:tplc="5CBAC45A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8FECE8CE"/>
    <w:lvl w:ilvl="0" w:tplc="ED2691B2">
      <w:start w:val="3"/>
      <w:numFmt w:val="decimal"/>
      <w:lvlText w:val="%1."/>
      <w:lvlJc w:val="left"/>
    </w:lvl>
    <w:lvl w:ilvl="1" w:tplc="F61401DC">
      <w:numFmt w:val="decimal"/>
      <w:lvlText w:val=""/>
      <w:lvlJc w:val="left"/>
    </w:lvl>
    <w:lvl w:ilvl="2" w:tplc="D72AFE12">
      <w:numFmt w:val="decimal"/>
      <w:lvlText w:val=""/>
      <w:lvlJc w:val="left"/>
    </w:lvl>
    <w:lvl w:ilvl="3" w:tplc="BDAAA8CC">
      <w:numFmt w:val="decimal"/>
      <w:lvlText w:val=""/>
      <w:lvlJc w:val="left"/>
    </w:lvl>
    <w:lvl w:ilvl="4" w:tplc="44B65EDC">
      <w:numFmt w:val="decimal"/>
      <w:lvlText w:val=""/>
      <w:lvlJc w:val="left"/>
    </w:lvl>
    <w:lvl w:ilvl="5" w:tplc="ABF8DAAA">
      <w:numFmt w:val="decimal"/>
      <w:lvlText w:val=""/>
      <w:lvlJc w:val="left"/>
    </w:lvl>
    <w:lvl w:ilvl="6" w:tplc="4D54FE8A">
      <w:numFmt w:val="decimal"/>
      <w:lvlText w:val=""/>
      <w:lvlJc w:val="left"/>
    </w:lvl>
    <w:lvl w:ilvl="7" w:tplc="AA10B502">
      <w:numFmt w:val="decimal"/>
      <w:lvlText w:val=""/>
      <w:lvlJc w:val="left"/>
    </w:lvl>
    <w:lvl w:ilvl="8" w:tplc="BA42FCD8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9816FA1E"/>
    <w:lvl w:ilvl="0" w:tplc="0EE02C14">
      <w:start w:val="1"/>
      <w:numFmt w:val="bullet"/>
      <w:lvlText w:val="-"/>
      <w:lvlJc w:val="left"/>
    </w:lvl>
    <w:lvl w:ilvl="1" w:tplc="7AFCA912">
      <w:start w:val="1"/>
      <w:numFmt w:val="bullet"/>
      <w:lvlText w:val=""/>
      <w:lvlJc w:val="left"/>
    </w:lvl>
    <w:lvl w:ilvl="2" w:tplc="C706E82C">
      <w:numFmt w:val="decimal"/>
      <w:lvlText w:val=""/>
      <w:lvlJc w:val="left"/>
    </w:lvl>
    <w:lvl w:ilvl="3" w:tplc="A01A8B20">
      <w:numFmt w:val="decimal"/>
      <w:lvlText w:val=""/>
      <w:lvlJc w:val="left"/>
    </w:lvl>
    <w:lvl w:ilvl="4" w:tplc="CE96EFEC">
      <w:numFmt w:val="decimal"/>
      <w:lvlText w:val=""/>
      <w:lvlJc w:val="left"/>
    </w:lvl>
    <w:lvl w:ilvl="5" w:tplc="BB262B16">
      <w:numFmt w:val="decimal"/>
      <w:lvlText w:val=""/>
      <w:lvlJc w:val="left"/>
    </w:lvl>
    <w:lvl w:ilvl="6" w:tplc="532AEC64">
      <w:numFmt w:val="decimal"/>
      <w:lvlText w:val=""/>
      <w:lvlJc w:val="left"/>
    </w:lvl>
    <w:lvl w:ilvl="7" w:tplc="78C6DC7C">
      <w:numFmt w:val="decimal"/>
      <w:lvlText w:val=""/>
      <w:lvlJc w:val="left"/>
    </w:lvl>
    <w:lvl w:ilvl="8" w:tplc="44EA4282">
      <w:numFmt w:val="decimal"/>
      <w:lvlText w:val=""/>
      <w:lvlJc w:val="left"/>
    </w:lvl>
  </w:abstractNum>
  <w:abstractNum w:abstractNumId="7" w15:restartNumberingAfterBreak="0">
    <w:nsid w:val="000026E9"/>
    <w:multiLevelType w:val="hybridMultilevel"/>
    <w:tmpl w:val="515E0E36"/>
    <w:lvl w:ilvl="0" w:tplc="76D8AAD6">
      <w:start w:val="1"/>
      <w:numFmt w:val="decimal"/>
      <w:lvlText w:val="%1."/>
      <w:lvlJc w:val="left"/>
    </w:lvl>
    <w:lvl w:ilvl="1" w:tplc="7BCE0B5A">
      <w:numFmt w:val="decimal"/>
      <w:lvlText w:val=""/>
      <w:lvlJc w:val="left"/>
    </w:lvl>
    <w:lvl w:ilvl="2" w:tplc="0166159C">
      <w:numFmt w:val="decimal"/>
      <w:lvlText w:val=""/>
      <w:lvlJc w:val="left"/>
    </w:lvl>
    <w:lvl w:ilvl="3" w:tplc="86B8B97A">
      <w:numFmt w:val="decimal"/>
      <w:lvlText w:val=""/>
      <w:lvlJc w:val="left"/>
    </w:lvl>
    <w:lvl w:ilvl="4" w:tplc="2E6E818C">
      <w:numFmt w:val="decimal"/>
      <w:lvlText w:val=""/>
      <w:lvlJc w:val="left"/>
    </w:lvl>
    <w:lvl w:ilvl="5" w:tplc="63C01828">
      <w:numFmt w:val="decimal"/>
      <w:lvlText w:val=""/>
      <w:lvlJc w:val="left"/>
    </w:lvl>
    <w:lvl w:ilvl="6" w:tplc="FF5ABA9A">
      <w:numFmt w:val="decimal"/>
      <w:lvlText w:val=""/>
      <w:lvlJc w:val="left"/>
    </w:lvl>
    <w:lvl w:ilvl="7" w:tplc="3AD2E3F2">
      <w:numFmt w:val="decimal"/>
      <w:lvlText w:val=""/>
      <w:lvlJc w:val="left"/>
    </w:lvl>
    <w:lvl w:ilvl="8" w:tplc="78527322">
      <w:numFmt w:val="decimal"/>
      <w:lvlText w:val=""/>
      <w:lvlJc w:val="left"/>
    </w:lvl>
  </w:abstractNum>
  <w:abstractNum w:abstractNumId="8" w15:restartNumberingAfterBreak="0">
    <w:nsid w:val="00002EA6"/>
    <w:multiLevelType w:val="hybridMultilevel"/>
    <w:tmpl w:val="D26858D2"/>
    <w:lvl w:ilvl="0" w:tplc="C1AA26BA">
      <w:start w:val="1"/>
      <w:numFmt w:val="bullet"/>
      <w:lvlText w:val="-"/>
      <w:lvlJc w:val="left"/>
    </w:lvl>
    <w:lvl w:ilvl="1" w:tplc="F81E2F1A">
      <w:numFmt w:val="decimal"/>
      <w:lvlText w:val=""/>
      <w:lvlJc w:val="left"/>
    </w:lvl>
    <w:lvl w:ilvl="2" w:tplc="497ED154">
      <w:numFmt w:val="decimal"/>
      <w:lvlText w:val=""/>
      <w:lvlJc w:val="left"/>
    </w:lvl>
    <w:lvl w:ilvl="3" w:tplc="046AC40C">
      <w:numFmt w:val="decimal"/>
      <w:lvlText w:val=""/>
      <w:lvlJc w:val="left"/>
    </w:lvl>
    <w:lvl w:ilvl="4" w:tplc="7E4E092E">
      <w:numFmt w:val="decimal"/>
      <w:lvlText w:val=""/>
      <w:lvlJc w:val="left"/>
    </w:lvl>
    <w:lvl w:ilvl="5" w:tplc="7BB2DA44">
      <w:numFmt w:val="decimal"/>
      <w:lvlText w:val=""/>
      <w:lvlJc w:val="left"/>
    </w:lvl>
    <w:lvl w:ilvl="6" w:tplc="2154E106">
      <w:numFmt w:val="decimal"/>
      <w:lvlText w:val=""/>
      <w:lvlJc w:val="left"/>
    </w:lvl>
    <w:lvl w:ilvl="7" w:tplc="21AE652A">
      <w:numFmt w:val="decimal"/>
      <w:lvlText w:val=""/>
      <w:lvlJc w:val="left"/>
    </w:lvl>
    <w:lvl w:ilvl="8" w:tplc="91ECB47C">
      <w:numFmt w:val="decimal"/>
      <w:lvlText w:val=""/>
      <w:lvlJc w:val="left"/>
    </w:lvl>
  </w:abstractNum>
  <w:abstractNum w:abstractNumId="9" w15:restartNumberingAfterBreak="0">
    <w:nsid w:val="0000305E"/>
    <w:multiLevelType w:val="hybridMultilevel"/>
    <w:tmpl w:val="13B4576A"/>
    <w:lvl w:ilvl="0" w:tplc="FB929A5E">
      <w:start w:val="1"/>
      <w:numFmt w:val="bullet"/>
      <w:lvlText w:val="-"/>
      <w:lvlJc w:val="left"/>
    </w:lvl>
    <w:lvl w:ilvl="1" w:tplc="7D8E3BB4">
      <w:numFmt w:val="decimal"/>
      <w:lvlText w:val=""/>
      <w:lvlJc w:val="left"/>
    </w:lvl>
    <w:lvl w:ilvl="2" w:tplc="E828E054">
      <w:numFmt w:val="decimal"/>
      <w:lvlText w:val=""/>
      <w:lvlJc w:val="left"/>
    </w:lvl>
    <w:lvl w:ilvl="3" w:tplc="AFD07032">
      <w:numFmt w:val="decimal"/>
      <w:lvlText w:val=""/>
      <w:lvlJc w:val="left"/>
    </w:lvl>
    <w:lvl w:ilvl="4" w:tplc="9992F6FE">
      <w:numFmt w:val="decimal"/>
      <w:lvlText w:val=""/>
      <w:lvlJc w:val="left"/>
    </w:lvl>
    <w:lvl w:ilvl="5" w:tplc="F7D43A66">
      <w:numFmt w:val="decimal"/>
      <w:lvlText w:val=""/>
      <w:lvlJc w:val="left"/>
    </w:lvl>
    <w:lvl w:ilvl="6" w:tplc="D882729E">
      <w:numFmt w:val="decimal"/>
      <w:lvlText w:val=""/>
      <w:lvlJc w:val="left"/>
    </w:lvl>
    <w:lvl w:ilvl="7" w:tplc="6FF0C574">
      <w:numFmt w:val="decimal"/>
      <w:lvlText w:val=""/>
      <w:lvlJc w:val="left"/>
    </w:lvl>
    <w:lvl w:ilvl="8" w:tplc="924E47BA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6E1248E8"/>
    <w:lvl w:ilvl="0" w:tplc="56C4F586">
      <w:start w:val="1"/>
      <w:numFmt w:val="bullet"/>
      <w:lvlText w:val=""/>
      <w:lvlJc w:val="left"/>
    </w:lvl>
    <w:lvl w:ilvl="1" w:tplc="CBD8D008">
      <w:start w:val="1"/>
      <w:numFmt w:val="bullet"/>
      <w:lvlText w:val=""/>
      <w:lvlJc w:val="left"/>
    </w:lvl>
    <w:lvl w:ilvl="2" w:tplc="79542C9E">
      <w:numFmt w:val="decimal"/>
      <w:lvlText w:val=""/>
      <w:lvlJc w:val="left"/>
    </w:lvl>
    <w:lvl w:ilvl="3" w:tplc="214EEEFE">
      <w:numFmt w:val="decimal"/>
      <w:lvlText w:val=""/>
      <w:lvlJc w:val="left"/>
    </w:lvl>
    <w:lvl w:ilvl="4" w:tplc="16147468">
      <w:numFmt w:val="decimal"/>
      <w:lvlText w:val=""/>
      <w:lvlJc w:val="left"/>
    </w:lvl>
    <w:lvl w:ilvl="5" w:tplc="34B445A4">
      <w:numFmt w:val="decimal"/>
      <w:lvlText w:val=""/>
      <w:lvlJc w:val="left"/>
    </w:lvl>
    <w:lvl w:ilvl="6" w:tplc="F2FE88BE">
      <w:numFmt w:val="decimal"/>
      <w:lvlText w:val=""/>
      <w:lvlJc w:val="left"/>
    </w:lvl>
    <w:lvl w:ilvl="7" w:tplc="73609DB8">
      <w:numFmt w:val="decimal"/>
      <w:lvlText w:val=""/>
      <w:lvlJc w:val="left"/>
    </w:lvl>
    <w:lvl w:ilvl="8" w:tplc="2BCC74AE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17767668"/>
    <w:lvl w:ilvl="0" w:tplc="F54AD88A">
      <w:start w:val="6"/>
      <w:numFmt w:val="decimal"/>
      <w:lvlText w:val="%1."/>
      <w:lvlJc w:val="left"/>
    </w:lvl>
    <w:lvl w:ilvl="1" w:tplc="A448D4B4">
      <w:numFmt w:val="decimal"/>
      <w:lvlText w:val=""/>
      <w:lvlJc w:val="left"/>
    </w:lvl>
    <w:lvl w:ilvl="2" w:tplc="A9361106">
      <w:numFmt w:val="decimal"/>
      <w:lvlText w:val=""/>
      <w:lvlJc w:val="left"/>
    </w:lvl>
    <w:lvl w:ilvl="3" w:tplc="881AF38E">
      <w:numFmt w:val="decimal"/>
      <w:lvlText w:val=""/>
      <w:lvlJc w:val="left"/>
    </w:lvl>
    <w:lvl w:ilvl="4" w:tplc="4A283E2E">
      <w:numFmt w:val="decimal"/>
      <w:lvlText w:val=""/>
      <w:lvlJc w:val="left"/>
    </w:lvl>
    <w:lvl w:ilvl="5" w:tplc="E94A3E40">
      <w:numFmt w:val="decimal"/>
      <w:lvlText w:val=""/>
      <w:lvlJc w:val="left"/>
    </w:lvl>
    <w:lvl w:ilvl="6" w:tplc="76EA9044">
      <w:numFmt w:val="decimal"/>
      <w:lvlText w:val=""/>
      <w:lvlJc w:val="left"/>
    </w:lvl>
    <w:lvl w:ilvl="7" w:tplc="EE281D02">
      <w:numFmt w:val="decimal"/>
      <w:lvlText w:val=""/>
      <w:lvlJc w:val="left"/>
    </w:lvl>
    <w:lvl w:ilvl="8" w:tplc="27AEC420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8D7E9D3A"/>
    <w:lvl w:ilvl="0" w:tplc="54F6E96A">
      <w:start w:val="1"/>
      <w:numFmt w:val="bullet"/>
      <w:lvlText w:val="\endash "/>
      <w:lvlJc w:val="left"/>
    </w:lvl>
    <w:lvl w:ilvl="1" w:tplc="4052D966">
      <w:start w:val="1"/>
      <w:numFmt w:val="bullet"/>
      <w:lvlText w:val="-"/>
      <w:lvlJc w:val="left"/>
    </w:lvl>
    <w:lvl w:ilvl="2" w:tplc="AD44B19C">
      <w:numFmt w:val="decimal"/>
      <w:lvlText w:val=""/>
      <w:lvlJc w:val="left"/>
    </w:lvl>
    <w:lvl w:ilvl="3" w:tplc="41C22C86">
      <w:numFmt w:val="decimal"/>
      <w:lvlText w:val=""/>
      <w:lvlJc w:val="left"/>
    </w:lvl>
    <w:lvl w:ilvl="4" w:tplc="8D38214C">
      <w:numFmt w:val="decimal"/>
      <w:lvlText w:val=""/>
      <w:lvlJc w:val="left"/>
    </w:lvl>
    <w:lvl w:ilvl="5" w:tplc="C98CA358">
      <w:numFmt w:val="decimal"/>
      <w:lvlText w:val=""/>
      <w:lvlJc w:val="left"/>
    </w:lvl>
    <w:lvl w:ilvl="6" w:tplc="FB18513A">
      <w:numFmt w:val="decimal"/>
      <w:lvlText w:val=""/>
      <w:lvlJc w:val="left"/>
    </w:lvl>
    <w:lvl w:ilvl="7" w:tplc="B4AC9788">
      <w:numFmt w:val="decimal"/>
      <w:lvlText w:val=""/>
      <w:lvlJc w:val="left"/>
    </w:lvl>
    <w:lvl w:ilvl="8" w:tplc="DC927098">
      <w:numFmt w:val="decimal"/>
      <w:lvlText w:val=""/>
      <w:lvlJc w:val="left"/>
    </w:lvl>
  </w:abstractNum>
  <w:abstractNum w:abstractNumId="13" w15:restartNumberingAfterBreak="0">
    <w:nsid w:val="00007E87"/>
    <w:multiLevelType w:val="hybridMultilevel"/>
    <w:tmpl w:val="09044532"/>
    <w:lvl w:ilvl="0" w:tplc="12941A1E">
      <w:start w:val="1"/>
      <w:numFmt w:val="bullet"/>
      <w:lvlText w:val=""/>
      <w:lvlJc w:val="left"/>
    </w:lvl>
    <w:lvl w:ilvl="1" w:tplc="50A2E450">
      <w:numFmt w:val="decimal"/>
      <w:lvlText w:val=""/>
      <w:lvlJc w:val="left"/>
    </w:lvl>
    <w:lvl w:ilvl="2" w:tplc="4F8C3C8E">
      <w:numFmt w:val="decimal"/>
      <w:lvlText w:val=""/>
      <w:lvlJc w:val="left"/>
    </w:lvl>
    <w:lvl w:ilvl="3" w:tplc="A1C69FCE">
      <w:numFmt w:val="decimal"/>
      <w:lvlText w:val=""/>
      <w:lvlJc w:val="left"/>
    </w:lvl>
    <w:lvl w:ilvl="4" w:tplc="32BA938A">
      <w:numFmt w:val="decimal"/>
      <w:lvlText w:val=""/>
      <w:lvlJc w:val="left"/>
    </w:lvl>
    <w:lvl w:ilvl="5" w:tplc="AFB2D8F8">
      <w:numFmt w:val="decimal"/>
      <w:lvlText w:val=""/>
      <w:lvlJc w:val="left"/>
    </w:lvl>
    <w:lvl w:ilvl="6" w:tplc="1FBA8406">
      <w:numFmt w:val="decimal"/>
      <w:lvlText w:val=""/>
      <w:lvlJc w:val="left"/>
    </w:lvl>
    <w:lvl w:ilvl="7" w:tplc="73F86646">
      <w:numFmt w:val="decimal"/>
      <w:lvlText w:val=""/>
      <w:lvlJc w:val="left"/>
    </w:lvl>
    <w:lvl w:ilvl="8" w:tplc="1758FA50">
      <w:numFmt w:val="decimal"/>
      <w:lvlText w:val=""/>
      <w:lvlJc w:val="left"/>
    </w:lvl>
  </w:abstractNum>
  <w:abstractNum w:abstractNumId="14" w15:restartNumberingAfterBreak="0">
    <w:nsid w:val="04863E97"/>
    <w:multiLevelType w:val="multilevel"/>
    <w:tmpl w:val="DCB0F7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6433D22"/>
    <w:multiLevelType w:val="multilevel"/>
    <w:tmpl w:val="7D268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7551AE7"/>
    <w:multiLevelType w:val="multilevel"/>
    <w:tmpl w:val="C30412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0596E7C"/>
    <w:multiLevelType w:val="multilevel"/>
    <w:tmpl w:val="B18A6E10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78E7691"/>
    <w:multiLevelType w:val="hybridMultilevel"/>
    <w:tmpl w:val="19CCF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82B08"/>
    <w:multiLevelType w:val="multilevel"/>
    <w:tmpl w:val="1A6CF4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05D64C2"/>
    <w:multiLevelType w:val="multilevel"/>
    <w:tmpl w:val="54CA1D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A3B7782"/>
    <w:multiLevelType w:val="hybridMultilevel"/>
    <w:tmpl w:val="CFFA3E16"/>
    <w:lvl w:ilvl="0" w:tplc="A4E0C6F8">
      <w:start w:val="2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8"/>
  </w:num>
  <w:num w:numId="16">
    <w:abstractNumId w:val="21"/>
  </w:num>
  <w:num w:numId="17">
    <w:abstractNumId w:val="17"/>
  </w:num>
  <w:num w:numId="18">
    <w:abstractNumId w:val="19"/>
  </w:num>
  <w:num w:numId="19">
    <w:abstractNumId w:val="20"/>
  </w:num>
  <w:num w:numId="20">
    <w:abstractNumId w:val="14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EA5"/>
    <w:rsid w:val="000206A9"/>
    <w:rsid w:val="00135EA5"/>
    <w:rsid w:val="00187D3C"/>
    <w:rsid w:val="001D70C4"/>
    <w:rsid w:val="002B5466"/>
    <w:rsid w:val="003146DA"/>
    <w:rsid w:val="0036422C"/>
    <w:rsid w:val="00377527"/>
    <w:rsid w:val="003844E8"/>
    <w:rsid w:val="003B4871"/>
    <w:rsid w:val="003C39B1"/>
    <w:rsid w:val="00517DA9"/>
    <w:rsid w:val="005471F6"/>
    <w:rsid w:val="00753702"/>
    <w:rsid w:val="00787E5B"/>
    <w:rsid w:val="007934CC"/>
    <w:rsid w:val="00893936"/>
    <w:rsid w:val="008F7EE1"/>
    <w:rsid w:val="00906675"/>
    <w:rsid w:val="00942F28"/>
    <w:rsid w:val="009D2A67"/>
    <w:rsid w:val="00A621B1"/>
    <w:rsid w:val="00A83E6F"/>
    <w:rsid w:val="00B55E78"/>
    <w:rsid w:val="00BF1881"/>
    <w:rsid w:val="00D37CE4"/>
    <w:rsid w:val="00E60AC8"/>
    <w:rsid w:val="00E70121"/>
    <w:rsid w:val="00EC7520"/>
    <w:rsid w:val="00F1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CAED1B-C64F-4A05-8F0B-F77C46EF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517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17DA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701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0121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0206A9"/>
    <w:pPr>
      <w:widowControl w:val="0"/>
      <w:autoSpaceDE w:val="0"/>
      <w:autoSpaceDN w:val="0"/>
      <w:ind w:left="129" w:firstLine="562"/>
      <w:jc w:val="both"/>
    </w:pPr>
    <w:rPr>
      <w:rFonts w:eastAsia="Times New Roman"/>
      <w:sz w:val="28"/>
      <w:szCs w:val="28"/>
      <w:lang w:bidi="ru-RU"/>
    </w:rPr>
  </w:style>
  <w:style w:type="character" w:customStyle="1" w:styleId="a9">
    <w:name w:val="Основной текст Знак"/>
    <w:basedOn w:val="a0"/>
    <w:link w:val="a8"/>
    <w:uiPriority w:val="1"/>
    <w:rsid w:val="000206A9"/>
    <w:rPr>
      <w:rFonts w:eastAsia="Times New Roman"/>
      <w:sz w:val="28"/>
      <w:szCs w:val="28"/>
      <w:lang w:bidi="ru-RU"/>
    </w:rPr>
  </w:style>
  <w:style w:type="paragraph" w:styleId="aa">
    <w:name w:val="No Spacing"/>
    <w:uiPriority w:val="1"/>
    <w:qFormat/>
    <w:rsid w:val="000206A9"/>
    <w:rPr>
      <w:rFonts w:ascii="Calibri" w:eastAsia="Calibri" w:hAnsi="Calibri"/>
      <w:lang w:val="tt-RU" w:eastAsia="en-US"/>
    </w:rPr>
  </w:style>
  <w:style w:type="paragraph" w:styleId="ab">
    <w:name w:val="Normal (Web)"/>
    <w:basedOn w:val="a"/>
    <w:unhideWhenUsed/>
    <w:rsid w:val="000206A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3146DA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c">
    <w:name w:val="header"/>
    <w:basedOn w:val="a"/>
    <w:link w:val="ad"/>
    <w:uiPriority w:val="99"/>
    <w:unhideWhenUsed/>
    <w:rsid w:val="00187D3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87D3C"/>
  </w:style>
  <w:style w:type="paragraph" w:styleId="ae">
    <w:name w:val="footer"/>
    <w:basedOn w:val="a"/>
    <w:link w:val="af"/>
    <w:uiPriority w:val="99"/>
    <w:unhideWhenUsed/>
    <w:rsid w:val="00187D3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87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3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A0475-8DD5-4C8D-ACFB-1893047E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2712</Words>
  <Characters>15465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Учетная запись Майкрософт</cp:lastModifiedBy>
  <cp:revision>3</cp:revision>
  <cp:lastPrinted>2019-01-14T11:52:00Z</cp:lastPrinted>
  <dcterms:created xsi:type="dcterms:W3CDTF">2022-09-28T09:14:00Z</dcterms:created>
  <dcterms:modified xsi:type="dcterms:W3CDTF">2022-09-28T09:41:00Z</dcterms:modified>
</cp:coreProperties>
</file>