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E2" w:rsidRPr="003127E2" w:rsidRDefault="003127E2" w:rsidP="003127E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3127E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Белем бирү минимумы</w:t>
      </w:r>
    </w:p>
    <w:tbl>
      <w:tblPr>
        <w:tblStyle w:val="a3"/>
        <w:tblW w:w="0" w:type="auto"/>
        <w:jc w:val="right"/>
        <w:tblLook w:val="04A0"/>
      </w:tblPr>
      <w:tblGrid>
        <w:gridCol w:w="1951"/>
        <w:gridCol w:w="3969"/>
      </w:tblGrid>
      <w:tr w:rsidR="003127E2" w:rsidRPr="003127E2" w:rsidTr="00CF019D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7E2" w:rsidRPr="003127E2" w:rsidRDefault="003127E2" w:rsidP="00CF019D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Чирек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7E2" w:rsidRPr="003127E2" w:rsidRDefault="003127E2" w:rsidP="00CF019D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</w:tr>
      <w:tr w:rsidR="003127E2" w:rsidRPr="003127E2" w:rsidTr="00CF019D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7E2" w:rsidRPr="003127E2" w:rsidRDefault="003127E2" w:rsidP="00CF019D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 xml:space="preserve">Фән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7E2" w:rsidRPr="003127E2" w:rsidRDefault="003127E2" w:rsidP="00CF019D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Информатика </w:t>
            </w:r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>һә</w:t>
            </w:r>
            <w:proofErr w:type="gramStart"/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>м</w:t>
            </w:r>
            <w:proofErr w:type="gramEnd"/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 xml:space="preserve"> МКТ</w:t>
            </w:r>
          </w:p>
        </w:tc>
      </w:tr>
      <w:tr w:rsidR="003127E2" w:rsidRPr="003127E2" w:rsidTr="00CF019D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7E2" w:rsidRPr="003127E2" w:rsidRDefault="003127E2" w:rsidP="00CF019D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 xml:space="preserve">Сыйныф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127E2" w:rsidRPr="003127E2" w:rsidRDefault="003127E2" w:rsidP="00CF019D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>9</w:t>
            </w:r>
          </w:p>
        </w:tc>
      </w:tr>
    </w:tbl>
    <w:p w:rsidR="003127E2" w:rsidRPr="003127E2" w:rsidRDefault="003127E2" w:rsidP="003127E2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</w:pPr>
      <w:r w:rsidRPr="003127E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Тема – “</w:t>
      </w:r>
      <w:r w:rsidR="00397ED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Мәгълүмати объектларны төзү һәм эшкәртү</w:t>
      </w:r>
      <w:r w:rsidRPr="003127E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”</w:t>
      </w:r>
    </w:p>
    <w:p w:rsidR="003127E2" w:rsidRDefault="003127E2" w:rsidP="003127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127E2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Укучылар түбәндәге төшенчәләрне белергә тиеш: </w:t>
      </w:r>
      <w:r w:rsidR="001155CA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Мәгълүмат базасы (МБ), МБ төрләре, мәгълүмат системасы, реляцион мәгълүмат базалары, р</w:t>
      </w:r>
      <w:r w:rsidR="001155CA">
        <w:rPr>
          <w:rFonts w:ascii="Times New Roman" w:hAnsi="Times New Roman" w:cs="Times New Roman"/>
          <w:sz w:val="28"/>
          <w:szCs w:val="28"/>
          <w:lang w:val="tt-RU"/>
        </w:rPr>
        <w:t>еляцион МБ кыр типлары,</w:t>
      </w:r>
      <w:r w:rsidR="001155CA" w:rsidRPr="001155CA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155CA">
        <w:rPr>
          <w:rFonts w:ascii="Times New Roman" w:hAnsi="Times New Roman" w:cs="Times New Roman"/>
          <w:sz w:val="28"/>
          <w:szCs w:val="28"/>
          <w:lang w:val="tt-RU"/>
        </w:rPr>
        <w:t>мәгълүмат базалары белән идарә итү системасы (МБИС), бәйләнеш операцияләре, логик  аңлатма, катлаулы логик аңлатма, логик тапкырлау (һәм И), логик кушу (яисә ИЛИ), инкарь итү, логик операцияләрнең приоритетлары.</w:t>
      </w:r>
    </w:p>
    <w:p w:rsidR="001155CA" w:rsidRPr="003127E2" w:rsidRDefault="001155CA" w:rsidP="003127E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</w:p>
    <w:p w:rsidR="003127E2" w:rsidRPr="003127E2" w:rsidRDefault="003127E2" w:rsidP="003127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3127E2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Мәгълүмат базасы (МБ) – билгеле бер предмет өлкәсенә караган, компьютерның тышкы хәтерендә саклау һәм даими куллану өчен билгеләнгән билгеле бер рәвешле оештырылган мәгълүматлар җыелмасы.</w:t>
      </w:r>
    </w:p>
    <w:p w:rsidR="003127E2" w:rsidRPr="003127E2" w:rsidRDefault="003127E2" w:rsidP="003127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3127E2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МБ төрләре: фактографик, документаль.</w:t>
      </w:r>
    </w:p>
    <w:p w:rsidR="003127E2" w:rsidRPr="003127E2" w:rsidRDefault="003127E2" w:rsidP="003127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3127E2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Мәгълүмат системасы – билгеле бер предмет өлкәсенә караган мәгълүмат базасы һәм, аны саклау, үзгәртү, мәгълүмат эзләү һәм кулланучы белән үзара элемтәгә керү өчен, тулы бер аппарат – программ чаралар комплексы җыелмасы</w:t>
      </w:r>
    </w:p>
    <w:p w:rsidR="003127E2" w:rsidRPr="003127E2" w:rsidRDefault="003127E2" w:rsidP="003127E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3127E2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Реляцион мәгълүмат базалары таблица формасында оештырылган МБ.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3127E2" w:rsidRPr="003127E2" w:rsidTr="003127E2"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:rsidR="003127E2" w:rsidRPr="003127E2" w:rsidRDefault="003127E2" w:rsidP="003127E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7E2" w:rsidRPr="003127E2" w:rsidRDefault="003127E2" w:rsidP="003127E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1 нче кыр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7E2" w:rsidRPr="003127E2" w:rsidRDefault="00312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2 нче кыр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7E2" w:rsidRPr="003127E2" w:rsidRDefault="00312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3 нче кыр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127E2" w:rsidRPr="003127E2" w:rsidRDefault="00312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4 нче кыр</w:t>
            </w:r>
          </w:p>
        </w:tc>
      </w:tr>
      <w:tr w:rsidR="003127E2" w:rsidRPr="003127E2" w:rsidTr="003127E2"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27E2" w:rsidRPr="003127E2" w:rsidRDefault="003127E2" w:rsidP="003127E2">
            <w:pPr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1 нче язма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</w:tcBorders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5" w:type="dxa"/>
            <w:tcBorders>
              <w:top w:val="single" w:sz="4" w:space="0" w:color="auto"/>
            </w:tcBorders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</w:tr>
      <w:tr w:rsidR="003127E2" w:rsidRPr="003127E2" w:rsidTr="003127E2"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27E2" w:rsidRPr="003127E2" w:rsidRDefault="00312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2 нче язма</w:t>
            </w:r>
          </w:p>
        </w:tc>
        <w:tc>
          <w:tcPr>
            <w:tcW w:w="1914" w:type="dxa"/>
            <w:tcBorders>
              <w:left w:val="single" w:sz="4" w:space="0" w:color="auto"/>
            </w:tcBorders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4" w:type="dxa"/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4" w:type="dxa"/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5" w:type="dxa"/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</w:tr>
      <w:tr w:rsidR="003127E2" w:rsidRPr="003127E2" w:rsidTr="003127E2">
        <w:tc>
          <w:tcPr>
            <w:tcW w:w="19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127E2" w:rsidRPr="003127E2" w:rsidRDefault="003127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3 нче язма</w:t>
            </w:r>
          </w:p>
        </w:tc>
        <w:tc>
          <w:tcPr>
            <w:tcW w:w="1914" w:type="dxa"/>
            <w:tcBorders>
              <w:left w:val="single" w:sz="4" w:space="0" w:color="auto"/>
            </w:tcBorders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4" w:type="dxa"/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4" w:type="dxa"/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  <w:tc>
          <w:tcPr>
            <w:tcW w:w="1915" w:type="dxa"/>
          </w:tcPr>
          <w:p w:rsidR="003127E2" w:rsidRPr="003127E2" w:rsidRDefault="003127E2" w:rsidP="00CF019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3127E2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...</w:t>
            </w:r>
          </w:p>
        </w:tc>
      </w:tr>
    </w:tbl>
    <w:p w:rsidR="003127E2" w:rsidRPr="003127E2" w:rsidRDefault="003127E2" w:rsidP="003127E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</w:p>
    <w:p w:rsidR="003127E2" w:rsidRDefault="003127E2" w:rsidP="003127E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 w:rsidRPr="003127E2">
        <w:rPr>
          <w:rFonts w:ascii="Times New Roman" w:hAnsi="Times New Roman" w:cs="Times New Roman"/>
          <w:sz w:val="28"/>
          <w:szCs w:val="28"/>
          <w:lang w:val="tt-RU"/>
        </w:rPr>
        <w:t>Реляцион МБ кыр типлары: сан, символ, дата, логик</w:t>
      </w:r>
    </w:p>
    <w:p w:rsidR="003127E2" w:rsidRDefault="003127E2" w:rsidP="003127E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Мәгълүмат базалары белән идарә итү өчен билгеләнгән программ тәэминат мәгълүмат базалары белән идарә итү </w:t>
      </w:r>
      <w:r w:rsidR="0045414A">
        <w:rPr>
          <w:rFonts w:ascii="Times New Roman" w:hAnsi="Times New Roman" w:cs="Times New Roman"/>
          <w:sz w:val="28"/>
          <w:szCs w:val="28"/>
          <w:lang w:val="tt-RU"/>
        </w:rPr>
        <w:t>системасы (МБИС) дип атала.</w:t>
      </w:r>
    </w:p>
    <w:p w:rsidR="0045414A" w:rsidRDefault="0045414A" w:rsidP="003127E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Бәйләнеш операцияләре: = тигез, </w:t>
      </w:r>
      <w:r w:rsidRPr="0045414A">
        <w:rPr>
          <w:rFonts w:ascii="Times New Roman" w:hAnsi="Times New Roman" w:cs="Times New Roman"/>
          <w:sz w:val="28"/>
          <w:szCs w:val="28"/>
          <w:lang w:val="tt-RU"/>
        </w:rPr>
        <w:t xml:space="preserve">&lt;&gt; 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тигез түгел, </w:t>
      </w:r>
      <w:r w:rsidRPr="0045414A">
        <w:rPr>
          <w:rFonts w:ascii="Times New Roman" w:hAnsi="Times New Roman" w:cs="Times New Roman"/>
          <w:sz w:val="28"/>
          <w:szCs w:val="28"/>
          <w:lang w:val="tt-RU"/>
        </w:rPr>
        <w:t>&gt;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зуррак, </w:t>
      </w:r>
      <w:r w:rsidRPr="0045414A">
        <w:rPr>
          <w:rFonts w:ascii="Times New Roman" w:hAnsi="Times New Roman" w:cs="Times New Roman"/>
          <w:sz w:val="28"/>
          <w:szCs w:val="28"/>
          <w:lang w:val="tt-RU"/>
        </w:rPr>
        <w:t xml:space="preserve"> &lt;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кечерәк, </w:t>
      </w:r>
      <w:r w:rsidRPr="0045414A">
        <w:rPr>
          <w:rFonts w:ascii="Times New Roman" w:hAnsi="Times New Roman" w:cs="Times New Roman"/>
          <w:sz w:val="28"/>
          <w:szCs w:val="28"/>
          <w:lang w:val="tt-RU"/>
        </w:rPr>
        <w:t xml:space="preserve"> &gt;=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зуррак яисә тигез </w:t>
      </w:r>
      <w:r w:rsidRPr="0045414A">
        <w:rPr>
          <w:rFonts w:ascii="Times New Roman" w:hAnsi="Times New Roman" w:cs="Times New Roman"/>
          <w:sz w:val="28"/>
          <w:szCs w:val="28"/>
          <w:lang w:val="tt-RU"/>
        </w:rPr>
        <w:t xml:space="preserve"> &lt;=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кечерәк яисә тигез</w:t>
      </w:r>
    </w:p>
    <w:p w:rsidR="0045414A" w:rsidRDefault="0045414A" w:rsidP="004541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Логик типтагы кыр исеменнән яисә бер бәйләнештән торган аңлатма гади  логик  аңлатма дип атала.</w:t>
      </w:r>
    </w:p>
    <w:p w:rsidR="0045414A" w:rsidRDefault="0045414A" w:rsidP="004541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Логик операцияләрне эченә алагн аңлатмалар катлаулы логик аңлатма  дип атала.</w:t>
      </w:r>
    </w:p>
    <w:p w:rsidR="0045414A" w:rsidRDefault="0045414A" w:rsidP="004541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Логик тапкырлау (һәм И). Ике операнд та чын булганда, логик тапкырлау (конъюнкция) нәтиҗәсе “чын” була, кире очракта “ялган” була.</w:t>
      </w:r>
    </w:p>
    <w:tbl>
      <w:tblPr>
        <w:tblStyle w:val="a3"/>
        <w:tblW w:w="0" w:type="auto"/>
        <w:tblInd w:w="720" w:type="dxa"/>
        <w:tblLook w:val="04A0"/>
      </w:tblPr>
      <w:tblGrid>
        <w:gridCol w:w="948"/>
        <w:gridCol w:w="1134"/>
        <w:gridCol w:w="1842"/>
      </w:tblGrid>
      <w:tr w:rsidR="0045414A" w:rsidTr="0045414A">
        <w:tc>
          <w:tcPr>
            <w:tcW w:w="948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 </w:t>
            </w:r>
          </w:p>
        </w:tc>
        <w:tc>
          <w:tcPr>
            <w:tcW w:w="1134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</w:t>
            </w:r>
          </w:p>
        </w:tc>
        <w:tc>
          <w:tcPr>
            <w:tcW w:w="1842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 һәм(И) В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134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842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134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842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842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842" w:type="dxa"/>
          </w:tcPr>
          <w:p w:rsidR="0045414A" w:rsidRDefault="0045414A" w:rsidP="0045414A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</w:tbl>
    <w:p w:rsidR="0045414A" w:rsidRDefault="0045414A" w:rsidP="0045414A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p w:rsidR="0045414A" w:rsidRDefault="0045414A" w:rsidP="004541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Логик кушу (яисә ИЛИ). Логик кушу (дизъюнкция) нәтиҗәсе бер операнд кына булса да чын булганда, “чын” була һәм ике операнд та ялган  булганда “ялган” була</w:t>
      </w:r>
    </w:p>
    <w:p w:rsidR="001155CA" w:rsidRDefault="001155CA" w:rsidP="001155CA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3"/>
        <w:tblW w:w="0" w:type="auto"/>
        <w:tblInd w:w="720" w:type="dxa"/>
        <w:tblLook w:val="04A0"/>
      </w:tblPr>
      <w:tblGrid>
        <w:gridCol w:w="948"/>
        <w:gridCol w:w="1134"/>
        <w:gridCol w:w="2126"/>
      </w:tblGrid>
      <w:tr w:rsidR="0045414A" w:rsidTr="0045414A">
        <w:tc>
          <w:tcPr>
            <w:tcW w:w="948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 xml:space="preserve">А </w:t>
            </w:r>
          </w:p>
        </w:tc>
        <w:tc>
          <w:tcPr>
            <w:tcW w:w="1134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 </w:t>
            </w:r>
          </w:p>
        </w:tc>
        <w:tc>
          <w:tcPr>
            <w:tcW w:w="2126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яисә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ЛИ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 В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134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2126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134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2126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45414A" w:rsidTr="0045414A">
        <w:tc>
          <w:tcPr>
            <w:tcW w:w="948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134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126" w:type="dxa"/>
          </w:tcPr>
          <w:p w:rsidR="0045414A" w:rsidRDefault="0045414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</w:tbl>
    <w:p w:rsidR="0045414A" w:rsidRDefault="0045414A" w:rsidP="0045414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Инкарь итү. Инкарь итү логик зурлыкның кыйммәтен капма – каршыга </w:t>
      </w:r>
      <w:r w:rsidR="00397EDA">
        <w:rPr>
          <w:rFonts w:ascii="Times New Roman" w:hAnsi="Times New Roman" w:cs="Times New Roman"/>
          <w:sz w:val="28"/>
          <w:szCs w:val="28"/>
          <w:lang w:val="tt-RU"/>
        </w:rPr>
        <w:t>үзгәртә: чын түгел = ялган; ялган түгел = чын</w:t>
      </w:r>
    </w:p>
    <w:tbl>
      <w:tblPr>
        <w:tblStyle w:val="a3"/>
        <w:tblW w:w="0" w:type="auto"/>
        <w:tblInd w:w="720" w:type="dxa"/>
        <w:tblLook w:val="04A0"/>
      </w:tblPr>
      <w:tblGrid>
        <w:gridCol w:w="948"/>
        <w:gridCol w:w="2268"/>
      </w:tblGrid>
      <w:tr w:rsidR="00397EDA" w:rsidTr="00397EDA">
        <w:tc>
          <w:tcPr>
            <w:tcW w:w="948" w:type="dxa"/>
          </w:tcPr>
          <w:p w:rsidR="00397EDA" w:rsidRDefault="00397ED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А </w:t>
            </w:r>
          </w:p>
        </w:tc>
        <w:tc>
          <w:tcPr>
            <w:tcW w:w="2268" w:type="dxa"/>
          </w:tcPr>
          <w:p w:rsidR="00397EDA" w:rsidRDefault="00397ED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 түгел (НЕ А)</w:t>
            </w:r>
          </w:p>
        </w:tc>
      </w:tr>
      <w:tr w:rsidR="00397EDA" w:rsidTr="00397EDA">
        <w:tc>
          <w:tcPr>
            <w:tcW w:w="948" w:type="dxa"/>
          </w:tcPr>
          <w:p w:rsidR="00397EDA" w:rsidRDefault="00397ED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2268" w:type="dxa"/>
          </w:tcPr>
          <w:p w:rsidR="00397EDA" w:rsidRDefault="00397ED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397EDA" w:rsidTr="00397EDA">
        <w:tc>
          <w:tcPr>
            <w:tcW w:w="948" w:type="dxa"/>
          </w:tcPr>
          <w:p w:rsidR="00397EDA" w:rsidRDefault="00397ED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2268" w:type="dxa"/>
          </w:tcPr>
          <w:p w:rsidR="00397EDA" w:rsidRDefault="00397EDA" w:rsidP="00CF019D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</w:tr>
    </w:tbl>
    <w:p w:rsidR="00397EDA" w:rsidRDefault="00397EDA" w:rsidP="00397ED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Логик операцияләрнең приоритетлары:</w:t>
      </w:r>
    </w:p>
    <w:p w:rsidR="00397EDA" w:rsidRDefault="00397EDA" w:rsidP="00397EDA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Инкарь итү (түгел</w:t>
      </w:r>
      <w:r w:rsidRPr="00397EDA">
        <w:rPr>
          <w:rFonts w:ascii="Times New Roman" w:hAnsi="Times New Roman" w:cs="Times New Roman"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НЕ</w:t>
      </w:r>
    </w:p>
    <w:p w:rsidR="00397EDA" w:rsidRDefault="00397EDA" w:rsidP="00397EDA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Конъюнкция (һәм) И</w:t>
      </w:r>
    </w:p>
    <w:p w:rsidR="00397EDA" w:rsidRDefault="00397EDA" w:rsidP="00397EDA">
      <w:pPr>
        <w:pStyle w:val="a4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Дизъюнкция (яисә) ИЛИ</w:t>
      </w:r>
    </w:p>
    <w:p w:rsidR="00397EDA" w:rsidRDefault="001155CA" w:rsidP="00397ED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4486275" cy="2531362"/>
            <wp:effectExtent l="19050" t="0" r="9525" b="0"/>
            <wp:docPr id="1" name="Рисунок 1" descr="C:\Users\ICL\AppData\Local\Microsoft\Windows\INetCache\Content.Word\20171122_091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CL\AppData\Local\Microsoft\Windows\INetCache\Content.Word\20171122_09193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3852" t="3014" r="3499" b="139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531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5CA" w:rsidRPr="00397EDA" w:rsidRDefault="001155CA" w:rsidP="00397ED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>
            <wp:extent cx="2681457" cy="2947987"/>
            <wp:effectExtent l="152400" t="0" r="137943" b="0"/>
            <wp:docPr id="4" name="Рисунок 4" descr="C:\Users\ICL\AppData\Local\Microsoft\Windows\INetCache\Content.Word\20171122_091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CL\AppData\Local\Microsoft\Windows\INetCache\Content.Word\20171122_0919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010" r="2489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81457" cy="294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155CA" w:rsidRPr="00397EDA" w:rsidSect="001155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582F59"/>
    <w:multiLevelType w:val="hybridMultilevel"/>
    <w:tmpl w:val="50A67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127E2"/>
    <w:rsid w:val="001155CA"/>
    <w:rsid w:val="003127E2"/>
    <w:rsid w:val="00397EDA"/>
    <w:rsid w:val="0045414A"/>
    <w:rsid w:val="00907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27E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127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15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55C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ICL</cp:lastModifiedBy>
  <cp:revision>1</cp:revision>
  <dcterms:created xsi:type="dcterms:W3CDTF">2017-11-22T05:52:00Z</dcterms:created>
  <dcterms:modified xsi:type="dcterms:W3CDTF">2017-11-22T06:30:00Z</dcterms:modified>
</cp:coreProperties>
</file>