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857"/>
        <w:rPr>
          <w:sz w:val="20"/>
        </w:rPr>
      </w:pPr>
      <w:r>
        <w:rPr>
          <w:sz w:val="20"/>
        </w:rPr>
      </w:r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6474800" cy="8915400"/>
                <wp:effectExtent l="0" t="0" r="0" b="0"/>
                <wp:docPr id="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21841890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6474799" cy="8915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509.8pt;height:702.0pt;mso-wrap-distance-left:0.0pt;mso-wrap-distance-top:0.0pt;mso-wrap-distance-right:0.0pt;mso-wrap-distance-bottom:0.0pt;" stroked="false">
                <v:path textboxrect="0,0,0,0"/>
                <v:imagedata r:id="rId10" o:title=""/>
              </v:shape>
            </w:pict>
          </mc:Fallback>
        </mc:AlternateContent>
      </w:r>
      <w:r>
        <w:rPr>
          <w:sz w:val="20"/>
        </w:rPr>
      </w:r>
      <w:r/>
    </w:p>
    <w:p>
      <w:pPr>
        <w:pStyle w:val="857"/>
        <w:rPr>
          <w:sz w:val="20"/>
        </w:rPr>
      </w:pPr>
      <w:r>
        <w:rPr>
          <w:sz w:val="20"/>
        </w:rPr>
      </w:r>
      <w:r/>
    </w:p>
    <w:p>
      <w:pPr>
        <w:pStyle w:val="857"/>
        <w:spacing w:before="11"/>
        <w:rPr>
          <w:sz w:val="12"/>
        </w:rPr>
      </w:pPr>
      <w:r>
        <w:rPr>
          <w:sz w:val="12"/>
        </w:rPr>
      </w:r>
      <w:r/>
    </w:p>
    <w:p>
      <w:pPr>
        <w:pStyle w:val="857"/>
        <w:rPr>
          <w:sz w:val="30"/>
        </w:rPr>
      </w:pPr>
      <w:r>
        <w:rPr>
          <w:sz w:val="30"/>
        </w:rPr>
      </w:r>
      <w:r/>
      <w:r>
        <w:rPr>
          <w:sz w:val="30"/>
        </w:rPr>
      </w:r>
      <w:r/>
    </w:p>
    <w:p>
      <w:pPr>
        <w:pStyle w:val="857"/>
        <w:rPr>
          <w:sz w:val="30"/>
        </w:rPr>
      </w:pPr>
      <w:r>
        <w:rPr>
          <w:sz w:val="30"/>
        </w:rPr>
      </w:r>
      <w:r/>
    </w:p>
    <w:p>
      <w:pPr>
        <w:pStyle w:val="857"/>
        <w:rPr>
          <w:sz w:val="30"/>
        </w:rPr>
      </w:pPr>
      <w:r>
        <w:rPr>
          <w:sz w:val="30"/>
        </w:rPr>
      </w:r>
      <w:r/>
    </w:p>
    <w:p>
      <w:pPr>
        <w:pStyle w:val="860"/>
        <w:numPr>
          <w:ilvl w:val="1"/>
          <w:numId w:val="3"/>
        </w:numPr>
        <w:ind w:left="4235" w:right="0" w:hanging="214"/>
        <w:jc w:val="left"/>
        <w:spacing w:before="167" w:after="0" w:line="240" w:lineRule="auto"/>
        <w:tabs>
          <w:tab w:val="left" w:pos="4236" w:leader="none"/>
        </w:tabs>
        <w:rPr>
          <w:b/>
          <w:sz w:val="24"/>
        </w:rPr>
      </w:pPr>
      <w:r>
        <w:rPr>
          <w:b/>
          <w:sz w:val="24"/>
        </w:rPr>
        <w:t xml:space="preserve">Общие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положения</w:t>
      </w:r>
      <w:r/>
    </w:p>
    <w:p>
      <w:pPr>
        <w:pStyle w:val="857"/>
        <w:spacing w:before="11"/>
        <w:rPr>
          <w:b/>
          <w:sz w:val="21"/>
        </w:rPr>
      </w:pPr>
      <w:r>
        <w:rPr>
          <w:b/>
          <w:sz w:val="21"/>
        </w:rPr>
      </w:r>
      <w:r/>
    </w:p>
    <w:p>
      <w:pPr>
        <w:pStyle w:val="860"/>
        <w:numPr>
          <w:ilvl w:val="0"/>
          <w:numId w:val="2"/>
        </w:numPr>
        <w:ind w:left="318" w:right="126" w:firstLine="707"/>
        <w:jc w:val="both"/>
        <w:spacing w:before="0" w:after="0" w:line="360" w:lineRule="auto"/>
        <w:tabs>
          <w:tab w:val="left" w:pos="1267" w:leader="none"/>
        </w:tabs>
        <w:rPr>
          <w:sz w:val="24"/>
        </w:rPr>
      </w:pPr>
      <w:r>
        <w:rPr>
          <w:sz w:val="24"/>
        </w:rPr>
        <w:t xml:space="preserve">Настоящий  Положение  о  Порядке   заполнения,  </w:t>
      </w:r>
      <w:r>
        <w:rPr>
          <w:sz w:val="24"/>
        </w:rPr>
        <w:t xml:space="preserve"> учёт</w:t>
      </w:r>
      <w:r>
        <w:rPr>
          <w:sz w:val="24"/>
        </w:rPr>
        <w:t xml:space="preserve">а   и   выдачи   аттестатов   об основном общем и среднем общем образовании и их дубликатов муниципального бюджетного общеобразовательного учреждения «Уразаевской  общеобразовательной школы» Актанышского муниципального района РТ  разработано в 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с:</w:t>
      </w:r>
      <w:r/>
    </w:p>
    <w:p>
      <w:pPr>
        <w:ind w:left="1026" w:right="0" w:firstLine="0"/>
        <w:jc w:val="both"/>
        <w:spacing w:before="0"/>
        <w:rPr>
          <w:sz w:val="24"/>
        </w:rPr>
      </w:pPr>
      <w:r>
        <w:rPr>
          <w:sz w:val="24"/>
        </w:rPr>
        <w:t xml:space="preserve">частями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2</w:t>
      </w:r>
      <w:r>
        <w:rPr>
          <w:spacing w:val="51"/>
          <w:sz w:val="24"/>
        </w:rPr>
        <w:t xml:space="preserve"> </w:t>
      </w:r>
      <w:r>
        <w:rPr>
          <w:sz w:val="24"/>
        </w:rPr>
        <w:t xml:space="preserve">и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4</w:t>
      </w:r>
      <w:r>
        <w:rPr>
          <w:spacing w:val="54"/>
          <w:sz w:val="24"/>
        </w:rPr>
        <w:t xml:space="preserve"> </w:t>
      </w:r>
      <w:r>
        <w:rPr>
          <w:sz w:val="24"/>
        </w:rPr>
        <w:t xml:space="preserve">статьи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60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Федерального</w:t>
      </w:r>
      <w:r>
        <w:rPr>
          <w:spacing w:val="51"/>
          <w:sz w:val="24"/>
        </w:rPr>
        <w:t xml:space="preserve"> </w:t>
      </w:r>
      <w:r>
        <w:rPr>
          <w:sz w:val="24"/>
        </w:rPr>
        <w:t xml:space="preserve">закона от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29</w:t>
      </w:r>
      <w:r>
        <w:rPr>
          <w:spacing w:val="51"/>
          <w:sz w:val="24"/>
        </w:rPr>
        <w:t xml:space="preserve"> </w:t>
      </w:r>
      <w:r>
        <w:rPr>
          <w:sz w:val="24"/>
        </w:rPr>
        <w:t xml:space="preserve">декабря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2012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года № 273-ФЗ</w:t>
      </w:r>
      <w:r/>
    </w:p>
    <w:p>
      <w:pPr>
        <w:ind w:left="318" w:right="0" w:firstLine="0"/>
        <w:jc w:val="left"/>
        <w:spacing w:before="139"/>
        <w:rPr>
          <w:sz w:val="24"/>
        </w:rPr>
      </w:pPr>
      <w:r>
        <w:rPr>
          <w:sz w:val="24"/>
        </w:rPr>
        <w:t xml:space="preserve">«Об образовании в Российской Федерации»;</w:t>
      </w:r>
      <w:r/>
    </w:p>
    <w:p>
      <w:pPr>
        <w:ind w:left="318" w:right="0" w:firstLine="707"/>
        <w:jc w:val="left"/>
        <w:spacing w:before="137" w:line="360" w:lineRule="auto"/>
        <w:rPr>
          <w:sz w:val="24"/>
        </w:rPr>
      </w:pPr>
      <w:r>
        <w:rPr>
          <w:sz w:val="24"/>
        </w:rPr>
        <w:t xml:space="preserve">Положением о Министерстве просвещения Российской Федерации, утвержденного постановлением Правительства Российской Федерации от 28 июля 2018 года № 884;</w:t>
      </w:r>
      <w:r/>
    </w:p>
    <w:p>
      <w:pPr>
        <w:ind w:left="1026" w:right="0" w:firstLine="0"/>
        <w:jc w:val="left"/>
        <w:spacing w:before="0"/>
        <w:rPr>
          <w:sz w:val="24"/>
        </w:rPr>
      </w:pPr>
      <w:r>
        <w:rPr>
          <w:sz w:val="24"/>
        </w:rPr>
        <w:t xml:space="preserve">Приказом Министерстве просвещения Российской Федерации от 05 октября 2020 года</w:t>
      </w:r>
      <w:r/>
    </w:p>
    <w:p>
      <w:pPr>
        <w:ind w:left="318" w:right="0" w:firstLine="0"/>
        <w:jc w:val="both"/>
        <w:spacing w:before="140"/>
        <w:rPr>
          <w:sz w:val="24"/>
        </w:rPr>
      </w:pPr>
      <w:r>
        <w:rPr>
          <w:sz w:val="24"/>
        </w:rPr>
        <w:t xml:space="preserve">№ 546;</w:t>
      </w:r>
      <w:r/>
    </w:p>
    <w:p>
      <w:pPr>
        <w:ind w:left="318" w:right="125" w:firstLine="707"/>
        <w:jc w:val="both"/>
        <w:spacing w:before="137" w:line="360" w:lineRule="auto"/>
        <w:rPr>
          <w:sz w:val="24"/>
        </w:rPr>
      </w:pPr>
      <w:r>
        <w:rPr>
          <w:sz w:val="24"/>
        </w:rPr>
        <w:t xml:space="preserve">Положением о Федеральной службе по надзору в сфере образования и науки, утвержденного постановлением Правительства Российской Федерации от 28 июля 2018 года</w:t>
      </w:r>
      <w:r/>
    </w:p>
    <w:p>
      <w:pPr>
        <w:ind w:left="318" w:right="0" w:firstLine="0"/>
        <w:jc w:val="both"/>
        <w:spacing w:before="0"/>
        <w:rPr>
          <w:sz w:val="24"/>
        </w:rPr>
      </w:pPr>
      <w:r>
        <w:rPr>
          <w:sz w:val="24"/>
        </w:rPr>
        <w:t xml:space="preserve">№ 885.</w:t>
      </w:r>
      <w:r/>
    </w:p>
    <w:p>
      <w:pPr>
        <w:pStyle w:val="860"/>
        <w:numPr>
          <w:ilvl w:val="0"/>
          <w:numId w:val="2"/>
        </w:numPr>
        <w:ind w:left="318" w:right="126" w:firstLine="707"/>
        <w:jc w:val="both"/>
        <w:spacing w:before="139" w:after="0" w:line="360" w:lineRule="auto"/>
        <w:tabs>
          <w:tab w:val="left" w:pos="1267" w:leader="none"/>
        </w:tabs>
        <w:rPr>
          <w:sz w:val="24"/>
        </w:rPr>
      </w:pPr>
      <w:r>
        <w:rPr>
          <w:sz w:val="24"/>
        </w:rPr>
        <w:t xml:space="preserve">Поряд</w:t>
      </w:r>
      <w:r>
        <w:rPr>
          <w:sz w:val="24"/>
        </w:rPr>
        <w:t xml:space="preserve">ок заполнения, учёта и выдачи аттестатов об основном общем и среднем общем  образовании   и   их   дубликатов   (далее   -   Порядок)   устанавливает   требования   к заполнению и учету аттестатов об основном общем и среднем общем образовании (далее - атте</w:t>
      </w:r>
      <w:r>
        <w:rPr>
          <w:sz w:val="24"/>
        </w:rPr>
        <w:t xml:space="preserve">статы) и их дубликатов, а также правила выдачи аттестатов и их дубликатов </w:t>
      </w:r>
      <w:r>
        <w:rPr>
          <w:sz w:val="24"/>
        </w:rPr>
        <w:t xml:space="preserve">муниципального бюджетного общеобразовательного учреждения «Уразаевской  общеобразовательной школы» Актанышского муниципального района РТ </w:t>
      </w:r>
      <w:r>
        <w:rPr>
          <w:sz w:val="24"/>
        </w:rPr>
        <w:t xml:space="preserve"> (далее –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ОУ).</w:t>
      </w:r>
      <w:r/>
    </w:p>
    <w:p>
      <w:pPr>
        <w:ind w:left="318" w:right="127" w:firstLine="707"/>
        <w:jc w:val="both"/>
        <w:spacing w:before="0" w:line="360" w:lineRule="auto"/>
        <w:rPr>
          <w:sz w:val="24"/>
        </w:rPr>
      </w:pPr>
      <w:r>
        <w:rPr>
          <w:sz w:val="24"/>
        </w:rPr>
        <w:t xml:space="preserve">Аттестаты выдаются ОУ по реализуемым им аккредитованным образовательным программам основного общего и среднего общего образования.</w:t>
      </w:r>
      <w:r/>
    </w:p>
    <w:p>
      <w:pPr>
        <w:pStyle w:val="860"/>
        <w:numPr>
          <w:ilvl w:val="1"/>
          <w:numId w:val="3"/>
        </w:numPr>
        <w:ind w:left="2398" w:right="0" w:hanging="307"/>
        <w:jc w:val="both"/>
        <w:spacing w:before="124" w:after="0" w:line="240" w:lineRule="auto"/>
        <w:tabs>
          <w:tab w:val="left" w:pos="2399" w:leader="none"/>
        </w:tabs>
        <w:rPr>
          <w:b/>
          <w:sz w:val="24"/>
        </w:rPr>
      </w:pPr>
      <w:r>
        <w:rPr>
          <w:b/>
          <w:sz w:val="24"/>
        </w:rPr>
        <w:t xml:space="preserve">Заполнение бланков аттестатов и приложений 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ним</w:t>
      </w:r>
      <w:r/>
    </w:p>
    <w:p>
      <w:pPr>
        <w:pStyle w:val="857"/>
        <w:spacing w:before="2"/>
        <w:rPr>
          <w:b/>
          <w:sz w:val="22"/>
        </w:rPr>
      </w:pPr>
      <w:r>
        <w:rPr>
          <w:b/>
          <w:sz w:val="22"/>
        </w:rPr>
      </w:r>
      <w:r/>
    </w:p>
    <w:p>
      <w:pPr>
        <w:pStyle w:val="860"/>
        <w:numPr>
          <w:ilvl w:val="0"/>
          <w:numId w:val="2"/>
        </w:numPr>
        <w:ind w:left="318" w:right="123" w:firstLine="707"/>
        <w:jc w:val="both"/>
        <w:spacing w:before="0" w:after="0" w:line="360" w:lineRule="auto"/>
        <w:tabs>
          <w:tab w:val="left" w:pos="1267" w:leader="none"/>
        </w:tabs>
        <w:rPr>
          <w:sz w:val="24"/>
        </w:rPr>
      </w:pPr>
      <w:r>
        <w:rPr>
          <w:sz w:val="23"/>
        </w:rPr>
        <w:t xml:space="preserve">Бланки титула аттестата и приложени</w:t>
      </w:r>
      <w:r>
        <w:rPr>
          <w:sz w:val="23"/>
        </w:rPr>
        <w:t xml:space="preserve">я к нему (далее - бланки) заполняются на русском языке с помощью печатных устройств электронной вычислительной техники с использованием текстового редактора отечественного офисного программного обеспечения шрифтом Times New Roman черного цвета размера 11 п</w:t>
      </w:r>
      <w:r>
        <w:rPr>
          <w:sz w:val="23"/>
        </w:rPr>
        <w:t xml:space="preserve"> (если в соответствующих пунктах настоящего Порядка не указано иное) с одинарным межстрочным интервалом, в том числе с использованием компьютерного модуля заполнения аттестатов и приложений к ним, позволяющего генерировать двумерный матричный штриховой код</w:t>
      </w:r>
      <w:r>
        <w:rPr>
          <w:spacing w:val="-7"/>
          <w:sz w:val="23"/>
        </w:rPr>
        <w:t xml:space="preserve"> </w:t>
      </w:r>
      <w:r>
        <w:rPr>
          <w:sz w:val="23"/>
        </w:rPr>
        <w:t xml:space="preserve">(QR-код)</w:t>
      </w:r>
      <w:r>
        <w:rPr>
          <w:sz w:val="24"/>
        </w:rPr>
        <w:t xml:space="preserve">.</w:t>
      </w:r>
      <w:r/>
    </w:p>
    <w:p>
      <w:pPr>
        <w:pStyle w:val="857"/>
        <w:ind w:left="318" w:right="135" w:firstLine="707"/>
        <w:jc w:val="both"/>
        <w:spacing w:line="360" w:lineRule="auto"/>
      </w:pPr>
      <w:r>
        <w:t xml:space="preserve">Бланки могут быть также оформлены на иностранном языке в порядке, установленном организацией, осуществляющей образовательную деятельность.</w:t>
      </w:r>
      <w:r/>
    </w:p>
    <w:p>
      <w:pPr>
        <w:pStyle w:val="860"/>
        <w:numPr>
          <w:ilvl w:val="0"/>
          <w:numId w:val="2"/>
        </w:numPr>
        <w:ind w:left="849" w:right="0" w:hanging="232"/>
        <w:jc w:val="both"/>
        <w:spacing w:before="9" w:after="0" w:line="240" w:lineRule="auto"/>
        <w:tabs>
          <w:tab w:val="left" w:pos="850" w:leader="none"/>
        </w:tabs>
        <w:rPr>
          <w:sz w:val="23"/>
        </w:rPr>
      </w:pPr>
      <w:r>
        <w:rPr>
          <w:sz w:val="23"/>
        </w:rPr>
        <w:t xml:space="preserve">При заполнении бланка титула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аттестата:</w:t>
      </w:r>
      <w:r/>
    </w:p>
    <w:p>
      <w:pPr>
        <w:jc w:val="both"/>
        <w:spacing w:after="0" w:line="240" w:lineRule="auto"/>
        <w:rPr>
          <w:sz w:val="23"/>
        </w:rPr>
        <w:sectPr>
          <w:headerReference w:type="default" r:id="rId9"/>
          <w:footnotePr/>
          <w:endnotePr/>
          <w:type w:val="nextPage"/>
          <w:pgSz w:w="11910" w:h="16840" w:orient="portrait"/>
          <w:pgMar w:top="1040" w:right="720" w:bottom="280" w:left="1100" w:header="715" w:footer="0" w:gutter="0"/>
          <w:pgNumType w:start="2"/>
          <w:cols w:num="1" w:sep="0" w:space="1701" w:equalWidth="1"/>
          <w:docGrid w:linePitch="360"/>
        </w:sectPr>
      </w:pPr>
      <w:r>
        <w:rPr>
          <w:sz w:val="23"/>
        </w:rPr>
      </w:r>
      <w:r/>
    </w:p>
    <w:p>
      <w:pPr>
        <w:pStyle w:val="860"/>
        <w:numPr>
          <w:ilvl w:val="1"/>
          <w:numId w:val="1"/>
        </w:numPr>
        <w:ind w:left="318" w:right="627" w:firstLine="0"/>
        <w:jc w:val="left"/>
        <w:spacing w:before="167" w:after="0" w:line="244" w:lineRule="auto"/>
        <w:tabs>
          <w:tab w:val="left" w:pos="723" w:leader="none"/>
        </w:tabs>
        <w:rPr>
          <w:sz w:val="23"/>
        </w:rPr>
      </w:pPr>
      <w:r>
        <w:rPr>
          <w:sz w:val="23"/>
        </w:rPr>
        <w:t xml:space="preserve">В левой части оборотной стороны бланка титула аттестата пос</w:t>
      </w:r>
      <w:r>
        <w:rPr>
          <w:sz w:val="23"/>
        </w:rPr>
        <w:t xml:space="preserve">ле строки, содержащей надпись "Дата выдачи", на отдельной строке с выравниванием по центру указывается дата выдачи аттестата с указанием числа (арабскими цифрами), месяца (прописью в родительном падеже) и года (четырехзначное число арабскими цифрами, слово</w:t>
      </w:r>
      <w:r>
        <w:rPr>
          <w:spacing w:val="-9"/>
          <w:sz w:val="23"/>
        </w:rPr>
        <w:t xml:space="preserve"> </w:t>
      </w:r>
      <w:r>
        <w:rPr>
          <w:sz w:val="23"/>
        </w:rPr>
        <w:t xml:space="preserve">"года");</w:t>
      </w:r>
      <w:r/>
    </w:p>
    <w:p>
      <w:pPr>
        <w:pStyle w:val="857"/>
        <w:spacing w:before="5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1"/>
          <w:numId w:val="1"/>
        </w:numPr>
        <w:ind w:left="318" w:right="972" w:firstLine="0"/>
        <w:jc w:val="left"/>
        <w:spacing w:before="0" w:after="0" w:line="247" w:lineRule="auto"/>
        <w:tabs>
          <w:tab w:val="left" w:pos="723" w:leader="none"/>
        </w:tabs>
        <w:rPr>
          <w:sz w:val="23"/>
        </w:rPr>
      </w:pPr>
      <w:r>
        <w:rPr>
          <w:sz w:val="23"/>
        </w:rPr>
        <w:t xml:space="preserve">В правой части оборотной стороны бланка титула аттестата указываются</w:t>
      </w:r>
      <w:r>
        <w:rPr>
          <w:spacing w:val="-26"/>
          <w:sz w:val="23"/>
        </w:rPr>
        <w:t xml:space="preserve"> </w:t>
      </w:r>
      <w:r>
        <w:rPr>
          <w:sz w:val="23"/>
        </w:rPr>
        <w:t xml:space="preserve">следующие сведения: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907"/>
        <w:spacing w:line="247" w:lineRule="auto"/>
      </w:pPr>
      <w:r>
        <w:t xml:space="preserve">а) после строки, содержащей надпись "Настоящий аттестат свидетельствует о том, что", с выравниванием по центру: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1116"/>
        <w:spacing w:line="247" w:lineRule="auto"/>
      </w:pPr>
      <w:r>
        <w:t xml:space="preserve">на отдельной строке (при необходимости - в несколько строк) - фамилия выпускника (в именительном падеже), размер шрифта может быть увеличен не более чем до 20 п;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339"/>
        <w:spacing w:line="247" w:lineRule="auto"/>
      </w:pPr>
      <w:r>
        <w:t xml:space="preserve">на отдельной строке (при необходимости - в несколько строк) - имя и отчество (при наличии) выпускника (в именительном падеже), размер шрифта может быть увеличен не более чем до 20 п.</w:t>
      </w:r>
      <w:r/>
    </w:p>
    <w:p>
      <w:pPr>
        <w:pStyle w:val="857"/>
        <w:spacing w:before="7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447"/>
        <w:spacing w:before="1" w:line="247" w:lineRule="auto"/>
      </w:pPr>
      <w:r>
        <w:t xml:space="preserve">Фамилия, имя и отчество (при наличии) выпускника указываются полностью в соответствии с документом, удостоверяющим его личность;</w:t>
      </w:r>
      <w:r/>
    </w:p>
    <w:p>
      <w:pPr>
        <w:pStyle w:val="857"/>
        <w:spacing w:before="7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156"/>
        <w:spacing w:before="1" w:line="247" w:lineRule="auto"/>
        <w:tabs>
          <w:tab w:val="left" w:pos="4280" w:leader="none"/>
        </w:tabs>
      </w:pPr>
      <w:r>
        <w:t xml:space="preserve">б) в строке, содержащей</w:t>
      </w:r>
      <w:r>
        <w:rPr>
          <w:spacing w:val="-6"/>
        </w:rPr>
        <w:t xml:space="preserve"> </w:t>
      </w:r>
      <w:r>
        <w:t xml:space="preserve">надпись "в</w:t>
      </w:r>
      <w:r>
        <w:rPr>
          <w:u w:val="single"/>
        </w:rPr>
        <w:t xml:space="preserve"> </w:t>
        <w:tab/>
      </w:r>
      <w:r>
        <w:t xml:space="preserve">году окончил(а)", после предлога "в" - год окончания организации, осуществляющей образовательную деятельность (четырехзначное число арабскими цифрами);</w:t>
      </w:r>
      <w:r/>
    </w:p>
    <w:p>
      <w:pPr>
        <w:pStyle w:val="857"/>
        <w:spacing w:before="6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324"/>
        <w:spacing w:line="244" w:lineRule="auto"/>
        <w:tabs>
          <w:tab w:val="left" w:pos="4743" w:leader="none"/>
        </w:tabs>
      </w:pPr>
      <w:r>
        <w:t xml:space="preserve">в) после строки, содержащей</w:t>
      </w:r>
      <w:r>
        <w:rPr>
          <w:spacing w:val="-4"/>
        </w:rPr>
        <w:t xml:space="preserve"> </w:t>
      </w:r>
      <w:r>
        <w:t xml:space="preserve">надпись</w:t>
      </w:r>
      <w:r>
        <w:rPr>
          <w:spacing w:val="-3"/>
        </w:rPr>
        <w:t xml:space="preserve"> </w:t>
      </w:r>
      <w:r>
        <w:t xml:space="preserve">"в</w:t>
      </w:r>
      <w:r>
        <w:rPr>
          <w:u w:val="single"/>
        </w:rPr>
        <w:t xml:space="preserve"> </w:t>
        <w:tab/>
      </w:r>
      <w:r>
        <w:t xml:space="preserve">году окончил(а)", на отдельной строке (при необходимости - в несколько строк) - полное официальное наименование организации, осуществляющей образовательную деятельность (в винительном падеже), выдавшей </w:t>
      </w:r>
      <w:r>
        <w:t xml:space="preserve">аттестат, в соответствии с ее уставом. Для загранучреждений Министерства иностранных дел Российской Федерации, имеющих в своей структуре специализированное структурное образовательное подразделение, - полное официальное наименование такого подразделения (в</w:t>
      </w:r>
      <w:r>
        <w:rPr>
          <w:spacing w:val="-11"/>
        </w:rPr>
        <w:t xml:space="preserve"> </w:t>
      </w:r>
      <w:r>
        <w:t xml:space="preserve">винительном</w:t>
      </w:r>
      <w:r/>
    </w:p>
    <w:p>
      <w:pPr>
        <w:pStyle w:val="857"/>
        <w:ind w:left="318" w:right="291"/>
        <w:spacing w:before="2" w:line="244" w:lineRule="auto"/>
      </w:pPr>
      <w:r>
        <w:t xml:space="preserve">падеже), указанное в положении о нем, для образовательных организаций, созд</w:t>
      </w:r>
      <w:r>
        <w:t xml:space="preserve">анных в уголовно-исполнительной системе, - наименование такого учреждения (в винительном падеже), выдавшего аттестат, без указания на принадлежность этой образовательной организации к уголовно-исполнительной системе, для специальных учебно-воспитательных у</w:t>
      </w:r>
      <w:r>
        <w:t xml:space="preserve">чреждений для обучающихся с девиантным (общественно опасным) поведением - наименование такого учреждения (в винительном падеже), выдавшего аттестат, без указания следующих слов его специального наименования: "с девиантным (общественно опасным) поведением";</w:t>
      </w:r>
      <w:r/>
    </w:p>
    <w:p>
      <w:pPr>
        <w:pStyle w:val="857"/>
        <w:spacing w:before="4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257"/>
        <w:spacing w:before="1" w:line="244" w:lineRule="auto"/>
      </w:pPr>
      <w:r>
        <w:t xml:space="preserve">н</w:t>
      </w:r>
      <w:r>
        <w:t xml:space="preserve">а отдельной строке (при необходимости - в несколько строк) - название места нахождения организации, осуществляющей образовательную деятельность, в том числе населенного пункта, муниципального образования, субъекта Российской Федерации (в случае если полное</w:t>
      </w:r>
      <w:r/>
    </w:p>
    <w:p>
      <w:pPr>
        <w:pStyle w:val="857"/>
        <w:ind w:left="318" w:right="776"/>
        <w:spacing w:line="247" w:lineRule="auto"/>
      </w:pPr>
      <w:r>
        <w:t xml:space="preserve">наименование организации, осуществляющей образовательную деятельность, содержит информацию о местонахождении организации (поселок (село, деревня), район, область (республика, край), название населенного пункта во избежание дублирования не пишется);</w:t>
      </w:r>
      <w:r/>
    </w:p>
    <w:p>
      <w:pPr>
        <w:pStyle w:val="857"/>
        <w:spacing w:before="6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451"/>
        <w:spacing w:before="1" w:line="247" w:lineRule="auto"/>
      </w:pPr>
      <w:r>
        <w:t xml:space="preserve">при недостатке выделенного поля в наименовании организации, осуществляющей образовательную деятельность, а также названии места ее нахождения допускается написание установленных сокращенных наименований;</w:t>
      </w:r>
      <w:r/>
    </w:p>
    <w:p>
      <w:pPr>
        <w:pStyle w:val="857"/>
        <w:spacing w:before="6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350"/>
        <w:spacing w:line="244" w:lineRule="auto"/>
      </w:pPr>
      <w:r>
        <w:t xml:space="preserve">г) после строк, содержащи</w:t>
      </w:r>
      <w:r>
        <w:t xml:space="preserve">х надпись "Руководитель организации, осуществляющей образовательную деятельность", на отдельной строке - подпись руководителя организации, осуществляющей образовательную деятельность, с последующей ее расшифровкой: фамилия и инициалы в именительном падеже.</w:t>
      </w:r>
      <w:r/>
    </w:p>
    <w:p>
      <w:pPr>
        <w:spacing w:after="0" w:line="244" w:lineRule="auto"/>
        <w:sectPr>
          <w:footnotePr/>
          <w:endnotePr/>
          <w:type w:val="nextPage"/>
          <w:pgSz w:w="11910" w:h="16840" w:orient="portrait"/>
          <w:pgMar w:top="1040" w:right="720" w:bottom="280" w:left="1100" w:header="715" w:footer="0" w:gutter="0"/>
          <w:cols w:num="1" w:sep="0" w:space="1701" w:equalWidth="1"/>
          <w:docGrid w:linePitch="360"/>
        </w:sectPr>
      </w:pPr>
      <w:r/>
      <w:r/>
    </w:p>
    <w:p>
      <w:pPr>
        <w:pStyle w:val="860"/>
        <w:numPr>
          <w:ilvl w:val="0"/>
          <w:numId w:val="2"/>
        </w:numPr>
        <w:ind w:left="318" w:right="582" w:firstLine="0"/>
        <w:jc w:val="left"/>
        <w:spacing w:before="167" w:after="0" w:line="247" w:lineRule="auto"/>
        <w:tabs>
          <w:tab w:val="left" w:pos="550" w:leader="none"/>
        </w:tabs>
        <w:rPr>
          <w:sz w:val="23"/>
        </w:rPr>
      </w:pPr>
      <w:r>
        <w:rPr>
          <w:sz w:val="23"/>
        </w:rPr>
        <w:t xml:space="preserve">При заполнении бланка приложения к аттестату об основном общем образовании и бланка приложения к аттестату о среднем общем образовании (далее - бланк</w:t>
      </w:r>
      <w:r>
        <w:rPr>
          <w:spacing w:val="-7"/>
          <w:sz w:val="23"/>
        </w:rPr>
        <w:t xml:space="preserve"> </w:t>
      </w:r>
      <w:r>
        <w:rPr>
          <w:sz w:val="23"/>
        </w:rPr>
        <w:t xml:space="preserve">приложения):</w:t>
      </w:r>
      <w:r/>
    </w:p>
    <w:p>
      <w:pPr>
        <w:pStyle w:val="857"/>
        <w:spacing w:before="10"/>
        <w:rPr>
          <w:sz w:val="21"/>
        </w:rPr>
      </w:pPr>
      <w:r>
        <w:rPr>
          <w:sz w:val="21"/>
        </w:rPr>
      </w:r>
      <w:r/>
    </w:p>
    <w:p>
      <w:pPr>
        <w:pStyle w:val="860"/>
        <w:numPr>
          <w:ilvl w:val="1"/>
          <w:numId w:val="2"/>
        </w:numPr>
        <w:ind w:left="318" w:right="749" w:firstLine="0"/>
        <w:jc w:val="left"/>
        <w:spacing w:before="0" w:after="0" w:line="247" w:lineRule="auto"/>
        <w:tabs>
          <w:tab w:val="left" w:pos="723" w:leader="none"/>
        </w:tabs>
        <w:rPr>
          <w:sz w:val="23"/>
        </w:rPr>
      </w:pPr>
      <w:r>
        <w:rPr>
          <w:sz w:val="23"/>
        </w:rPr>
        <w:t xml:space="preserve">В правой части лицевой стороны бланка приложения указываются с выравниванием по центру следующие</w:t>
      </w:r>
      <w:r>
        <w:rPr>
          <w:spacing w:val="-6"/>
          <w:sz w:val="23"/>
        </w:rPr>
        <w:t xml:space="preserve"> </w:t>
      </w:r>
      <w:r>
        <w:rPr>
          <w:sz w:val="23"/>
        </w:rPr>
        <w:t xml:space="preserve">сведения: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198"/>
        <w:spacing w:before="1" w:line="247" w:lineRule="auto"/>
      </w:pPr>
      <w:r>
        <w:t xml:space="preserve">а) после строк, содержащих надпись "к аттестату об основном общем образовании" ("к аттестату о среднем общем образовании") на отдельной строке - нумерация бланка аттестата;</w:t>
      </w:r>
      <w:r/>
    </w:p>
    <w:p>
      <w:pPr>
        <w:pStyle w:val="857"/>
        <w:spacing w:before="10"/>
        <w:rPr>
          <w:sz w:val="21"/>
        </w:rPr>
      </w:pPr>
      <w:r>
        <w:rPr>
          <w:sz w:val="21"/>
        </w:rPr>
      </w:r>
      <w:r/>
    </w:p>
    <w:p>
      <w:pPr>
        <w:pStyle w:val="857"/>
        <w:ind w:left="318"/>
      </w:pPr>
      <w:r>
        <w:t xml:space="preserve">б) после строки, содержащей нумерацию бланка аттестата:</w:t>
      </w:r>
      <w:r/>
    </w:p>
    <w:p>
      <w:pPr>
        <w:pStyle w:val="857"/>
        <w:spacing w:before="6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1116"/>
        <w:spacing w:line="247" w:lineRule="auto"/>
      </w:pPr>
      <w:r>
        <w:t xml:space="preserve">на отдельной строке (при необходимости - в несколько строк) - фамилия выпускника (в именительном падеже);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529"/>
        <w:spacing w:line="247" w:lineRule="auto"/>
      </w:pPr>
      <w:r>
        <w:t xml:space="preserve">на отдельной строке (при необходимости - в несколько строк) - имя и отчество (при наличии) выпускника (в именительном падеже);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291"/>
        <w:spacing w:before="1" w:line="247" w:lineRule="auto"/>
      </w:pPr>
      <w:r>
        <w:t xml:space="preserve">в) после строки, содержащей надпись "Дата рождения", на отдельной строке - дата рождения выпускника с указанием числа (арабскими цифрами), месяца (прописью в родительном падеже) и года (четырехзначное число арабскими цифрами, слово "года");</w:t>
      </w:r>
      <w:r/>
    </w:p>
    <w:p>
      <w:pPr>
        <w:pStyle w:val="857"/>
        <w:spacing w:before="9"/>
        <w:rPr>
          <w:sz w:val="21"/>
        </w:rPr>
      </w:pPr>
      <w:r>
        <w:rPr>
          <w:sz w:val="21"/>
        </w:rPr>
      </w:r>
      <w:r/>
    </w:p>
    <w:p>
      <w:pPr>
        <w:pStyle w:val="860"/>
        <w:numPr>
          <w:ilvl w:val="1"/>
          <w:numId w:val="2"/>
        </w:numPr>
        <w:ind w:left="722" w:right="0" w:hanging="405"/>
        <w:jc w:val="left"/>
        <w:spacing w:before="0" w:after="0" w:line="240" w:lineRule="auto"/>
        <w:tabs>
          <w:tab w:val="left" w:pos="723" w:leader="none"/>
        </w:tabs>
        <w:rPr>
          <w:sz w:val="23"/>
        </w:rPr>
      </w:pPr>
      <w:r>
        <w:rPr>
          <w:sz w:val="23"/>
        </w:rPr>
        <w:t xml:space="preserve">В левой части лицевой стороны бланка приложения указываются следующие</w:t>
      </w:r>
      <w:r>
        <w:rPr>
          <w:spacing w:val="-11"/>
          <w:sz w:val="23"/>
        </w:rPr>
        <w:t xml:space="preserve"> </w:t>
      </w:r>
      <w:r>
        <w:rPr>
          <w:sz w:val="23"/>
        </w:rPr>
        <w:t xml:space="preserve">сведения:</w:t>
      </w:r>
      <w:r/>
    </w:p>
    <w:p>
      <w:pPr>
        <w:pStyle w:val="857"/>
        <w:spacing w:before="5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541"/>
        <w:spacing w:before="1" w:line="244" w:lineRule="auto"/>
      </w:pPr>
      <w:r>
        <w:t xml:space="preserve">а) после строки, содержащей надпись "Дополнительные сведения", на отдельных строках с выравниванием по левому краю (размер шрифта может быть уменьшен не более чем до 9 </w:t>
      </w:r>
      <w:r>
        <w:t xml:space="preserve">п) - наименования учебных предметов, курсов, дисциплин (модулей), изученных выпускником в объеме менее 64 часов за два учебных года, в том числе в рамках платных дополнительных образовательных услуг, оказываемых организацией, осуществляющей образовательную</w:t>
      </w:r>
      <w:r/>
    </w:p>
    <w:p>
      <w:pPr>
        <w:pStyle w:val="857"/>
        <w:ind w:left="318"/>
        <w:spacing w:before="2"/>
      </w:pPr>
      <w:r>
        <w:t xml:space="preserve">деятельность.</w:t>
      </w:r>
      <w:r/>
    </w:p>
    <w:p>
      <w:pPr>
        <w:pStyle w:val="857"/>
        <w:spacing w:before="6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481"/>
        <w:spacing w:line="247" w:lineRule="auto"/>
      </w:pPr>
      <w:r>
        <w:t xml:space="preserve">Наименования учебных предметов, курсов, дисциплин (модулей) записываются на отдельных строках с прописной (заглавной) буквы без порядковой нумерации в именительном падеже.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571"/>
        <w:spacing w:line="247" w:lineRule="auto"/>
      </w:pPr>
      <w:r>
        <w:t xml:space="preserve">В данном разделе указывается также отметка за выполнение обучающимся индивидуального проекта, выполнение которого является обязательным требованием к результатам освоения основной образовательной программы на уровне среднего общего образования</w:t>
      </w:r>
      <w:r>
        <w:rPr>
          <w:position w:val="7"/>
          <w:sz w:val="13"/>
        </w:rPr>
        <w:t xml:space="preserve">2</w:t>
      </w:r>
      <w:r>
        <w:t xml:space="preserve">.</w:t>
      </w:r>
      <w:r/>
    </w:p>
    <w:p>
      <w:pPr>
        <w:pStyle w:val="857"/>
        <w:spacing w:before="7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1333"/>
        <w:spacing w:line="247" w:lineRule="auto"/>
      </w:pPr>
      <w:r>
        <w:t xml:space="preserve">Последовательность указания дополнительных сведений определяется организацией, осуществляющей образовательную деятельность, самостоятельно;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307"/>
        <w:spacing w:line="247" w:lineRule="auto"/>
      </w:pPr>
      <w:r>
        <w:t xml:space="preserve">б) пос</w:t>
      </w:r>
      <w:r>
        <w:t xml:space="preserve">ле строки, содержащей надпись "Дата выдачи", на отдельной строке с выравниванием по центру - дата выдачи приложения с указанием числа (арабскими цифрами), месяца (прописью в родительном падеже) и года (четырехзначное число арабскими цифрами, слово "года");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153"/>
        <w:spacing w:line="247" w:lineRule="auto"/>
      </w:pPr>
      <w:r>
        <w:t xml:space="preserve">в) в строке, содержащей надпись "осуществляющей образовательную деятельность", - фамилия и инициалы руководителя организации, осуществляющей образовательную деятельность, с выравниванием вправо;</w:t>
      </w:r>
      <w:r/>
    </w:p>
    <w:p>
      <w:pPr>
        <w:pStyle w:val="857"/>
        <w:spacing w:before="6"/>
        <w:rPr>
          <w:sz w:val="21"/>
        </w:rPr>
      </w:pPr>
      <w:r>
        <w:rPr>
          <w:sz w:val="21"/>
        </w:rPr>
      </w:r>
      <w:r/>
    </w:p>
    <w:p>
      <w:pPr>
        <w:pStyle w:val="860"/>
        <w:numPr>
          <w:ilvl w:val="1"/>
          <w:numId w:val="2"/>
        </w:numPr>
        <w:ind w:left="318" w:right="560" w:firstLine="0"/>
        <w:jc w:val="left"/>
        <w:spacing w:before="1" w:after="0" w:line="247" w:lineRule="auto"/>
        <w:tabs>
          <w:tab w:val="left" w:pos="723" w:leader="none"/>
        </w:tabs>
        <w:rPr>
          <w:color w:val="333333"/>
          <w:sz w:val="23"/>
        </w:rPr>
      </w:pPr>
      <w:r>
        <w:rPr>
          <w:color w:val="333333"/>
          <w:sz w:val="23"/>
        </w:rPr>
        <w:t xml:space="preserve">В левой и правой частях оборотной стороны бланка приложения указываются сведения о результатах освоения выпускником образовательной программы соответствующего</w:t>
      </w:r>
      <w:r>
        <w:rPr>
          <w:color w:val="333333"/>
          <w:spacing w:val="-17"/>
          <w:sz w:val="23"/>
        </w:rPr>
        <w:t xml:space="preserve"> </w:t>
      </w:r>
      <w:r>
        <w:rPr>
          <w:color w:val="333333"/>
          <w:sz w:val="23"/>
        </w:rPr>
        <w:t xml:space="preserve">уровня:</w:t>
      </w:r>
      <w:r/>
    </w:p>
    <w:p>
      <w:pPr>
        <w:pStyle w:val="857"/>
        <w:spacing w:before="7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381"/>
        <w:spacing w:before="1" w:line="244" w:lineRule="auto"/>
      </w:pPr>
      <w:r>
        <w:rPr>
          <w:color w:val="333333"/>
        </w:rPr>
        <w:t xml:space="preserve">а) в графе "Наименование учебных предметов" на</w:t>
      </w:r>
      <w:r>
        <w:rPr>
          <w:color w:val="333333"/>
        </w:rPr>
        <w:t xml:space="preserve"> отдельных строках с выравниванием по левому краю - наименования учебных предметов согласно соответствующему федеральному государственному образовательному стандарту и учебному плану образовательной программы соответствующего уровня (далее - учебный план);</w:t>
      </w:r>
      <w:r/>
    </w:p>
    <w:p>
      <w:pPr>
        <w:spacing w:after="0" w:line="244" w:lineRule="auto"/>
        <w:sectPr>
          <w:footnotePr/>
          <w:endnotePr/>
          <w:type w:val="nextPage"/>
          <w:pgSz w:w="11910" w:h="16840" w:orient="portrait"/>
          <w:pgMar w:top="1040" w:right="720" w:bottom="280" w:left="1100" w:header="715" w:footer="0" w:gutter="0"/>
          <w:cols w:num="1" w:sep="0" w:space="1701" w:equalWidth="1"/>
          <w:docGrid w:linePitch="360"/>
        </w:sectPr>
      </w:pPr>
      <w:r/>
      <w:r/>
    </w:p>
    <w:p>
      <w:pPr>
        <w:pStyle w:val="857"/>
        <w:ind w:left="318" w:right="740"/>
        <w:spacing w:before="167" w:line="247" w:lineRule="auto"/>
      </w:pPr>
      <w:r>
        <w:rPr>
          <w:color w:val="333333"/>
        </w:rPr>
        <w:t xml:space="preserve">названия учебных предметов записываются с прописной (заглавной) буквы без порядковой нумерации в именительном падеже со следующими допустимыми сокращениями и</w:t>
      </w:r>
      <w:r/>
    </w:p>
    <w:p>
      <w:pPr>
        <w:pStyle w:val="857"/>
        <w:ind w:left="318"/>
        <w:spacing w:line="262" w:lineRule="exact"/>
      </w:pPr>
      <w:r>
        <w:rPr>
          <w:color w:val="333333"/>
        </w:rPr>
        <w:t xml:space="preserve">аббревиатурами, например:</w:t>
      </w:r>
      <w:r/>
    </w:p>
    <w:p>
      <w:pPr>
        <w:pStyle w:val="857"/>
        <w:spacing w:before="8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5514"/>
        <w:spacing w:line="475" w:lineRule="auto"/>
      </w:pPr>
      <w:r>
        <w:rPr>
          <w:color w:val="333333"/>
        </w:rPr>
        <w:t xml:space="preserve">Информатика и ИКТ - Информатика; Физическая культура - Физкультура; Мировая художественная культура - МХК; Изобразительное искусство - ИЗО;</w:t>
      </w:r>
      <w:r/>
    </w:p>
    <w:p>
      <w:pPr>
        <w:pStyle w:val="857"/>
        <w:ind w:left="318"/>
        <w:spacing w:before="5"/>
      </w:pPr>
      <w:r>
        <w:rPr>
          <w:color w:val="333333"/>
        </w:rPr>
        <w:t xml:space="preserve">Основы безопасности жизнедеятельности - ОБЖ.</w:t>
      </w:r>
      <w:r/>
    </w:p>
    <w:p>
      <w:pPr>
        <w:pStyle w:val="857"/>
        <w:spacing w:before="6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189"/>
        <w:spacing w:line="244" w:lineRule="auto"/>
      </w:pPr>
      <w:r>
        <w:rPr>
          <w:color w:val="333333"/>
        </w:rPr>
        <w:t xml:space="preserve">В приложении к аттестату</w:t>
      </w:r>
      <w:r>
        <w:rPr>
          <w:color w:val="333333"/>
        </w:rPr>
        <w:t xml:space="preserve"> об основном общем образовании/аттестату об основном общем образовании с отличием допускается уточнение "Русская" литература в случае, если выпускник окончил организацию, осуществляющую образовательную деятельность, с обучением на родном (нерусском) языке.</w:t>
      </w:r>
      <w:r/>
    </w:p>
    <w:p>
      <w:pPr>
        <w:pStyle w:val="857"/>
        <w:spacing w:before="3"/>
        <w:rPr>
          <w:sz w:val="22"/>
        </w:rPr>
      </w:pPr>
      <w:r>
        <w:rPr>
          <w:sz w:val="22"/>
        </w:rPr>
      </w:r>
      <w:r/>
    </w:p>
    <w:p>
      <w:pPr>
        <w:pStyle w:val="857"/>
        <w:ind w:left="318"/>
      </w:pPr>
      <w:r>
        <w:rPr>
          <w:color w:val="333333"/>
        </w:rPr>
        <w:t xml:space="preserve">Названия учебных предметов "Родной язык", "Родная литература", "Иностранный язык",</w:t>
      </w:r>
      <w:r/>
    </w:p>
    <w:p>
      <w:pPr>
        <w:pStyle w:val="857"/>
        <w:ind w:left="318" w:right="383"/>
        <w:spacing w:before="6" w:line="244" w:lineRule="auto"/>
      </w:pPr>
      <w:r>
        <w:rPr>
          <w:color w:val="333333"/>
        </w:rPr>
        <w:t xml:space="preserve">"Второй иностранный язык" уточняются записью (в скобках), указывающ</w:t>
      </w:r>
      <w:r>
        <w:rPr>
          <w:color w:val="333333"/>
        </w:rPr>
        <w:t xml:space="preserve">ей, какой родной или иностранный язык изучался выпускником. При этом допускается сокращение слова в соответствии с правилами русской орфографии (английский - (англ.), французский - (франц.); при необходимости допускается перенос записи на следующую строку;</w:t>
      </w:r>
      <w:r/>
    </w:p>
    <w:p>
      <w:pPr>
        <w:pStyle w:val="857"/>
        <w:spacing w:before="3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540"/>
        <w:spacing w:line="244" w:lineRule="auto"/>
      </w:pPr>
      <w:r>
        <w:rPr>
          <w:color w:val="333333"/>
        </w:rPr>
        <w:t xml:space="preserve">б) в графе "Итоговая отметка" на отдельных строках, соответствующих указанным в графе "Наименование учебных предметов" учебным предметам, с выравниванием по левому краю - итоговые отметки выпускника:</w:t>
      </w:r>
      <w:r/>
    </w:p>
    <w:p>
      <w:pPr>
        <w:pStyle w:val="857"/>
        <w:spacing w:before="3"/>
        <w:rPr>
          <w:sz w:val="22"/>
        </w:rPr>
      </w:pPr>
      <w:r>
        <w:rPr>
          <w:sz w:val="22"/>
        </w:rPr>
      </w:r>
      <w:r/>
    </w:p>
    <w:p>
      <w:pPr>
        <w:pStyle w:val="857"/>
        <w:ind w:left="318"/>
      </w:pPr>
      <w:r>
        <w:rPr>
          <w:color w:val="333333"/>
        </w:rPr>
        <w:t xml:space="preserve">по каждому учебному предмету, входящему в обязательную часть учебного плана;</w:t>
      </w:r>
      <w:r/>
    </w:p>
    <w:p>
      <w:pPr>
        <w:pStyle w:val="857"/>
        <w:spacing w:before="6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128"/>
        <w:spacing w:line="244" w:lineRule="auto"/>
      </w:pPr>
      <w:r>
        <w:rPr>
          <w:color w:val="333333"/>
        </w:rPr>
        <w:t xml:space="preserve">по каждому учебному предмету, входящему </w:t>
      </w:r>
      <w:r>
        <w:rPr>
          <w:color w:val="333333"/>
        </w:rPr>
        <w:t xml:space="preserve">в часть учебного плана, формируемую участниками образовательных отношений, изучавшемуся выпускником, в случае если на его изучение отводилось по учебному плану организации, осуществляющей образовательную деятельность, не менее 64 часов за два учебных года;</w:t>
      </w:r>
      <w:r/>
    </w:p>
    <w:p>
      <w:pPr>
        <w:pStyle w:val="857"/>
        <w:spacing w:before="5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242"/>
        <w:spacing w:line="247" w:lineRule="auto"/>
      </w:pPr>
      <w:r>
        <w:rPr>
          <w:color w:val="333333"/>
        </w:rPr>
        <w:t xml:space="preserve">по учебным предметам, изучение которых завершилось до 9 класса (изобразительное искусство, музыка и другие).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798"/>
        <w:spacing w:line="244" w:lineRule="auto"/>
      </w:pPr>
      <w:r>
        <w:rPr>
          <w:color w:val="333333"/>
        </w:rPr>
        <w:t xml:space="preserve">Итоговые отметки за 9 класс по учебным предметам "Русский язык", "Математика" и двум учебным предметам, сдаваемым по выбору обучающегося, определяются как среднее</w:t>
      </w:r>
      <w:r/>
    </w:p>
    <w:p>
      <w:pPr>
        <w:pStyle w:val="857"/>
        <w:ind w:left="318" w:right="607"/>
        <w:spacing w:before="1" w:line="247" w:lineRule="auto"/>
      </w:pPr>
      <w:r>
        <w:rPr>
          <w:color w:val="333333"/>
        </w:rPr>
        <w:t xml:space="preserve">арифметическое годовой и экзаменационной отметок выпускника и выставляются в аттестат целыми числами в соответствии с правилами математического округления.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339"/>
        <w:spacing w:line="244" w:lineRule="auto"/>
      </w:pPr>
      <w:r>
        <w:rPr>
          <w:color w:val="333333"/>
        </w:rPr>
        <w:t xml:space="preserve">В случае если в учебным плане образовательной организации указаны учебные предметы "Алгебра" и "Геометрия", то в графе "Наименование учебных предметов" указывается учебный предмет "Математика", а итоговая отметка за 9 класс по указанному учебному предмету</w:t>
      </w:r>
      <w:r/>
    </w:p>
    <w:p>
      <w:pPr>
        <w:pStyle w:val="857"/>
        <w:ind w:left="318" w:right="277"/>
        <w:spacing w:before="2" w:line="247" w:lineRule="auto"/>
      </w:pPr>
      <w:r>
        <w:rPr>
          <w:color w:val="333333"/>
        </w:rPr>
        <w:t xml:space="preserve">определяется как среднее арифметическое годовых отметок по учебным предметам "Алгебра" и "Геометрия" и экзаменационной отметки выпускника.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536"/>
        <w:spacing w:line="247" w:lineRule="auto"/>
      </w:pPr>
      <w:r>
        <w:rPr>
          <w:color w:val="333333"/>
        </w:rPr>
        <w:t xml:space="preserve">Итоговые отметки за 9 класс по другим учебным предметам выставляются на основе годовой отметки выпускника за 9 класс.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148"/>
        <w:spacing w:line="244" w:lineRule="auto"/>
      </w:pPr>
      <w:r>
        <w:rPr>
          <w:color w:val="333333"/>
        </w:rPr>
        <w:t xml:space="preserve">Выпускникам, освоившим основные образовательные программы основного общего </w:t>
      </w:r>
      <w:r>
        <w:rPr>
          <w:color w:val="333333"/>
        </w:rPr>
        <w:t xml:space="preserve"> в формах семейного образования, самообразования либо обучавшимся по не имеющей государственной аккредитации образовательной программе, прошедшим экстерном государственную итоговую аттестацию в организации, осуществляющей образовательную </w:t>
      </w:r>
      <w:r>
        <w:rPr>
          <w:color w:val="333333"/>
        </w:rPr>
        <w:t xml:space="preserve">деятельность, реализующей имеющие государственную аккредитацию образовательные программы основного общего и среднего общего образования, и получившим</w:t>
      </w:r>
      <w:r>
        <w:t xml:space="preserve"> </w:t>
      </w:r>
      <w:r>
        <w:rPr>
          <w:color w:val="333333"/>
        </w:rPr>
        <w:t xml:space="preserve">удовлетворительные результаты, в аттестат выставляются отметки, полученные ими на пром</w:t>
      </w:r>
      <w:r>
        <w:rPr>
          <w:color w:val="333333"/>
        </w:rPr>
        <w:t xml:space="preserve">ежуточной аттестации, проводимой организацией, осуществляющей образовательную деятельность, по всем учебным предметам, входящим в обязательную часть учебного плана организации, осуществляющей образовательную деятельность, выдавшей соответствующий аттестат.</w:t>
      </w:r>
      <w:r/>
    </w:p>
    <w:p>
      <w:pPr>
        <w:pStyle w:val="857"/>
        <w:spacing w:before="1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606"/>
        <w:spacing w:line="244" w:lineRule="auto"/>
      </w:pPr>
      <w:r>
        <w:rPr>
          <w:color w:val="333333"/>
        </w:rPr>
        <w:t xml:space="preserve">Итоговые отметки за 9 класс по учебным предметам "Русский язык", "Математика" и двум учебным предметам, сдаваемым по выбору обучаю</w:t>
      </w:r>
      <w:r>
        <w:rPr>
          <w:color w:val="333333"/>
        </w:rPr>
        <w:t xml:space="preserve">щегося, лицам, указанным в предыдущем абзаце, определяются как среднее арифметическое отметок, полученных на промежуточной аттестации, и экзаменационных отметок и выставляются в аттестат целыми числами в соответствии с правилами математического округления.</w:t>
      </w:r>
      <w:r/>
    </w:p>
    <w:p>
      <w:pPr>
        <w:pStyle w:val="857"/>
        <w:spacing w:before="4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264"/>
        <w:spacing w:before="1" w:line="247" w:lineRule="auto"/>
      </w:pPr>
      <w:r>
        <w:rPr>
          <w:color w:val="333333"/>
        </w:rPr>
        <w:t xml:space="preserve">Итоговые отметки проставляются арабскими цифрами и в скобках словами. При этом возможно сокращение слова в соответствии с правилами русской орфографии (удовлетворительно -</w:t>
      </w:r>
      <w:r/>
    </w:p>
    <w:p>
      <w:pPr>
        <w:pStyle w:val="857"/>
        <w:ind w:left="318"/>
        <w:spacing w:line="262" w:lineRule="exact"/>
      </w:pPr>
      <w:r>
        <w:rPr>
          <w:color w:val="333333"/>
        </w:rPr>
        <w:t xml:space="preserve">удовл.).</w:t>
      </w:r>
      <w:r/>
    </w:p>
    <w:p>
      <w:pPr>
        <w:pStyle w:val="857"/>
        <w:spacing w:before="5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862"/>
        <w:spacing w:line="247" w:lineRule="auto"/>
      </w:pPr>
      <w:r>
        <w:rPr>
          <w:color w:val="333333"/>
        </w:rPr>
        <w:t xml:space="preserve">По учебным предметам "Изобразительное искусство", "Музыка" и "Физическая культура" допускается указание отметки "зачтено".</w:t>
      </w:r>
      <w:r/>
    </w:p>
    <w:p>
      <w:pPr>
        <w:pStyle w:val="857"/>
        <w:spacing w:before="11"/>
        <w:rPr>
          <w:sz w:val="21"/>
        </w:rPr>
      </w:pPr>
      <w:r>
        <w:rPr>
          <w:sz w:val="21"/>
        </w:rPr>
      </w:r>
      <w:r/>
    </w:p>
    <w:p>
      <w:pPr>
        <w:pStyle w:val="857"/>
        <w:ind w:left="318"/>
      </w:pPr>
      <w:r>
        <w:rPr>
          <w:color w:val="333333"/>
        </w:rPr>
        <w:t xml:space="preserve">Запись "не изучал" не допускается. На незаполненных строках приложения ставится "Z".</w:t>
      </w:r>
      <w:r/>
    </w:p>
    <w:p>
      <w:pPr>
        <w:pStyle w:val="857"/>
        <w:spacing w:before="6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0"/>
          <w:numId w:val="2"/>
        </w:numPr>
        <w:ind w:left="318" w:right="295" w:firstLine="0"/>
        <w:jc w:val="left"/>
        <w:spacing w:before="0" w:after="0" w:line="244" w:lineRule="auto"/>
        <w:tabs>
          <w:tab w:val="left" w:pos="550" w:leader="none"/>
        </w:tabs>
        <w:rPr>
          <w:color w:val="333333"/>
          <w:sz w:val="23"/>
        </w:rPr>
      </w:pPr>
      <w:r>
        <w:rPr>
          <w:color w:val="333333"/>
          <w:sz w:val="23"/>
        </w:rPr>
        <w:t xml:space="preserve">Форма п</w:t>
      </w:r>
      <w:r>
        <w:rPr>
          <w:color w:val="333333"/>
          <w:sz w:val="23"/>
        </w:rPr>
        <w:t xml:space="preserve">олучения образования и форма обучения в аттестате об основном общем образовании/об основном общем образовании с отличием и приложении к нему, в аттестате о среднем общем образовании/о среднем общем образовании с отличием и приложении к нему не указываются.</w:t>
      </w:r>
      <w:r/>
    </w:p>
    <w:p>
      <w:pPr>
        <w:pStyle w:val="857"/>
        <w:spacing w:before="2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0"/>
          <w:numId w:val="2"/>
        </w:numPr>
        <w:ind w:left="318" w:right="979" w:firstLine="0"/>
        <w:jc w:val="left"/>
        <w:spacing w:before="0" w:after="0" w:line="247" w:lineRule="auto"/>
        <w:tabs>
          <w:tab w:val="left" w:pos="550" w:leader="none"/>
        </w:tabs>
        <w:rPr>
          <w:color w:val="333333"/>
          <w:sz w:val="23"/>
        </w:rPr>
      </w:pPr>
      <w:r>
        <w:rPr>
          <w:color w:val="333333"/>
          <w:sz w:val="23"/>
        </w:rPr>
        <w:t xml:space="preserve">Подписи руководителя организации, осуществляющей образовательную деятельность, проставляются чернилами, пастой или тушью черного, синего или фиолетового</w:t>
      </w:r>
      <w:r>
        <w:rPr>
          <w:color w:val="333333"/>
          <w:spacing w:val="-12"/>
          <w:sz w:val="23"/>
        </w:rPr>
        <w:t xml:space="preserve"> </w:t>
      </w:r>
      <w:r>
        <w:rPr>
          <w:color w:val="333333"/>
          <w:sz w:val="23"/>
        </w:rPr>
        <w:t xml:space="preserve">цветов.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911"/>
        <w:spacing w:line="247" w:lineRule="auto"/>
      </w:pPr>
      <w:r>
        <w:rPr>
          <w:color w:val="333333"/>
        </w:rPr>
        <w:t xml:space="preserve">Подписи руководителя организации, осуществляющей образовательную деятельность, на аттестате и приложении к нему должны быть идентичными.</w:t>
      </w:r>
      <w:r/>
    </w:p>
    <w:p>
      <w:pPr>
        <w:pStyle w:val="857"/>
        <w:spacing w:before="11"/>
        <w:rPr>
          <w:sz w:val="21"/>
        </w:rPr>
      </w:pPr>
      <w:r>
        <w:rPr>
          <w:sz w:val="21"/>
        </w:rPr>
      </w:r>
      <w:r/>
    </w:p>
    <w:p>
      <w:pPr>
        <w:pStyle w:val="857"/>
        <w:ind w:left="318"/>
      </w:pPr>
      <w:r>
        <w:rPr>
          <w:color w:val="333333"/>
        </w:rPr>
        <w:t xml:space="preserve">Подписание документов факсимильной подписью не допускается.</w:t>
      </w:r>
      <w:r/>
    </w:p>
    <w:p>
      <w:pPr>
        <w:pStyle w:val="857"/>
        <w:spacing w:before="6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276"/>
        <w:spacing w:line="244" w:lineRule="auto"/>
      </w:pPr>
      <w:r>
        <w:rPr>
          <w:color w:val="333333"/>
        </w:rPr>
        <w:t xml:space="preserve">Аттестат и приложение к нему могут быть подписаны лиц</w:t>
      </w:r>
      <w:r>
        <w:rPr>
          <w:color w:val="333333"/>
        </w:rPr>
        <w:t xml:space="preserve">ом, исполняющим обязанности руководителя организации, осуществляющей образовательную деятельность, или лицом, уполномоченным руководителем на основании соответствующего распорядительного акта. При подписании документа лицом, исполняющим обязанности руковод</w:t>
      </w:r>
      <w:r>
        <w:rPr>
          <w:color w:val="333333"/>
        </w:rPr>
        <w:t xml:space="preserve">ителя организации, осуществляющей образовательную деятельность, или лицом, уполномоченным руководителем на основании соответствующего распорядительного акта, подпись оформляется с указанием статуса должностного лица в соответствии с распорядительным актом.</w:t>
      </w:r>
      <w:r/>
    </w:p>
    <w:p>
      <w:pPr>
        <w:pStyle w:val="857"/>
        <w:spacing w:before="4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0"/>
          <w:numId w:val="2"/>
        </w:numPr>
        <w:ind w:left="318" w:right="756" w:firstLine="0"/>
        <w:jc w:val="left"/>
        <w:spacing w:before="0" w:after="0" w:line="247" w:lineRule="auto"/>
        <w:tabs>
          <w:tab w:val="left" w:pos="550" w:leader="none"/>
        </w:tabs>
        <w:rPr>
          <w:color w:val="333333"/>
          <w:sz w:val="23"/>
        </w:rPr>
      </w:pPr>
      <w:r>
        <w:rPr>
          <w:color w:val="333333"/>
          <w:sz w:val="23"/>
        </w:rPr>
        <w:t xml:space="preserve">Заполненные бланки заверяются гербовой печатью организации, осуществляющей образовательную деятельность. Печать проставляется на отведенном для нее месте. Оттиск печати должен быть четким и легко</w:t>
      </w:r>
      <w:r>
        <w:rPr>
          <w:color w:val="333333"/>
          <w:spacing w:val="-2"/>
          <w:sz w:val="23"/>
        </w:rPr>
        <w:t xml:space="preserve"> </w:t>
      </w:r>
      <w:r>
        <w:rPr>
          <w:color w:val="333333"/>
          <w:sz w:val="23"/>
        </w:rPr>
        <w:t xml:space="preserve">читаемым.</w:t>
      </w:r>
      <w:r/>
    </w:p>
    <w:p>
      <w:pPr>
        <w:pStyle w:val="860"/>
        <w:numPr>
          <w:ilvl w:val="0"/>
          <w:numId w:val="2"/>
        </w:numPr>
        <w:ind w:left="318" w:right="649" w:firstLine="0"/>
        <w:jc w:val="left"/>
        <w:spacing w:before="167" w:after="0" w:line="247" w:lineRule="auto"/>
        <w:tabs>
          <w:tab w:val="left" w:pos="550" w:leader="none"/>
        </w:tabs>
        <w:rPr>
          <w:color w:val="333333"/>
          <w:sz w:val="23"/>
        </w:rPr>
      </w:pPr>
      <w:r>
        <w:rPr>
          <w:color w:val="333333"/>
          <w:sz w:val="23"/>
        </w:rPr>
        <w:t xml:space="preserve">Бланки после их заполнения проверяются на точность и безошибочность внесенных в них записей. Не допускаются подчистки, пропуски</w:t>
      </w:r>
      <w:r>
        <w:rPr>
          <w:color w:val="333333"/>
          <w:spacing w:val="-2"/>
          <w:sz w:val="23"/>
        </w:rPr>
        <w:t xml:space="preserve"> </w:t>
      </w:r>
      <w:r>
        <w:rPr>
          <w:color w:val="333333"/>
          <w:sz w:val="23"/>
        </w:rPr>
        <w:t xml:space="preserve">строк.</w:t>
      </w:r>
      <w:r/>
    </w:p>
    <w:p>
      <w:pPr>
        <w:pStyle w:val="857"/>
        <w:spacing w:before="10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621"/>
        <w:spacing w:line="244" w:lineRule="auto"/>
      </w:pPr>
      <w:r>
        <w:rPr>
          <w:color w:val="333333"/>
        </w:rPr>
        <w:t xml:space="preserve">Бланки, заполненные с ошибками или имеющие иные дефекты, внесенные при заполнении, считаются испорченными при заполнении и подлежат замене. Испорченные при заполнении бланки уничтожаются, о чем составляется акт.</w:t>
      </w:r>
      <w:r/>
    </w:p>
    <w:p>
      <w:pPr>
        <w:pStyle w:val="857"/>
        <w:spacing w:before="1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788"/>
        <w:spacing w:line="247" w:lineRule="auto"/>
        <w:rPr>
          <w:color w:val="333333"/>
          <w:highlight w:val="none"/>
        </w:rPr>
      </w:pPr>
      <w:r>
        <w:rPr>
          <w:color w:val="333333"/>
        </w:rPr>
        <w:t xml:space="preserve">Документ можно составить на бумажном носителе или в электронном виде с применением электронной подписи.</w:t>
      </w:r>
      <w:r/>
    </w:p>
    <w:p>
      <w:pPr>
        <w:pStyle w:val="857"/>
        <w:ind w:left="318" w:right="788"/>
        <w:spacing w:line="247" w:lineRule="auto"/>
      </w:pPr>
      <w:r>
        <w:rPr>
          <w:color w:val="333333"/>
          <w:highlight w:val="none"/>
        </w:rPr>
      </w:r>
      <w:r>
        <w:rPr>
          <w:color w:val="333333"/>
          <w:highlight w:val="none"/>
        </w:rPr>
      </w:r>
      <w:r/>
    </w:p>
    <w:p>
      <w:pPr>
        <w:pStyle w:val="857"/>
        <w:spacing w:before="9"/>
        <w:rPr>
          <w:sz w:val="21"/>
        </w:rPr>
      </w:pPr>
      <w:r>
        <w:rPr>
          <w:sz w:val="21"/>
        </w:rPr>
      </w:r>
      <w:r/>
    </w:p>
    <w:p>
      <w:pPr>
        <w:pStyle w:val="858"/>
        <w:numPr>
          <w:ilvl w:val="1"/>
          <w:numId w:val="3"/>
        </w:numPr>
        <w:ind w:left="2266" w:right="0" w:hanging="401"/>
        <w:jc w:val="left"/>
        <w:spacing w:before="0" w:after="0" w:line="240" w:lineRule="auto"/>
        <w:tabs>
          <w:tab w:val="left" w:pos="2267" w:leader="none"/>
        </w:tabs>
      </w:pPr>
      <w:r>
        <w:t xml:space="preserve">Заполнение дубликатов аттестатов и приложений к</w:t>
      </w:r>
      <w:r>
        <w:rPr>
          <w:spacing w:val="-6"/>
        </w:rPr>
        <w:t xml:space="preserve"> </w:t>
      </w:r>
      <w:r>
        <w:t xml:space="preserve">ним</w:t>
      </w:r>
      <w:r/>
    </w:p>
    <w:p>
      <w:pPr>
        <w:pStyle w:val="857"/>
        <w:spacing w:before="6"/>
        <w:rPr>
          <w:b/>
          <w:sz w:val="22"/>
        </w:rPr>
      </w:pPr>
      <w:r>
        <w:rPr>
          <w:b/>
          <w:sz w:val="22"/>
        </w:rPr>
      </w:r>
      <w:r/>
    </w:p>
    <w:p>
      <w:pPr>
        <w:pStyle w:val="860"/>
        <w:numPr>
          <w:ilvl w:val="0"/>
          <w:numId w:val="2"/>
        </w:numPr>
        <w:ind w:left="318" w:right="205" w:firstLine="0"/>
        <w:jc w:val="left"/>
        <w:spacing w:before="0" w:after="0" w:line="247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Дубликаты аттестата и приложения к нему (далее - дубликаты) заполняются в соответствии с пунктами 3-9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Порядка.</w:t>
      </w:r>
      <w:r/>
    </w:p>
    <w:p>
      <w:pPr>
        <w:pStyle w:val="857"/>
        <w:spacing w:before="8"/>
        <w:rPr>
          <w:sz w:val="21"/>
        </w:rPr>
      </w:pPr>
      <w:r>
        <w:rPr>
          <w:sz w:val="21"/>
        </w:rPr>
      </w:r>
      <w:r/>
    </w:p>
    <w:p>
      <w:pPr>
        <w:pStyle w:val="860"/>
        <w:numPr>
          <w:ilvl w:val="0"/>
          <w:numId w:val="2"/>
        </w:numPr>
        <w:ind w:left="318" w:right="799" w:firstLine="0"/>
        <w:jc w:val="left"/>
        <w:spacing w:before="0" w:after="0" w:line="247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При заполнении дубликатов на бланках титула аттестата и приложения к нему справа в верхнем углу указывается слово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"ДУБЛИКАТ".</w:t>
      </w:r>
      <w:r/>
    </w:p>
    <w:p>
      <w:pPr>
        <w:pStyle w:val="857"/>
        <w:spacing w:before="11"/>
        <w:rPr>
          <w:sz w:val="21"/>
        </w:rPr>
      </w:pPr>
      <w:r>
        <w:rPr>
          <w:sz w:val="21"/>
        </w:rPr>
      </w:r>
      <w:r/>
    </w:p>
    <w:p>
      <w:pPr>
        <w:pStyle w:val="860"/>
        <w:numPr>
          <w:ilvl w:val="0"/>
          <w:numId w:val="2"/>
        </w:numPr>
        <w:ind w:left="318" w:right="139" w:firstLine="0"/>
        <w:jc w:val="left"/>
        <w:spacing w:before="0" w:after="0" w:line="244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В дубликате аттестата после фамилии, имени, отчества (при наличии) выпускника указываются год окончания и наименование в соответствии с подпунктом "в" пункта 4.2 Порядка той организации, осуществляющей образовательную деятельность, которую окончил</w:t>
      </w:r>
      <w:r>
        <w:rPr>
          <w:spacing w:val="-28"/>
          <w:sz w:val="23"/>
        </w:rPr>
        <w:t xml:space="preserve"> </w:t>
      </w:r>
      <w:r>
        <w:rPr>
          <w:sz w:val="23"/>
        </w:rPr>
        <w:t xml:space="preserve">выпускник.</w:t>
      </w:r>
      <w:r/>
    </w:p>
    <w:p>
      <w:pPr>
        <w:pStyle w:val="857"/>
        <w:spacing w:before="1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0"/>
          <w:numId w:val="2"/>
        </w:numPr>
        <w:ind w:left="318" w:right="492" w:firstLine="0"/>
        <w:jc w:val="left"/>
        <w:spacing w:before="0" w:after="0" w:line="244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В дуб</w:t>
      </w:r>
      <w:r>
        <w:rPr>
          <w:sz w:val="23"/>
        </w:rPr>
        <w:t xml:space="preserve">ликаты вносятся записи в соответствии с документами, имеющимися в личном деле выпускника, утратившего документ, в том числе в электронном виде. При невозможности заполнения дубликата приложения к аттестату дубликат аттестата выдается без приложения к нему.</w:t>
      </w:r>
      <w:r/>
    </w:p>
    <w:p>
      <w:pPr>
        <w:pStyle w:val="857"/>
        <w:spacing w:before="4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0"/>
          <w:numId w:val="2"/>
        </w:numPr>
        <w:ind w:left="318" w:right="300" w:firstLine="0"/>
        <w:jc w:val="left"/>
        <w:spacing w:before="1" w:after="0" w:line="244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Дубликаты подписываются руководителем организации, осуществляющей</w:t>
      </w:r>
      <w:r>
        <w:rPr>
          <w:spacing w:val="-21"/>
          <w:sz w:val="23"/>
        </w:rPr>
        <w:t xml:space="preserve"> </w:t>
      </w:r>
      <w:r>
        <w:rPr>
          <w:sz w:val="23"/>
        </w:rPr>
        <w:t xml:space="preserve">образовательную деятельность, выдавшей дубликат. Дубликат может быть подписан лицом, </w:t>
      </w:r>
      <w:r>
        <w:rPr>
          <w:sz w:val="23"/>
        </w:rPr>
        <w:t xml:space="preserve">исполняющим обязанности руководителя организации, осуществляющей образовательную деятельность, или лицом, уполномоченным руководителем на основании соответствующего распорядительного акта. При этом перед надписью "Руководитель" указывается символ "/"(косая</w:t>
      </w:r>
      <w:r>
        <w:rPr>
          <w:spacing w:val="-14"/>
          <w:sz w:val="23"/>
        </w:rPr>
        <w:t xml:space="preserve"> </w:t>
      </w:r>
      <w:r>
        <w:rPr>
          <w:sz w:val="23"/>
        </w:rPr>
        <w:t xml:space="preserve">черта).</w:t>
      </w:r>
      <w:r/>
    </w:p>
    <w:p>
      <w:pPr>
        <w:pStyle w:val="857"/>
        <w:spacing w:before="1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531"/>
        <w:spacing w:line="247" w:lineRule="auto"/>
      </w:pPr>
      <w:r>
        <w:t xml:space="preserve">Заполненные бланки дубликата аттестата и приложения к нему заверяются гербовой печатью организации, осуществляющей образовательную деятельность. Печать проставляется на отведенном для нее месте. Оттиск печати должен быть четким и легко читаемым.</w:t>
      </w:r>
      <w:r/>
    </w:p>
    <w:p>
      <w:pPr>
        <w:pStyle w:val="857"/>
        <w:spacing w:before="7"/>
        <w:rPr>
          <w:sz w:val="21"/>
        </w:rPr>
      </w:pPr>
      <w:r>
        <w:rPr>
          <w:sz w:val="21"/>
        </w:rPr>
      </w:r>
      <w:r/>
    </w:p>
    <w:p>
      <w:pPr>
        <w:pStyle w:val="858"/>
        <w:numPr>
          <w:ilvl w:val="1"/>
          <w:numId w:val="3"/>
        </w:numPr>
        <w:ind w:left="2805" w:right="0" w:hanging="388"/>
        <w:jc w:val="left"/>
        <w:spacing w:before="1" w:after="0" w:line="240" w:lineRule="auto"/>
        <w:tabs>
          <w:tab w:val="left" w:pos="2806" w:leader="none"/>
        </w:tabs>
      </w:pPr>
      <w:r>
        <w:t xml:space="preserve">Учет бланков аттестатов и приложений к</w:t>
      </w:r>
      <w:r>
        <w:rPr>
          <w:spacing w:val="-4"/>
        </w:rPr>
        <w:t xml:space="preserve"> </w:t>
      </w:r>
      <w:r>
        <w:t xml:space="preserve">ним</w:t>
      </w:r>
      <w:r/>
    </w:p>
    <w:p>
      <w:pPr>
        <w:pStyle w:val="857"/>
        <w:spacing w:before="5"/>
        <w:rPr>
          <w:b/>
          <w:sz w:val="22"/>
        </w:rPr>
      </w:pPr>
      <w:r>
        <w:rPr>
          <w:b/>
          <w:sz w:val="22"/>
        </w:rPr>
      </w:r>
      <w:r/>
    </w:p>
    <w:p>
      <w:pPr>
        <w:pStyle w:val="860"/>
        <w:numPr>
          <w:ilvl w:val="0"/>
          <w:numId w:val="2"/>
        </w:numPr>
        <w:ind w:left="318" w:right="951" w:firstLine="0"/>
        <w:jc w:val="left"/>
        <w:spacing w:before="1" w:after="0" w:line="247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Бланки хранятся в организации, осуществляющей образовательную деятельность, как документы строгой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отчетности.</w:t>
      </w:r>
      <w:r/>
    </w:p>
    <w:p>
      <w:pPr>
        <w:pStyle w:val="857"/>
        <w:spacing w:before="7"/>
        <w:rPr>
          <w:sz w:val="21"/>
        </w:rPr>
      </w:pPr>
      <w:r>
        <w:rPr>
          <w:sz w:val="21"/>
        </w:rPr>
      </w:r>
      <w:r/>
    </w:p>
    <w:p>
      <w:pPr>
        <w:pStyle w:val="860"/>
        <w:numPr>
          <w:ilvl w:val="0"/>
          <w:numId w:val="2"/>
        </w:numPr>
        <w:ind w:left="664" w:right="0" w:hanging="347"/>
        <w:jc w:val="left"/>
        <w:spacing w:before="1" w:after="0" w:line="240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Передача приобретенных организацией, осуществляющей образовательную</w:t>
      </w:r>
      <w:r>
        <w:rPr>
          <w:spacing w:val="-10"/>
          <w:sz w:val="23"/>
        </w:rPr>
        <w:t xml:space="preserve"> </w:t>
      </w:r>
      <w:r>
        <w:rPr>
          <w:sz w:val="23"/>
        </w:rPr>
        <w:t xml:space="preserve">деятельность,</w:t>
      </w:r>
      <w:r/>
    </w:p>
    <w:p>
      <w:pPr>
        <w:pStyle w:val="857"/>
        <w:ind w:left="318"/>
        <w:spacing w:before="6"/>
      </w:pPr>
      <w:r>
        <w:t xml:space="preserve">бланков в другие организации, осуществляющие образовательную деятельность, не допускается.</w:t>
      </w:r>
      <w:r/>
    </w:p>
    <w:p>
      <w:pPr>
        <w:pStyle w:val="857"/>
        <w:spacing w:before="6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0"/>
          <w:numId w:val="2"/>
        </w:numPr>
        <w:ind w:left="318" w:right="451" w:firstLine="0"/>
        <w:jc w:val="left"/>
        <w:spacing w:before="1" w:after="0" w:line="247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Для учета выданных аттестатов, приложений к ним, дубликатов аттестатов и дубликатов приложений к аттестатам в организации, осуществляющей образовательную деятельность, ведется книга регистрации выданных документов об образовании (далее - книга</w:t>
      </w:r>
      <w:r>
        <w:rPr>
          <w:spacing w:val="-20"/>
          <w:sz w:val="23"/>
        </w:rPr>
        <w:t xml:space="preserve"> </w:t>
      </w:r>
      <w:r>
        <w:rPr>
          <w:sz w:val="23"/>
        </w:rPr>
        <w:t xml:space="preserve">регистрации).</w:t>
      </w:r>
      <w:r/>
    </w:p>
    <w:p>
      <w:pPr>
        <w:pStyle w:val="857"/>
        <w:spacing w:before="6"/>
        <w:rPr>
          <w:sz w:val="21"/>
        </w:rPr>
      </w:pPr>
      <w:r>
        <w:rPr>
          <w:sz w:val="21"/>
        </w:rPr>
      </w:r>
      <w:r/>
    </w:p>
    <w:p>
      <w:pPr>
        <w:pStyle w:val="860"/>
        <w:numPr>
          <w:ilvl w:val="0"/>
          <w:numId w:val="2"/>
        </w:numPr>
        <w:ind w:left="318" w:right="295" w:firstLine="0"/>
        <w:jc w:val="left"/>
        <w:spacing w:before="1" w:after="0" w:line="247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Книга регистрации в организации, осуществляющей образовательную деятельность, ведется отдельно по каждому уровню общего образования и содержит следующие</w:t>
      </w:r>
      <w:r>
        <w:rPr>
          <w:spacing w:val="-10"/>
          <w:sz w:val="23"/>
        </w:rPr>
        <w:t xml:space="preserve"> </w:t>
      </w:r>
      <w:r>
        <w:rPr>
          <w:sz w:val="23"/>
        </w:rPr>
        <w:t xml:space="preserve">сведения:</w:t>
      </w:r>
      <w:r/>
    </w:p>
    <w:p>
      <w:pPr>
        <w:pStyle w:val="857"/>
        <w:spacing w:before="10"/>
        <w:rPr>
          <w:sz w:val="21"/>
        </w:rPr>
      </w:pPr>
      <w:r>
        <w:rPr>
          <w:sz w:val="21"/>
        </w:rPr>
      </w:r>
      <w:r/>
    </w:p>
    <w:p>
      <w:pPr>
        <w:pStyle w:val="857"/>
        <w:ind w:left="318"/>
      </w:pPr>
      <w:r>
        <w:t xml:space="preserve">номер учетной записи (по порядку);</w:t>
      </w:r>
      <w:r/>
    </w:p>
    <w:p>
      <w:pPr>
        <w:pStyle w:val="857"/>
        <w:ind w:left="318" w:right="390"/>
        <w:spacing w:before="167" w:line="247" w:lineRule="auto"/>
      </w:pPr>
      <w:r>
        <w:t xml:space="preserve">фамилия, имя, отчество (при наличии) выпускника; в случае получения аттестата (дубликата аттестата, дубликата приложения к аттестату) по доверенности также фамилия, имя и отчество (при наличии) лица, которому выдан документ;</w:t>
      </w:r>
      <w:r/>
    </w:p>
    <w:p>
      <w:pPr>
        <w:pStyle w:val="857"/>
        <w:spacing w:before="9"/>
        <w:rPr>
          <w:sz w:val="21"/>
        </w:rPr>
      </w:pPr>
      <w:r>
        <w:rPr>
          <w:sz w:val="21"/>
        </w:rPr>
      </w:r>
      <w:r/>
    </w:p>
    <w:p>
      <w:pPr>
        <w:pStyle w:val="857"/>
        <w:ind w:left="318"/>
      </w:pPr>
      <w:r>
        <w:t xml:space="preserve">дата рождения выпускника;</w:t>
      </w:r>
      <w:r/>
    </w:p>
    <w:p>
      <w:pPr>
        <w:pStyle w:val="857"/>
        <w:spacing w:before="6"/>
        <w:rPr>
          <w:sz w:val="22"/>
        </w:rPr>
      </w:pPr>
      <w:r>
        <w:rPr>
          <w:sz w:val="22"/>
        </w:rPr>
      </w:r>
      <w:r/>
    </w:p>
    <w:p>
      <w:pPr>
        <w:pStyle w:val="857"/>
        <w:ind w:left="318"/>
      </w:pPr>
      <w:r>
        <w:t xml:space="preserve">нумерация бланка аттестата (бланка дубликата аттестата);</w:t>
      </w:r>
      <w:r/>
    </w:p>
    <w:p>
      <w:pPr>
        <w:pStyle w:val="857"/>
        <w:spacing w:before="8"/>
        <w:rPr>
          <w:sz w:val="22"/>
        </w:rPr>
      </w:pPr>
      <w:r>
        <w:rPr>
          <w:sz w:val="22"/>
        </w:rPr>
      </w:r>
      <w:r/>
    </w:p>
    <w:p>
      <w:pPr>
        <w:pStyle w:val="857"/>
        <w:ind w:left="318"/>
      </w:pPr>
      <w:r>
        <w:t xml:space="preserve">наименования учебных предметов и итоговые отметки выпускника по ним;</w:t>
      </w:r>
      <w:r/>
    </w:p>
    <w:p>
      <w:pPr>
        <w:pStyle w:val="857"/>
        <w:spacing w:before="6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1109"/>
        <w:spacing w:line="247" w:lineRule="auto"/>
      </w:pPr>
      <w:r>
        <w:t xml:space="preserve">дата и номер приказа о выдаче аттестата (дубликата аттестата, дубликата приложения к аттестату);</w:t>
      </w:r>
      <w:r/>
    </w:p>
    <w:p>
      <w:pPr>
        <w:pStyle w:val="857"/>
        <w:spacing w:before="10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323"/>
        <w:spacing w:line="247" w:lineRule="auto"/>
      </w:pPr>
      <w:r>
        <w:t xml:space="preserve">подпись уполномоченного лица организации, осуществляющей образовательную деятельность, выдавшего аттестат (дубликат аттестата, дубликат приложения к аттестату);</w:t>
      </w:r>
      <w:r/>
    </w:p>
    <w:p>
      <w:pPr>
        <w:pStyle w:val="857"/>
        <w:spacing w:before="9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253"/>
        <w:spacing w:line="244" w:lineRule="auto"/>
      </w:pPr>
      <w:r>
        <w:t xml:space="preserve">подпись получателя аттестата (если документ выдан лично выпускнику либо по доверенности) либо дата и номер почтового отправления (если документ направлен через операторов почтовой связи общего пользования);</w:t>
      </w:r>
      <w:r/>
    </w:p>
    <w:p>
      <w:pPr>
        <w:pStyle w:val="857"/>
        <w:spacing w:before="3"/>
        <w:rPr>
          <w:sz w:val="22"/>
        </w:rPr>
      </w:pPr>
      <w:r>
        <w:rPr>
          <w:sz w:val="22"/>
        </w:rPr>
      </w:r>
      <w:r/>
    </w:p>
    <w:p>
      <w:pPr>
        <w:pStyle w:val="857"/>
        <w:ind w:left="318"/>
      </w:pPr>
      <w:r>
        <w:t xml:space="preserve">дата выдачи аттестата (дубликата аттестата, дубликата приложения к аттестату).</w:t>
      </w:r>
      <w:r/>
    </w:p>
    <w:p>
      <w:pPr>
        <w:pStyle w:val="857"/>
        <w:spacing w:before="6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178"/>
        <w:jc w:val="both"/>
        <w:spacing w:line="244" w:lineRule="auto"/>
      </w:pPr>
      <w:r>
        <w:t xml:space="preserve">При выдаче дубликата аттестата и дубликата приложения к аттестату также отмечаю</w:t>
      </w:r>
      <w:r>
        <w:t xml:space="preserve">тся учетный номер записи и дата выдачи оригинала, нумерация бланка оригинала. Напротив учетного номера записи выдачи оригинала также ставится отметка о выдаче дубликата аттестата, за исключением случаев, предусмотренных абзацем четвертым пункта 28 Порядка.</w:t>
      </w:r>
      <w:r/>
    </w:p>
    <w:p>
      <w:pPr>
        <w:pStyle w:val="857"/>
        <w:spacing w:before="5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281"/>
        <w:spacing w:line="244" w:lineRule="auto"/>
      </w:pPr>
      <w:r>
        <w:t xml:space="preserve">При обнаружении ошибок, допущенных при заполнении аттестата или приложения, в год окончания выпускником организации, осуществляющей образовательную деятельность, выдача нового аттестата или приложения взамен испорченн</w:t>
      </w:r>
      <w:r>
        <w:t xml:space="preserve">ого фиксируется в книге регистрации за новым номером учетной записи. При этом напротив ранее сделанной учетной записи делается пометка "испорчен, аннулирован, выдан новый аттестат" с указанием номера учетной записи аттестата, выданного взамен испорченного.</w:t>
      </w:r>
      <w:r/>
    </w:p>
    <w:p>
      <w:pPr>
        <w:pStyle w:val="857"/>
        <w:spacing w:before="3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0"/>
          <w:numId w:val="2"/>
        </w:numPr>
        <w:ind w:left="318" w:right="515" w:firstLine="0"/>
        <w:jc w:val="left"/>
        <w:spacing w:before="0" w:after="0" w:line="244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В книгу регистрации список выпускников текущего учебного года вносится в алфавитном порядке отдельно по каждому классу (со сквозной нумерацией), номера бланков - в возрастающем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порядке.</w:t>
      </w:r>
      <w:r/>
    </w:p>
    <w:p>
      <w:pPr>
        <w:pStyle w:val="857"/>
        <w:spacing w:before="3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809"/>
        <w:spacing w:line="244" w:lineRule="auto"/>
      </w:pPr>
      <w:r>
        <w:t xml:space="preserve">Записи в книге регистрации заверяются подписями классного руководителя, руководителя организации, осуществляющей образовательную деятельность, и печатью организации, осуществляющей образовательную деятельность, отдельно по каждому классу.</w:t>
      </w:r>
      <w:r/>
    </w:p>
    <w:p>
      <w:pPr>
        <w:pStyle w:val="857"/>
        <w:spacing w:before="1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339"/>
        <w:spacing w:line="244" w:lineRule="auto"/>
      </w:pPr>
      <w:r>
        <w:t xml:space="preserve">Каждая зап</w:t>
      </w:r>
      <w:r>
        <w:t xml:space="preserve">ись о выдаче дубликата аттестата, дубликата приложения к аттестату заверяется подписью руководителя организации, осуществляющей образовательную деятельность, выдавшей аттестат, и скрепляется печатью организации, осуществляющей образовательную деятельность.</w:t>
      </w:r>
      <w:r/>
    </w:p>
    <w:p>
      <w:pPr>
        <w:pStyle w:val="857"/>
        <w:spacing w:before="6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0"/>
          <w:numId w:val="2"/>
        </w:numPr>
        <w:ind w:left="318" w:right="191" w:firstLine="0"/>
        <w:jc w:val="left"/>
        <w:spacing w:before="0" w:after="0" w:line="244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Исправления</w:t>
      </w:r>
      <w:r>
        <w:rPr>
          <w:sz w:val="23"/>
        </w:rPr>
        <w:t xml:space="preserve">, допущенные при заполнении книги регистрации, заверяются руководителем организации, осуществляющей образовательную деятельность, выдавшей аттестат, и скрепляются печатью организации, осуществляющей образовательную деятельность, со ссылкой на номер учетной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записи.</w:t>
      </w:r>
      <w:r/>
    </w:p>
    <w:p>
      <w:pPr>
        <w:pStyle w:val="857"/>
        <w:spacing w:before="2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169"/>
        <w:spacing w:line="244" w:lineRule="auto"/>
      </w:pPr>
      <w:r>
        <w:t xml:space="preserve">Листы книги регистрации пронумеровываются, книга регистрации прошнуровывается, скрепляется печатью организации, осуществляющей образовательную деятельность, с указанием количества листов в книге регистрации и хранится как документ строгой отчетности.</w:t>
      </w:r>
      <w:r/>
    </w:p>
    <w:p>
      <w:pPr>
        <w:spacing w:after="0" w:line="244" w:lineRule="auto"/>
        <w:sectPr>
          <w:footnotePr/>
          <w:endnotePr/>
          <w:type w:val="nextPage"/>
          <w:pgSz w:w="11910" w:h="16840" w:orient="portrait"/>
          <w:pgMar w:top="1040" w:right="720" w:bottom="280" w:left="1100" w:header="715" w:footer="0" w:gutter="0"/>
          <w:cols w:num="1" w:sep="0" w:space="1701" w:equalWidth="1"/>
          <w:docGrid w:linePitch="360"/>
        </w:sectPr>
      </w:pPr>
      <w:r/>
      <w:r/>
    </w:p>
    <w:p>
      <w:pPr>
        <w:pStyle w:val="858"/>
        <w:numPr>
          <w:ilvl w:val="1"/>
          <w:numId w:val="3"/>
        </w:numPr>
        <w:ind w:left="3086" w:right="0" w:hanging="294"/>
        <w:jc w:val="left"/>
        <w:spacing w:before="167" w:after="0" w:line="240" w:lineRule="auto"/>
        <w:tabs>
          <w:tab w:val="left" w:pos="3087" w:leader="none"/>
        </w:tabs>
      </w:pPr>
      <w:r>
        <w:t xml:space="preserve">Выдача аттестатов и приложений к</w:t>
      </w:r>
      <w:r>
        <w:rPr>
          <w:spacing w:val="-3"/>
        </w:rPr>
        <w:t xml:space="preserve"> </w:t>
      </w:r>
      <w:r>
        <w:t xml:space="preserve">ним</w:t>
      </w:r>
      <w:r/>
    </w:p>
    <w:p>
      <w:pPr>
        <w:pStyle w:val="857"/>
        <w:spacing w:before="10"/>
        <w:rPr>
          <w:b/>
          <w:sz w:val="21"/>
        </w:rPr>
      </w:pPr>
      <w:r>
        <w:rPr>
          <w:b/>
          <w:sz w:val="21"/>
        </w:rPr>
      </w:r>
      <w:r/>
    </w:p>
    <w:p>
      <w:pPr>
        <w:pStyle w:val="860"/>
        <w:numPr>
          <w:ilvl w:val="0"/>
          <w:numId w:val="2"/>
        </w:numPr>
        <w:ind w:left="318" w:right="126" w:firstLine="707"/>
        <w:jc w:val="both"/>
        <w:spacing w:before="1" w:after="0" w:line="276" w:lineRule="auto"/>
        <w:tabs>
          <w:tab w:val="left" w:pos="1373" w:leader="none"/>
        </w:tabs>
        <w:rPr>
          <w:sz w:val="23"/>
        </w:rPr>
      </w:pPr>
      <w:r>
        <w:rPr>
          <w:sz w:val="23"/>
        </w:rPr>
        <w:t xml:space="preserve">Аттестат об основном общем образовании и приложение к нему выдаются лицам, завершившим  обучение  по </w:t>
      </w:r>
      <w:r>
        <w:rPr>
          <w:sz w:val="23"/>
        </w:rPr>
        <w:t xml:space="preserve">  образовательным   программам   основного   общего   образования и успешно прошедшим государственную итоговую аттестацию</w:t>
      </w:r>
      <w:r>
        <w:rPr>
          <w:sz w:val="23"/>
        </w:rPr>
        <w:t xml:space="preserve">.</w:t>
      </w:r>
      <w:r/>
    </w:p>
    <w:p>
      <w:pPr>
        <w:pStyle w:val="857"/>
        <w:ind w:left="318" w:right="129" w:firstLine="707"/>
        <w:jc w:val="both"/>
        <w:spacing w:line="276" w:lineRule="auto"/>
      </w:pPr>
      <w:r>
        <w:t xml:space="preserve">Аттестат об основном общем образовании с отличием и приложение к нему выдаются выпускникам 9 </w:t>
      </w:r>
      <w:r>
        <w:t xml:space="preserve">класса, завершившим обучение по образовательным программам основного общего образования, успешно прошедшим государственную итоговую аттестацию </w:t>
      </w:r>
      <w:r>
        <w:t xml:space="preserve"> без учета результатов, полученных при прохождении повторной государственной итоговой аттестации), и имеющим итоговые отметки "отлично" по всем учебным предметам учебного плана, изучавшимся на уровне основного общего</w:t>
      </w:r>
      <w:r>
        <w:rPr>
          <w:spacing w:val="-1"/>
        </w:rPr>
        <w:t xml:space="preserve"> </w:t>
      </w:r>
      <w:r>
        <w:t xml:space="preserve">образования.</w:t>
      </w:r>
      <w:r/>
    </w:p>
    <w:p>
      <w:pPr>
        <w:pStyle w:val="857"/>
        <w:spacing w:before="2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0"/>
          <w:numId w:val="2"/>
        </w:numPr>
        <w:ind w:left="318" w:right="346" w:firstLine="0"/>
        <w:jc w:val="left"/>
        <w:spacing w:before="0" w:after="0" w:line="244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Аттестаты и приложения </w:t>
      </w:r>
      <w:r>
        <w:rPr>
          <w:sz w:val="23"/>
        </w:rPr>
        <w:t xml:space="preserve">к ним выдаются выпускникам 9  класса теми организациями, осуществляющими образовательную деятельность, в которых они проходили государственную итоговую аттестацию, на основании решения педагогического совета организации, осуществляющей образовательную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деятельность.</w:t>
      </w:r>
      <w:r/>
    </w:p>
    <w:p>
      <w:pPr>
        <w:pStyle w:val="857"/>
        <w:spacing w:before="3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1309"/>
        <w:spacing w:line="247" w:lineRule="auto"/>
      </w:pPr>
      <w:r>
        <w:t xml:space="preserve">Аттестаты и приложения к ним выдаются не позднее десяти дней после даты издания распорядительного акта об отчислении выпускников.</w:t>
      </w:r>
      <w:r/>
    </w:p>
    <w:p>
      <w:pPr>
        <w:pStyle w:val="857"/>
        <w:spacing w:before="10"/>
        <w:rPr>
          <w:sz w:val="21"/>
        </w:rPr>
      </w:pPr>
      <w:r>
        <w:rPr>
          <w:sz w:val="21"/>
        </w:rPr>
      </w:r>
      <w:r/>
    </w:p>
    <w:p>
      <w:pPr>
        <w:pStyle w:val="860"/>
        <w:numPr>
          <w:ilvl w:val="0"/>
          <w:numId w:val="2"/>
        </w:numPr>
        <w:ind w:left="664" w:right="0" w:hanging="347"/>
        <w:jc w:val="left"/>
        <w:spacing w:before="1" w:after="0" w:line="240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Дубликат аттестата и дубликат приложения к аттестату</w:t>
      </w:r>
      <w:r>
        <w:rPr>
          <w:spacing w:val="-10"/>
          <w:sz w:val="23"/>
        </w:rPr>
        <w:t xml:space="preserve"> </w:t>
      </w:r>
      <w:r>
        <w:rPr>
          <w:sz w:val="23"/>
        </w:rPr>
        <w:t xml:space="preserve">выдаются:</w:t>
      </w:r>
      <w:r/>
    </w:p>
    <w:p>
      <w:pPr>
        <w:pStyle w:val="857"/>
        <w:spacing w:before="7"/>
        <w:rPr>
          <w:sz w:val="22"/>
        </w:rPr>
      </w:pPr>
      <w:r>
        <w:rPr>
          <w:sz w:val="22"/>
        </w:rPr>
      </w:r>
      <w:r/>
    </w:p>
    <w:p>
      <w:pPr>
        <w:pStyle w:val="857"/>
        <w:ind w:left="318"/>
        <w:jc w:val="both"/>
        <w:spacing w:before="1"/>
      </w:pPr>
      <w:r>
        <w:t xml:space="preserve">взамен утраченного (поврежденного) аттестата и (или) приложения к аттестату;</w:t>
      </w:r>
      <w:r/>
    </w:p>
    <w:p>
      <w:pPr>
        <w:pStyle w:val="857"/>
        <w:ind w:left="318" w:right="1211"/>
        <w:spacing w:before="167" w:line="247" w:lineRule="auto"/>
      </w:pPr>
      <w:r>
        <w:t xml:space="preserve">взамен аттестата и (или) приложения к аттестату, содержащих ошибки, обнаруженные выпускником после их получения;</w:t>
      </w:r>
      <w:r/>
    </w:p>
    <w:p>
      <w:pPr>
        <w:pStyle w:val="857"/>
        <w:spacing w:before="10"/>
        <w:rPr>
          <w:sz w:val="21"/>
        </w:rPr>
      </w:pPr>
      <w:r>
        <w:rPr>
          <w:sz w:val="21"/>
        </w:rPr>
      </w:r>
      <w:r/>
    </w:p>
    <w:p>
      <w:pPr>
        <w:pStyle w:val="857"/>
        <w:ind w:left="318"/>
      </w:pPr>
      <w:r>
        <w:t xml:space="preserve">лицу, изменившему свою фамилию (имя, отчество), пол.</w:t>
      </w:r>
      <w:r/>
    </w:p>
    <w:p>
      <w:pPr>
        <w:pStyle w:val="857"/>
        <w:spacing w:before="6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0"/>
          <w:numId w:val="2"/>
        </w:numPr>
        <w:ind w:left="318" w:right="232" w:firstLine="0"/>
        <w:jc w:val="left"/>
        <w:spacing w:before="0" w:after="0" w:line="244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В случае утраты (повреждения) только аттестата либо в случае обнаружения в нем ошибок после получения его выпускником выд</w:t>
      </w:r>
      <w:r>
        <w:rPr>
          <w:sz w:val="23"/>
        </w:rPr>
        <w:t xml:space="preserve">аются дубликат аттестата и дубликат приложения к нему, при этом сохранившийся подлинник приложения к аттестату изымается и уничтожается с составлением соответствующего акта лицом, уполномоченным руководителем на основании соответствующего распорядительного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акта.</w:t>
      </w:r>
      <w:r/>
    </w:p>
    <w:p>
      <w:pPr>
        <w:pStyle w:val="857"/>
        <w:spacing w:before="4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151"/>
        <w:jc w:val="both"/>
        <w:spacing w:line="247" w:lineRule="auto"/>
      </w:pPr>
      <w:r>
        <w:t xml:space="preserve">В случае утраты (повреждения) только приложения к аттестату либо в случае обнаружения в нем ошибок после его получения выпускником взамен выдается дубликат приложения к аттестату, на котором проставляется нумерация бланка сохранившегося аттестата.</w:t>
      </w:r>
      <w:r/>
    </w:p>
    <w:p>
      <w:pPr>
        <w:pStyle w:val="857"/>
        <w:spacing w:before="7"/>
        <w:rPr>
          <w:sz w:val="21"/>
        </w:rPr>
      </w:pPr>
      <w:r>
        <w:rPr>
          <w:sz w:val="21"/>
        </w:rPr>
      </w:r>
      <w:r/>
    </w:p>
    <w:p>
      <w:pPr>
        <w:pStyle w:val="860"/>
        <w:numPr>
          <w:ilvl w:val="0"/>
          <w:numId w:val="2"/>
        </w:numPr>
        <w:ind w:left="318" w:right="862" w:firstLine="0"/>
        <w:jc w:val="left"/>
        <w:spacing w:before="0" w:after="0" w:line="244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Аттестат (дубликат аттестата) выдается выпускнику организации, осуществляющей образовательную деятельность, лично или другому лицу при предъявлении им</w:t>
      </w:r>
      <w:r>
        <w:rPr>
          <w:spacing w:val="-25"/>
          <w:sz w:val="23"/>
        </w:rPr>
        <w:t xml:space="preserve"> </w:t>
      </w:r>
      <w:r>
        <w:rPr>
          <w:sz w:val="23"/>
        </w:rPr>
        <w:t xml:space="preserve">документа,</w:t>
      </w:r>
      <w:r/>
    </w:p>
    <w:p>
      <w:pPr>
        <w:pStyle w:val="857"/>
        <w:ind w:left="318" w:right="259"/>
        <w:spacing w:before="1" w:line="244" w:lineRule="auto"/>
      </w:pPr>
      <w:r>
        <w:t xml:space="preserve">удостоверяющего личность, и оформленной в установленном порядке доверенности, выданной указанному лицу выпускником, или по заявлению выпускника направляется по его адресу через операторов почтовой связи общего пользования заказным почтовым отправлением с</w:t>
      </w:r>
      <w:r/>
    </w:p>
    <w:p>
      <w:pPr>
        <w:pStyle w:val="857"/>
        <w:ind w:left="318" w:right="317"/>
        <w:spacing w:line="247" w:lineRule="auto"/>
      </w:pPr>
      <w:r>
        <w:t xml:space="preserve">уведомлением о вручении. Доверенность и (или) заявление, по которым был выдан (направлен) аттестат (дубликат аттестата), хранятся в личном деле выпускника.</w:t>
      </w:r>
      <w:r/>
    </w:p>
    <w:p>
      <w:pPr>
        <w:pStyle w:val="857"/>
        <w:spacing w:before="10"/>
        <w:rPr>
          <w:sz w:val="21"/>
        </w:rPr>
      </w:pPr>
      <w:r>
        <w:rPr>
          <w:sz w:val="21"/>
        </w:rPr>
      </w:r>
      <w:r/>
    </w:p>
    <w:p>
      <w:pPr>
        <w:pStyle w:val="860"/>
        <w:numPr>
          <w:ilvl w:val="0"/>
          <w:numId w:val="2"/>
        </w:numPr>
        <w:ind w:left="318" w:right="483" w:firstLine="0"/>
        <w:jc w:val="left"/>
        <w:spacing w:before="0" w:after="0" w:line="244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Выдача д</w:t>
      </w:r>
      <w:r>
        <w:rPr>
          <w:sz w:val="23"/>
        </w:rPr>
        <w:t xml:space="preserve">убликата аттестата и (или) дубликата приложения к аттестату осуществляется на основании письменного заявления выпускника или его родителей (законных представителей), подаваемого в организацию, осуществляющую образовательную деятельность, выдавшую аттестат:</w:t>
      </w:r>
      <w:r/>
    </w:p>
    <w:p>
      <w:pPr>
        <w:pStyle w:val="857"/>
        <w:spacing w:before="2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184"/>
        <w:spacing w:line="244" w:lineRule="auto"/>
      </w:pPr>
      <w:r>
        <w:t xml:space="preserve">при утрате аттестата или приложения к аттестату - с изложением обстоятельств утраты аттестата или приложения к аттестату, а также приложением документа, подтверждающего факт утраты (справки из органов внутренних дел, пожарной охраны и других);</w:t>
      </w:r>
      <w:r/>
    </w:p>
    <w:p>
      <w:pPr>
        <w:pStyle w:val="857"/>
        <w:spacing w:before="4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1153"/>
        <w:spacing w:line="244" w:lineRule="auto"/>
      </w:pPr>
      <w:r>
        <w:t xml:space="preserve">при повреждении аттестата и (или) приложения к аттестату, при обнаружении ошибки, допущенной при заполнении, - с изложением обстоятельств и характера повреждений,</w:t>
      </w:r>
      <w:r/>
    </w:p>
    <w:p>
      <w:pPr>
        <w:pStyle w:val="857"/>
        <w:ind w:left="318" w:right="194"/>
        <w:spacing w:line="244" w:lineRule="auto"/>
      </w:pPr>
      <w:r>
        <w:t xml:space="preserve">исключающих возможность дальнейшего использования, или указанием допущенных ошибок с приложением поврежденного (испорченного) аттестата и (или) приложения к аттестату, которые подлежат уничтожению с составлением соответствующего акта;</w:t>
      </w:r>
      <w:r/>
    </w:p>
    <w:p>
      <w:pPr>
        <w:pStyle w:val="857"/>
        <w:spacing w:before="1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702"/>
        <w:spacing w:line="247" w:lineRule="auto"/>
      </w:pPr>
      <w:r>
        <w:t xml:space="preserve">при изменении фамилии (имени, отчества) и (или) пола выпускника - с приложением копий документов, подтверждающих изменение фамилии (имени, отчества) выпускника.</w:t>
      </w:r>
      <w:r/>
    </w:p>
    <w:p>
      <w:pPr>
        <w:pStyle w:val="857"/>
        <w:spacing w:before="11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125"/>
        <w:spacing w:line="244" w:lineRule="auto"/>
      </w:pPr>
      <w:r>
        <w:t xml:space="preserve">Решение о выдаче или отказе в выдаче дубликата аттестата и (или) дубликата приложения к нему принимается организацией, осуществляющей образовательную деятельность, в срок до 30 календарных дней со дня подачи письменного заявления.</w:t>
      </w:r>
      <w:r/>
    </w:p>
    <w:p>
      <w:pPr>
        <w:pStyle w:val="857"/>
        <w:spacing w:before="1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0"/>
          <w:numId w:val="2"/>
        </w:numPr>
        <w:ind w:left="318" w:right="131" w:firstLine="0"/>
        <w:jc w:val="left"/>
        <w:spacing w:before="0" w:after="0" w:line="244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О выдаче дубликата аттестата или дубликата приложения к аттестату организацией, осуществляю</w:t>
      </w:r>
      <w:r>
        <w:rPr>
          <w:sz w:val="23"/>
        </w:rPr>
        <w:t xml:space="preserve">щей образовательную деятельность, издается распорядительный акт. Копия распорядительного акта, заявление выпускника и все основания для выдачи дубликата хранятся в личном деле выпускника, за исключением случаев, предусмотренных абзацем 4 пункта 28 Порядка.</w:t>
      </w:r>
      <w:r/>
    </w:p>
    <w:p>
      <w:pPr>
        <w:pStyle w:val="857"/>
        <w:spacing w:before="4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0"/>
          <w:numId w:val="2"/>
        </w:numPr>
        <w:ind w:left="318" w:right="1128" w:firstLine="0"/>
        <w:jc w:val="left"/>
        <w:spacing w:before="0" w:after="0" w:line="244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В случае изменения наименования организации, осуществляющей образовательную деятельность, дубликат аттестата и (или) дубликат приложения к аттестату выдаются организацией, осуществляющей образовательную деятельность, вместе с</w:t>
      </w:r>
      <w:r>
        <w:rPr>
          <w:spacing w:val="-20"/>
          <w:sz w:val="23"/>
        </w:rPr>
        <w:t xml:space="preserve"> </w:t>
      </w:r>
      <w:r>
        <w:rPr>
          <w:sz w:val="23"/>
        </w:rPr>
        <w:t xml:space="preserve">документом,</w:t>
      </w:r>
      <w:r/>
    </w:p>
    <w:p>
      <w:pPr>
        <w:pStyle w:val="857"/>
        <w:ind w:left="318" w:right="548"/>
        <w:spacing w:before="167" w:line="247" w:lineRule="auto"/>
      </w:pPr>
      <w:r>
        <w:t xml:space="preserve">подтверждающим изменение наименования организации, осуществляющей образовательную деятельность.</w:t>
      </w:r>
      <w:r/>
    </w:p>
    <w:p>
      <w:pPr>
        <w:pStyle w:val="857"/>
        <w:spacing w:before="10"/>
        <w:rPr>
          <w:sz w:val="21"/>
        </w:rPr>
      </w:pPr>
      <w:r>
        <w:rPr>
          <w:sz w:val="21"/>
        </w:rPr>
      </w:r>
      <w:r/>
    </w:p>
    <w:p>
      <w:pPr>
        <w:pStyle w:val="857"/>
        <w:ind w:left="318" w:right="133"/>
        <w:spacing w:line="244" w:lineRule="auto"/>
      </w:pPr>
      <w:r>
        <w:t xml:space="preserve">В случае реорганизации организации, осуществляющей образовательную деятельность, дубликат аттестата и (или) дубликат приложения к аттестату выдаются организацией, осуществляющей образовательную деятельность, являющейся правопреемником.</w:t>
      </w:r>
      <w:r/>
    </w:p>
    <w:p>
      <w:pPr>
        <w:pStyle w:val="857"/>
        <w:spacing w:before="1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120"/>
        <w:spacing w:line="244" w:lineRule="auto"/>
      </w:pPr>
      <w:r>
        <w:t xml:space="preserve">В случае ликвидации органи</w:t>
      </w:r>
      <w:r>
        <w:t xml:space="preserve">зации, осуществляющей образовательную деятельность, дубликат аттестата и (или) дубликат приложения к аттестату выдаются организацией, осуществляющей образовательную деятельность, определяемой органом исполнительной власти субъекта Российской Федерации, осу</w:t>
      </w:r>
      <w:r>
        <w:t xml:space="preserve">ществляющим государственное управление в сфере образования, органом местного самоуправления, осуществляющим управление в сфере образования, в ведении которых находилась указанная организация, или учредителем указанной организации в соответствии с Порядком.</w:t>
      </w:r>
      <w:r/>
    </w:p>
    <w:p>
      <w:pPr>
        <w:pStyle w:val="857"/>
        <w:spacing w:before="4"/>
        <w:rPr>
          <w:sz w:val="22"/>
        </w:rPr>
      </w:pPr>
      <w:r>
        <w:rPr>
          <w:sz w:val="22"/>
        </w:rPr>
      </w:r>
      <w:r/>
    </w:p>
    <w:p>
      <w:pPr>
        <w:pStyle w:val="857"/>
        <w:ind w:left="318" w:right="172"/>
        <w:spacing w:before="1" w:line="244" w:lineRule="auto"/>
      </w:pPr>
      <w:r>
        <w:t xml:space="preserve">В случае изменения фамилии (имени, отчества) в соответствии с мерами безопасности, установленными законодательством Российской Федерации о государственной защите потерпевших, свидетелей и иных участников уголовного судопроизводства, дубликаты ат</w:t>
      </w:r>
      <w:r>
        <w:t xml:space="preserve">тестата и (или) приложения к аттестату выдаются в соответствии с пунктом 11 Правил применения отдельных мер безопасности в отношении потерпевших, свидетелей и иных участников уголовного судопроизводства, утвержденных постановлением Правительства Российской</w:t>
      </w:r>
      <w:r/>
    </w:p>
    <w:p>
      <w:pPr>
        <w:pStyle w:val="857"/>
        <w:ind w:left="318"/>
        <w:spacing w:before="4"/>
      </w:pPr>
      <w:r>
        <w:t xml:space="preserve">Федерации от 27 октября 2006 г. N</w:t>
      </w:r>
      <w:r>
        <w:rPr>
          <w:spacing w:val="-2"/>
        </w:rPr>
        <w:t xml:space="preserve"> </w:t>
      </w:r>
      <w:r>
        <w:t xml:space="preserve">630.</w:t>
      </w:r>
      <w:r/>
    </w:p>
    <w:p>
      <w:pPr>
        <w:pStyle w:val="857"/>
        <w:spacing w:before="6"/>
        <w:rPr>
          <w:sz w:val="22"/>
        </w:rPr>
      </w:pPr>
      <w:r>
        <w:rPr>
          <w:sz w:val="22"/>
        </w:rPr>
      </w:r>
      <w:r/>
    </w:p>
    <w:p>
      <w:pPr>
        <w:pStyle w:val="860"/>
        <w:numPr>
          <w:ilvl w:val="0"/>
          <w:numId w:val="2"/>
        </w:numPr>
        <w:ind w:left="318" w:right="183" w:firstLine="0"/>
        <w:jc w:val="left"/>
        <w:spacing w:before="0" w:after="0" w:line="244" w:lineRule="auto"/>
        <w:tabs>
          <w:tab w:val="left" w:pos="665" w:leader="none"/>
        </w:tabs>
        <w:rPr>
          <w:sz w:val="23"/>
        </w:rPr>
      </w:pPr>
      <w:r>
        <w:rPr>
          <w:sz w:val="23"/>
        </w:rPr>
        <w:t xml:space="preserve">Дубликаты аттестата и приложения к нему оформляются на бланках аттестата и приложения к нему, применяемых организацией, осуществляющей образовательную деятельность, на момент подачи заявления о выдаче</w:t>
      </w:r>
      <w:r>
        <w:rPr>
          <w:spacing w:val="-2"/>
          <w:sz w:val="23"/>
        </w:rPr>
        <w:t xml:space="preserve"> </w:t>
      </w:r>
      <w:r>
        <w:rPr>
          <w:sz w:val="23"/>
        </w:rPr>
        <w:t xml:space="preserve">дубликатов.</w:t>
      </w:r>
      <w:r/>
    </w:p>
    <w:sectPr>
      <w:footnotePr/>
      <w:endnotePr/>
      <w:type w:val="nextPage"/>
      <w:pgSz w:w="11910" w:h="16840" w:orient="portrait"/>
      <w:pgMar w:top="1040" w:right="720" w:bottom="280" w:left="1100" w:header="715" w:footer="0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57"/>
      <w:spacing w:line="14" w:lineRule="auto"/>
      <w:rPr>
        <w:sz w:val="20"/>
      </w:rPr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34739712" behindDoc="1" locked="0" layoutInCell="1" allowOverlap="1">
              <wp:simplePos x="0" y="0"/>
              <wp:positionH relativeFrom="page">
                <wp:posOffset>3845687</wp:posOffset>
              </wp:positionH>
              <wp:positionV relativeFrom="page">
                <wp:posOffset>441282</wp:posOffset>
              </wp:positionV>
              <wp:extent cx="228600" cy="194310"/>
              <wp:effectExtent l="0" t="0" r="0" b="0"/>
              <wp:wrapNone/>
              <wp:docPr id="1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/>
                    <wps:spPr bwMode="auto">
                      <a:xfrm>
                        <a:off x="0" y="0"/>
                        <a:ext cx="228600" cy="19431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fill="norm" stroke="1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  <a:path w="21600" h="21600" fill="norm" stroke="1" extrusionOk="0"/>
                        </a:pathLst>
                      </a:cu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ind w:left="60" w:right="0" w:firstLine="0"/>
                            <w:jc w:val="left"/>
                            <w:spacing w:before="1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 xml:space="preserve">10</w:t>
                          </w:r>
                          <w:r>
                            <w:fldChar w:fldCharType="end"/>
                          </w:r>
                          <w:r/>
                        </w:p>
                      </w:txbxContent>
                    </wps:txbx>
                    <wps:bodyPr wrap="square" lIns="0" tIns="0" rIns="0" bIns="0" upright="1"/>
                  </wps:wsp>
                </a:graphicData>
              </a:graphic>
            </wp:anchor>
          </w:drawing>
        </mc:Choice>
        <mc:Fallback>
          <w:pict>
            <v:shape id="shape 0" o:spid="_x0000_s0" style="position:absolute;z-index:-234739712;o:allowoverlap:true;o:allowincell:true;mso-position-horizontal-relative:page;margin-left:302.8pt;mso-position-horizontal:absolute;mso-position-vertical-relative:page;margin-top:34.7pt;mso-position-vertical:absolute;width:18.0pt;height:15.3pt;mso-wrap-distance-left:9.0pt;mso-wrap-distance-top:0.0pt;mso-wrap-distance-right:9.0pt;mso-wrap-distance-bottom:0.0pt;visibility:visible;" path="m0,0l0,100000l100000,100000l100000,0xee" coordsize="100000,100000" filled="f" stroked="f">
              <v:path textboxrect="0,0,100000,100000"/>
              <v:textbox inset="0,0,0,0">
                <w:txbxContent>
                  <w:p>
                    <w:pPr>
                      <w:ind w:left="60" w:right="0" w:firstLine="0"/>
                      <w:jc w:val="left"/>
                      <w:spacing w:before="1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 xml:space="preserve">10</w:t>
                    </w:r>
                    <w:r>
                      <w:fldChar w:fldCharType="end"/>
                    </w:r>
                    <w:r/>
                  </w:p>
                </w:txbxContent>
              </v:textbox>
            </v:shape>
          </w:pict>
        </mc:Fallback>
      </mc:AlternateContent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4"/>
      <w:numFmt w:val="decimal"/>
      <w:isLgl w:val="false"/>
      <w:suff w:val="tab"/>
      <w:lvlText w:val="%1"/>
      <w:lvlJc w:val="left"/>
      <w:pPr>
        <w:ind w:left="318" w:hanging="4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318" w:hanging="404"/>
        <w:jc w:val="left"/>
      </w:pPr>
      <w:rPr>
        <w:rFonts w:hint="default" w:ascii="Times New Roman" w:hAnsi="Times New Roman" w:eastAsia="Times New Roman" w:cs="Times New Roman"/>
        <w:sz w:val="23"/>
        <w:szCs w:val="23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273" w:hanging="404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249" w:hanging="404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226" w:hanging="404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203" w:hanging="404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179" w:hanging="404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156" w:hanging="404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133" w:hanging="404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18" w:hanging="240"/>
        <w:jc w:val="right"/>
      </w:pPr>
      <w:rPr>
        <w:rFonts w:hint="default"/>
        <w:spacing w:val="-30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318" w:hanging="404"/>
        <w:jc w:val="left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273" w:hanging="404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249" w:hanging="404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226" w:hanging="404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203" w:hanging="404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179" w:hanging="404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156" w:hanging="404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133" w:hanging="404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isLgl w:val="false"/>
      <w:suff w:val="tab"/>
      <w:lvlText w:val="о"/>
      <w:lvlJc w:val="left"/>
      <w:pPr>
        <w:ind w:left="1012" w:hanging="271"/>
      </w:pPr>
      <w:rPr>
        <w:rFonts w:hint="default" w:ascii="Times New Roman" w:hAnsi="Times New Roman" w:eastAsia="Times New Roman" w:cs="Times New Roman"/>
        <w:b/>
        <w:bCs/>
        <w:sz w:val="28"/>
        <w:szCs w:val="28"/>
        <w:lang w:val="ru-RU" w:eastAsia="en-US" w:bidi="ar-SA"/>
      </w:rPr>
    </w:lvl>
    <w:lvl w:ilvl="1">
      <w:start w:val="1"/>
      <w:numFmt w:val="upperRoman"/>
      <w:isLgl w:val="false"/>
      <w:suff w:val="tab"/>
      <w:lvlText w:val="%2."/>
      <w:lvlJc w:val="left"/>
      <w:pPr>
        <w:ind w:left="4235" w:hanging="214"/>
        <w:jc w:val="right"/>
      </w:pPr>
      <w:rPr>
        <w:rFonts w:hint="default" w:ascii="Times New Roman" w:hAnsi="Times New Roman" w:eastAsia="Times New Roman" w:cs="Times New Roman"/>
        <w:b/>
        <w:bCs/>
        <w:spacing w:val="-1"/>
        <w:sz w:val="24"/>
        <w:szCs w:val="24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4889" w:hanging="214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5539" w:hanging="214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6188" w:hanging="214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6838" w:hanging="214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7488" w:hanging="214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8137" w:hanging="214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787" w:hanging="214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18" w:hanging="240"/>
        <w:jc w:val="right"/>
      </w:pPr>
      <w:rPr>
        <w:rFonts w:hint="default"/>
        <w:spacing w:val="-30"/>
        <w:lang w:val="ru-RU" w:eastAsia="en-US" w:bidi="ar-SA"/>
      </w:rPr>
    </w:lvl>
    <w:lvl w:ilvl="1">
      <w:start w:val="1"/>
      <w:numFmt w:val="decimal"/>
      <w:isLgl w:val="false"/>
      <w:suff w:val="tab"/>
      <w:lvlText w:val="%1.%2."/>
      <w:lvlJc w:val="left"/>
      <w:pPr>
        <w:ind w:left="318" w:hanging="404"/>
        <w:jc w:val="left"/>
      </w:pPr>
      <w:rPr>
        <w:rFonts w:hint="default"/>
        <w:lang w:val="ru-RU" w:eastAsia="en-US" w:bidi="ar-SA"/>
      </w:rPr>
    </w:lvl>
    <w:lvl w:ilvl="2">
      <w:start w:val="0"/>
      <w:numFmt w:val="bullet"/>
      <w:isLgl w:val="false"/>
      <w:suff w:val="tab"/>
      <w:lvlText w:val="•"/>
      <w:lvlJc w:val="left"/>
      <w:pPr>
        <w:ind w:left="2273" w:hanging="404"/>
      </w:pPr>
      <w:rPr>
        <w:rFonts w:hint="default"/>
        <w:lang w:val="ru-RU" w:eastAsia="en-US" w:bidi="ar-SA"/>
      </w:rPr>
    </w:lvl>
    <w:lvl w:ilvl="3">
      <w:start w:val="0"/>
      <w:numFmt w:val="bullet"/>
      <w:isLgl w:val="false"/>
      <w:suff w:val="tab"/>
      <w:lvlText w:val="•"/>
      <w:lvlJc w:val="left"/>
      <w:pPr>
        <w:ind w:left="3249" w:hanging="404"/>
      </w:pPr>
      <w:rPr>
        <w:rFonts w:hint="default"/>
        <w:lang w:val="ru-RU" w:eastAsia="en-US" w:bidi="ar-SA"/>
      </w:rPr>
    </w:lvl>
    <w:lvl w:ilvl="4">
      <w:start w:val="0"/>
      <w:numFmt w:val="bullet"/>
      <w:isLgl w:val="false"/>
      <w:suff w:val="tab"/>
      <w:lvlText w:val="•"/>
      <w:lvlJc w:val="left"/>
      <w:pPr>
        <w:ind w:left="4226" w:hanging="404"/>
      </w:pPr>
      <w:rPr>
        <w:rFonts w:hint="default"/>
        <w:lang w:val="ru-RU" w:eastAsia="en-US" w:bidi="ar-SA"/>
      </w:rPr>
    </w:lvl>
    <w:lvl w:ilvl="5">
      <w:start w:val="0"/>
      <w:numFmt w:val="bullet"/>
      <w:isLgl w:val="false"/>
      <w:suff w:val="tab"/>
      <w:lvlText w:val="•"/>
      <w:lvlJc w:val="left"/>
      <w:pPr>
        <w:ind w:left="5203" w:hanging="404"/>
      </w:pPr>
      <w:rPr>
        <w:rFonts w:hint="default"/>
        <w:lang w:val="ru-RU" w:eastAsia="en-US" w:bidi="ar-SA"/>
      </w:rPr>
    </w:lvl>
    <w:lvl w:ilvl="6">
      <w:start w:val="0"/>
      <w:numFmt w:val="bullet"/>
      <w:isLgl w:val="false"/>
      <w:suff w:val="tab"/>
      <w:lvlText w:val="•"/>
      <w:lvlJc w:val="left"/>
      <w:pPr>
        <w:ind w:left="6179" w:hanging="404"/>
      </w:pPr>
      <w:rPr>
        <w:rFonts w:hint="default"/>
        <w:lang w:val="ru-RU" w:eastAsia="en-US" w:bidi="ar-SA"/>
      </w:rPr>
    </w:lvl>
    <w:lvl w:ilvl="7">
      <w:start w:val="0"/>
      <w:numFmt w:val="bullet"/>
      <w:isLgl w:val="false"/>
      <w:suff w:val="tab"/>
      <w:lvlText w:val="•"/>
      <w:lvlJc w:val="left"/>
      <w:pPr>
        <w:ind w:left="7156" w:hanging="404"/>
      </w:pPr>
      <w:rPr>
        <w:rFonts w:hint="default"/>
        <w:lang w:val="ru-RU" w:eastAsia="en-US" w:bidi="ar-SA"/>
      </w:rPr>
    </w:lvl>
    <w:lvl w:ilvl="8">
      <w:start w:val="0"/>
      <w:numFmt w:val="bullet"/>
      <w:isLgl w:val="false"/>
      <w:suff w:val="tab"/>
      <w:lvlText w:val="•"/>
      <w:lvlJc w:val="left"/>
      <w:pPr>
        <w:ind w:left="8133" w:hanging="40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lTrailSpace w:val="true"/>
    <w:useFELayout w:val="true"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677">
    <w:name w:val="Heading 1 Char"/>
    <w:basedOn w:val="853"/>
    <w:link w:val="858"/>
    <w:uiPriority w:val="9"/>
    <w:rPr>
      <w:rFonts w:ascii="Arial" w:hAnsi="Arial" w:eastAsia="Arial" w:cs="Arial"/>
      <w:sz w:val="40"/>
      <w:szCs w:val="40"/>
    </w:rPr>
  </w:style>
  <w:style w:type="character" w:styleId="678">
    <w:name w:val="Heading 2 Char"/>
    <w:basedOn w:val="853"/>
    <w:link w:val="859"/>
    <w:uiPriority w:val="9"/>
    <w:rPr>
      <w:rFonts w:ascii="Arial" w:hAnsi="Arial" w:eastAsia="Arial" w:cs="Arial"/>
      <w:sz w:val="34"/>
    </w:rPr>
  </w:style>
  <w:style w:type="paragraph" w:styleId="679">
    <w:name w:val="Heading 3"/>
    <w:basedOn w:val="856"/>
    <w:next w:val="856"/>
    <w:link w:val="680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80">
    <w:name w:val="Heading 3 Char"/>
    <w:basedOn w:val="853"/>
    <w:link w:val="679"/>
    <w:uiPriority w:val="9"/>
    <w:rPr>
      <w:rFonts w:ascii="Arial" w:hAnsi="Arial" w:eastAsia="Arial" w:cs="Arial"/>
      <w:sz w:val="30"/>
      <w:szCs w:val="30"/>
    </w:rPr>
  </w:style>
  <w:style w:type="paragraph" w:styleId="681">
    <w:name w:val="Heading 4"/>
    <w:basedOn w:val="856"/>
    <w:next w:val="856"/>
    <w:link w:val="682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82">
    <w:name w:val="Heading 4 Char"/>
    <w:basedOn w:val="853"/>
    <w:link w:val="681"/>
    <w:uiPriority w:val="9"/>
    <w:rPr>
      <w:rFonts w:ascii="Arial" w:hAnsi="Arial" w:eastAsia="Arial" w:cs="Arial"/>
      <w:b/>
      <w:bCs/>
      <w:sz w:val="26"/>
      <w:szCs w:val="26"/>
    </w:rPr>
  </w:style>
  <w:style w:type="paragraph" w:styleId="683">
    <w:name w:val="Heading 5"/>
    <w:basedOn w:val="856"/>
    <w:next w:val="856"/>
    <w:link w:val="684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84">
    <w:name w:val="Heading 5 Char"/>
    <w:basedOn w:val="853"/>
    <w:link w:val="683"/>
    <w:uiPriority w:val="9"/>
    <w:rPr>
      <w:rFonts w:ascii="Arial" w:hAnsi="Arial" w:eastAsia="Arial" w:cs="Arial"/>
      <w:b/>
      <w:bCs/>
      <w:sz w:val="24"/>
      <w:szCs w:val="24"/>
    </w:rPr>
  </w:style>
  <w:style w:type="paragraph" w:styleId="685">
    <w:name w:val="Heading 6"/>
    <w:basedOn w:val="856"/>
    <w:next w:val="856"/>
    <w:link w:val="686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86">
    <w:name w:val="Heading 6 Char"/>
    <w:basedOn w:val="853"/>
    <w:link w:val="685"/>
    <w:uiPriority w:val="9"/>
    <w:rPr>
      <w:rFonts w:ascii="Arial" w:hAnsi="Arial" w:eastAsia="Arial" w:cs="Arial"/>
      <w:b/>
      <w:bCs/>
      <w:sz w:val="22"/>
      <w:szCs w:val="22"/>
    </w:rPr>
  </w:style>
  <w:style w:type="paragraph" w:styleId="687">
    <w:name w:val="Heading 7"/>
    <w:basedOn w:val="856"/>
    <w:next w:val="856"/>
    <w:link w:val="688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88">
    <w:name w:val="Heading 7 Char"/>
    <w:basedOn w:val="853"/>
    <w:link w:val="687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89">
    <w:name w:val="Heading 8"/>
    <w:basedOn w:val="856"/>
    <w:next w:val="856"/>
    <w:link w:val="690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90">
    <w:name w:val="Heading 8 Char"/>
    <w:basedOn w:val="853"/>
    <w:link w:val="689"/>
    <w:uiPriority w:val="9"/>
    <w:rPr>
      <w:rFonts w:ascii="Arial" w:hAnsi="Arial" w:eastAsia="Arial" w:cs="Arial"/>
      <w:i/>
      <w:iCs/>
      <w:sz w:val="22"/>
      <w:szCs w:val="22"/>
    </w:rPr>
  </w:style>
  <w:style w:type="paragraph" w:styleId="691">
    <w:name w:val="Heading 9"/>
    <w:basedOn w:val="856"/>
    <w:next w:val="856"/>
    <w:link w:val="692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92">
    <w:name w:val="Heading 9 Char"/>
    <w:basedOn w:val="853"/>
    <w:link w:val="691"/>
    <w:uiPriority w:val="9"/>
    <w:rPr>
      <w:rFonts w:ascii="Arial" w:hAnsi="Arial" w:eastAsia="Arial" w:cs="Arial"/>
      <w:i/>
      <w:iCs/>
      <w:sz w:val="21"/>
      <w:szCs w:val="21"/>
    </w:rPr>
  </w:style>
  <w:style w:type="table" w:styleId="693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paragraph" w:styleId="694">
    <w:name w:val="No Spacing"/>
    <w:uiPriority w:val="1"/>
    <w:qFormat/>
    <w:pPr>
      <w:spacing w:before="0" w:after="0" w:line="240" w:lineRule="auto"/>
    </w:pPr>
  </w:style>
  <w:style w:type="paragraph" w:styleId="695">
    <w:name w:val="Title"/>
    <w:basedOn w:val="856"/>
    <w:next w:val="856"/>
    <w:link w:val="696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96">
    <w:name w:val="Title Char"/>
    <w:basedOn w:val="853"/>
    <w:link w:val="695"/>
    <w:uiPriority w:val="10"/>
    <w:rPr>
      <w:sz w:val="48"/>
      <w:szCs w:val="48"/>
    </w:rPr>
  </w:style>
  <w:style w:type="paragraph" w:styleId="697">
    <w:name w:val="Subtitle"/>
    <w:basedOn w:val="856"/>
    <w:next w:val="856"/>
    <w:link w:val="698"/>
    <w:uiPriority w:val="11"/>
    <w:qFormat/>
    <w:pPr>
      <w:spacing w:before="200" w:after="200"/>
    </w:pPr>
    <w:rPr>
      <w:sz w:val="24"/>
      <w:szCs w:val="24"/>
    </w:rPr>
  </w:style>
  <w:style w:type="character" w:styleId="698">
    <w:name w:val="Subtitle Char"/>
    <w:basedOn w:val="853"/>
    <w:link w:val="697"/>
    <w:uiPriority w:val="11"/>
    <w:rPr>
      <w:sz w:val="24"/>
      <w:szCs w:val="24"/>
    </w:rPr>
  </w:style>
  <w:style w:type="paragraph" w:styleId="699">
    <w:name w:val="Quote"/>
    <w:basedOn w:val="856"/>
    <w:next w:val="856"/>
    <w:link w:val="700"/>
    <w:uiPriority w:val="29"/>
    <w:qFormat/>
    <w:pPr>
      <w:ind w:left="720" w:right="720"/>
    </w:pPr>
    <w:rPr>
      <w:i/>
    </w:rPr>
  </w:style>
  <w:style w:type="character" w:styleId="700">
    <w:name w:val="Quote Char"/>
    <w:link w:val="699"/>
    <w:uiPriority w:val="29"/>
    <w:rPr>
      <w:i/>
    </w:rPr>
  </w:style>
  <w:style w:type="paragraph" w:styleId="701">
    <w:name w:val="Intense Quote"/>
    <w:basedOn w:val="856"/>
    <w:next w:val="856"/>
    <w:link w:val="702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02">
    <w:name w:val="Intense Quote Char"/>
    <w:link w:val="701"/>
    <w:uiPriority w:val="30"/>
    <w:rPr>
      <w:i/>
    </w:rPr>
  </w:style>
  <w:style w:type="paragraph" w:styleId="703">
    <w:name w:val="Header"/>
    <w:basedOn w:val="856"/>
    <w:link w:val="704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04">
    <w:name w:val="Header Char"/>
    <w:basedOn w:val="853"/>
    <w:link w:val="703"/>
    <w:uiPriority w:val="99"/>
  </w:style>
  <w:style w:type="paragraph" w:styleId="705">
    <w:name w:val="Footer"/>
    <w:basedOn w:val="856"/>
    <w:link w:val="70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06">
    <w:name w:val="Footer Char"/>
    <w:basedOn w:val="853"/>
    <w:link w:val="705"/>
    <w:uiPriority w:val="99"/>
  </w:style>
  <w:style w:type="paragraph" w:styleId="707">
    <w:name w:val="Caption"/>
    <w:basedOn w:val="856"/>
    <w:next w:val="856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08">
    <w:name w:val="Caption Char"/>
    <w:basedOn w:val="707"/>
    <w:link w:val="705"/>
    <w:uiPriority w:val="99"/>
  </w:style>
  <w:style w:type="table" w:styleId="709">
    <w:name w:val="Table Grid"/>
    <w:basedOn w:val="693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10">
    <w:name w:val="Table Grid Light"/>
    <w:basedOn w:val="69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11">
    <w:name w:val="Plain Table 1"/>
    <w:basedOn w:val="69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2">
    <w:name w:val="Plain Table 2"/>
    <w:basedOn w:val="69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13">
    <w:name w:val="Plain Table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14">
    <w:name w:val="Plain Table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5">
    <w:name w:val="Plain Table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16">
    <w:name w:val="Grid Table 1 Light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7">
    <w:name w:val="Grid Table 1 Light 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8">
    <w:name w:val="Grid Table 1 Light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19">
    <w:name w:val="Grid Table 1 Light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0">
    <w:name w:val="Grid Table 1 Light 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1">
    <w:name w:val="Grid Table 1 Light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2">
    <w:name w:val="Grid Table 1 Light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23">
    <w:name w:val="Grid Table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4">
    <w:name w:val="Grid Table 2 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5">
    <w:name w:val="Grid Table 2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6">
    <w:name w:val="Grid Table 2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7">
    <w:name w:val="Grid Table 2 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8">
    <w:name w:val="Grid Table 2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9">
    <w:name w:val="Grid Table 2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0">
    <w:name w:val="Grid Table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1">
    <w:name w:val="Grid Table 3 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2">
    <w:name w:val="Grid Table 3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3">
    <w:name w:val="Grid Table 3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4">
    <w:name w:val="Grid Table 3 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5">
    <w:name w:val="Grid Table 3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6">
    <w:name w:val="Grid Table 3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7">
    <w:name w:val="Grid Table 4"/>
    <w:basedOn w:val="6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38">
    <w:name w:val="Grid Table 4 - Accent 1"/>
    <w:basedOn w:val="6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39">
    <w:name w:val="Grid Table 4 - Accent 2"/>
    <w:basedOn w:val="6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40">
    <w:name w:val="Grid Table 4 - Accent 3"/>
    <w:basedOn w:val="6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41">
    <w:name w:val="Grid Table 4 - Accent 4"/>
    <w:basedOn w:val="6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42">
    <w:name w:val="Grid Table 4 - Accent 5"/>
    <w:basedOn w:val="6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43">
    <w:name w:val="Grid Table 4 - Accent 6"/>
    <w:basedOn w:val="69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44">
    <w:name w:val="Grid Table 5 Dark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45">
    <w:name w:val="Grid Table 5 Dark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746">
    <w:name w:val="Grid Table 5 Dark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747">
    <w:name w:val="Grid Table 5 Dark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748">
    <w:name w:val="Grid Table 5 Dark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749">
    <w:name w:val="Grid Table 5 Dark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750">
    <w:name w:val="Grid Table 5 Dark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751">
    <w:name w:val="Grid Table 6 Colorful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52">
    <w:name w:val="Grid Table 6 Colorful 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53">
    <w:name w:val="Grid Table 6 Colorful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54">
    <w:name w:val="Grid Table 6 Colorful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55">
    <w:name w:val="Grid Table 6 Colorful 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56">
    <w:name w:val="Grid Table 6 Colorful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57">
    <w:name w:val="Grid Table 6 Colorful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58">
    <w:name w:val="Grid Table 7 Colorful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7 Colorful 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7 Colorful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Grid Table 7 Colorful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Grid Table 7 Colorful 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Grid Table 7 Colorful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7 Colorful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List Table 1 Light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6">
    <w:name w:val="List Table 1 Light 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7">
    <w:name w:val="List Table 1 Light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8">
    <w:name w:val="List Table 1 Light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9">
    <w:name w:val="List Table 1 Light 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0">
    <w:name w:val="List Table 1 Light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1">
    <w:name w:val="List Table 1 Light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72">
    <w:name w:val="List Table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73">
    <w:name w:val="List Table 2 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74">
    <w:name w:val="List Table 2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75">
    <w:name w:val="List Table 2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76">
    <w:name w:val="List Table 2 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77">
    <w:name w:val="List Table 2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78">
    <w:name w:val="List Table 2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79">
    <w:name w:val="List Table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0">
    <w:name w:val="List Table 3 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1">
    <w:name w:val="List Table 3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2">
    <w:name w:val="List Table 3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3">
    <w:name w:val="List Table 3 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4">
    <w:name w:val="List Table 3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5">
    <w:name w:val="List Table 3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6">
    <w:name w:val="List Table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7">
    <w:name w:val="List Table 4 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8">
    <w:name w:val="List Table 4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>
    <w:name w:val="List Table 4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>
    <w:name w:val="List Table 4 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1">
    <w:name w:val="List Table 4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2">
    <w:name w:val="List Table 4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3">
    <w:name w:val="List Table 5 Dark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4">
    <w:name w:val="List Table 5 Dark 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5">
    <w:name w:val="List Table 5 Dark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6">
    <w:name w:val="List Table 5 Dark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7">
    <w:name w:val="List Table 5 Dark 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8">
    <w:name w:val="List Table 5 Dark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99">
    <w:name w:val="List Table 5 Dark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00">
    <w:name w:val="List Table 6 Colorful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01">
    <w:name w:val="List Table 6 Colorful 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02">
    <w:name w:val="List Table 6 Colorful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03">
    <w:name w:val="List Table 6 Colorful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04">
    <w:name w:val="List Table 6 Colorful 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05">
    <w:name w:val="List Table 6 Colorful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06">
    <w:name w:val="List Table 6 Colorful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07">
    <w:name w:val="List Table 7 Colorful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08">
    <w:name w:val="List Table 7 Colorful 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09">
    <w:name w:val="List Table 7 Colorful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10">
    <w:name w:val="List Table 7 Colorful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11">
    <w:name w:val="List Table 7 Colorful 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12">
    <w:name w:val="List Table 7 Colorful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13">
    <w:name w:val="List Table 7 Colorful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14">
    <w:name w:val="Lined - Accent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15">
    <w:name w:val="Lined - Accent 1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16">
    <w:name w:val="Lined - Accent 2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17">
    <w:name w:val="Lined - Accent 3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18">
    <w:name w:val="Lined - Accent 4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19">
    <w:name w:val="Lined - Accent 5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20">
    <w:name w:val="Lined - Accent 6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21">
    <w:name w:val="Bordered &amp; Lined - Accent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22">
    <w:name w:val="Bordered &amp; Lined - Accent 1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823">
    <w:name w:val="Bordered &amp; Lined - Accent 2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824">
    <w:name w:val="Bordered &amp; Lined - Accent 3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825">
    <w:name w:val="Bordered &amp; Lined - Accent 4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826">
    <w:name w:val="Bordered &amp; Lined - Accent 5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827">
    <w:name w:val="Bordered &amp; Lined - Accent 6"/>
    <w:basedOn w:val="69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828">
    <w:name w:val="Bordered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29">
    <w:name w:val="Bordered - Accent 1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30">
    <w:name w:val="Bordered - Accent 2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31">
    <w:name w:val="Bordered - Accent 3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32">
    <w:name w:val="Bordered - Accent 4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33">
    <w:name w:val="Bordered - Accent 5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34">
    <w:name w:val="Bordered - Accent 6"/>
    <w:basedOn w:val="69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835">
    <w:name w:val="Hyperlink"/>
    <w:uiPriority w:val="99"/>
    <w:unhideWhenUsed/>
    <w:rPr>
      <w:color w:val="0000ff" w:themeColor="hyperlink"/>
      <w:u w:val="single"/>
    </w:rPr>
  </w:style>
  <w:style w:type="paragraph" w:styleId="836">
    <w:name w:val="footnote text"/>
    <w:basedOn w:val="856"/>
    <w:link w:val="837"/>
    <w:uiPriority w:val="99"/>
    <w:semiHidden/>
    <w:unhideWhenUsed/>
    <w:pPr>
      <w:spacing w:after="40" w:line="240" w:lineRule="auto"/>
    </w:pPr>
    <w:rPr>
      <w:sz w:val="18"/>
    </w:rPr>
  </w:style>
  <w:style w:type="character" w:styleId="837">
    <w:name w:val="Footnote Text Char"/>
    <w:link w:val="836"/>
    <w:uiPriority w:val="99"/>
    <w:rPr>
      <w:sz w:val="18"/>
    </w:rPr>
  </w:style>
  <w:style w:type="character" w:styleId="838">
    <w:name w:val="footnote reference"/>
    <w:basedOn w:val="853"/>
    <w:uiPriority w:val="99"/>
    <w:unhideWhenUsed/>
    <w:rPr>
      <w:vertAlign w:val="superscript"/>
    </w:rPr>
  </w:style>
  <w:style w:type="paragraph" w:styleId="839">
    <w:name w:val="endnote text"/>
    <w:basedOn w:val="856"/>
    <w:link w:val="840"/>
    <w:uiPriority w:val="99"/>
    <w:semiHidden/>
    <w:unhideWhenUsed/>
    <w:pPr>
      <w:spacing w:after="0" w:line="240" w:lineRule="auto"/>
    </w:pPr>
    <w:rPr>
      <w:sz w:val="20"/>
    </w:rPr>
  </w:style>
  <w:style w:type="character" w:styleId="840">
    <w:name w:val="Endnote Text Char"/>
    <w:link w:val="839"/>
    <w:uiPriority w:val="99"/>
    <w:rPr>
      <w:sz w:val="20"/>
    </w:rPr>
  </w:style>
  <w:style w:type="character" w:styleId="841">
    <w:name w:val="endnote reference"/>
    <w:basedOn w:val="853"/>
    <w:uiPriority w:val="99"/>
    <w:semiHidden/>
    <w:unhideWhenUsed/>
    <w:rPr>
      <w:vertAlign w:val="superscript"/>
    </w:rPr>
  </w:style>
  <w:style w:type="paragraph" w:styleId="842">
    <w:name w:val="toc 1"/>
    <w:basedOn w:val="856"/>
    <w:next w:val="856"/>
    <w:uiPriority w:val="39"/>
    <w:unhideWhenUsed/>
    <w:pPr>
      <w:ind w:left="0" w:right="0" w:firstLine="0"/>
      <w:spacing w:after="57"/>
    </w:pPr>
  </w:style>
  <w:style w:type="paragraph" w:styleId="843">
    <w:name w:val="toc 2"/>
    <w:basedOn w:val="856"/>
    <w:next w:val="856"/>
    <w:uiPriority w:val="39"/>
    <w:unhideWhenUsed/>
    <w:pPr>
      <w:ind w:left="283" w:right="0" w:firstLine="0"/>
      <w:spacing w:after="57"/>
    </w:pPr>
  </w:style>
  <w:style w:type="paragraph" w:styleId="844">
    <w:name w:val="toc 3"/>
    <w:basedOn w:val="856"/>
    <w:next w:val="856"/>
    <w:uiPriority w:val="39"/>
    <w:unhideWhenUsed/>
    <w:pPr>
      <w:ind w:left="567" w:right="0" w:firstLine="0"/>
      <w:spacing w:after="57"/>
    </w:pPr>
  </w:style>
  <w:style w:type="paragraph" w:styleId="845">
    <w:name w:val="toc 4"/>
    <w:basedOn w:val="856"/>
    <w:next w:val="856"/>
    <w:uiPriority w:val="39"/>
    <w:unhideWhenUsed/>
    <w:pPr>
      <w:ind w:left="850" w:right="0" w:firstLine="0"/>
      <w:spacing w:after="57"/>
    </w:pPr>
  </w:style>
  <w:style w:type="paragraph" w:styleId="846">
    <w:name w:val="toc 5"/>
    <w:basedOn w:val="856"/>
    <w:next w:val="856"/>
    <w:uiPriority w:val="39"/>
    <w:unhideWhenUsed/>
    <w:pPr>
      <w:ind w:left="1134" w:right="0" w:firstLine="0"/>
      <w:spacing w:after="57"/>
    </w:pPr>
  </w:style>
  <w:style w:type="paragraph" w:styleId="847">
    <w:name w:val="toc 6"/>
    <w:basedOn w:val="856"/>
    <w:next w:val="856"/>
    <w:uiPriority w:val="39"/>
    <w:unhideWhenUsed/>
    <w:pPr>
      <w:ind w:left="1417" w:right="0" w:firstLine="0"/>
      <w:spacing w:after="57"/>
    </w:pPr>
  </w:style>
  <w:style w:type="paragraph" w:styleId="848">
    <w:name w:val="toc 7"/>
    <w:basedOn w:val="856"/>
    <w:next w:val="856"/>
    <w:uiPriority w:val="39"/>
    <w:unhideWhenUsed/>
    <w:pPr>
      <w:ind w:left="1701" w:right="0" w:firstLine="0"/>
      <w:spacing w:after="57"/>
    </w:pPr>
  </w:style>
  <w:style w:type="paragraph" w:styleId="849">
    <w:name w:val="toc 8"/>
    <w:basedOn w:val="856"/>
    <w:next w:val="856"/>
    <w:uiPriority w:val="39"/>
    <w:unhideWhenUsed/>
    <w:pPr>
      <w:ind w:left="1984" w:right="0" w:firstLine="0"/>
      <w:spacing w:after="57"/>
    </w:pPr>
  </w:style>
  <w:style w:type="paragraph" w:styleId="850">
    <w:name w:val="toc 9"/>
    <w:basedOn w:val="856"/>
    <w:next w:val="856"/>
    <w:uiPriority w:val="39"/>
    <w:unhideWhenUsed/>
    <w:pPr>
      <w:ind w:left="2268" w:right="0" w:firstLine="0"/>
      <w:spacing w:after="57"/>
    </w:pPr>
  </w:style>
  <w:style w:type="paragraph" w:styleId="851">
    <w:name w:val="TOC Heading"/>
    <w:uiPriority w:val="39"/>
    <w:unhideWhenUsed/>
  </w:style>
  <w:style w:type="paragraph" w:styleId="852">
    <w:name w:val="table of figures"/>
    <w:basedOn w:val="856"/>
    <w:next w:val="856"/>
    <w:uiPriority w:val="99"/>
    <w:unhideWhenUsed/>
    <w:pPr>
      <w:spacing w:after="0" w:afterAutospacing="0"/>
    </w:pPr>
  </w:style>
  <w:style w:type="character" w:styleId="853" w:default="1">
    <w:name w:val="Default Paragraph Font"/>
    <w:uiPriority w:val="1"/>
    <w:semiHidden/>
    <w:unhideWhenUsed/>
  </w:style>
  <w:style w:type="table" w:styleId="854" w:default="1">
    <w:name w:val="Table Normal"/>
    <w:uiPriority w:val="2"/>
    <w:semiHidden/>
    <w:unhideWhenUsed/>
    <w:qFormat/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numbering" w:styleId="855" w:default="1">
    <w:name w:val="No List"/>
    <w:uiPriority w:val="99"/>
    <w:semiHidden/>
    <w:unhideWhenUsed/>
  </w:style>
  <w:style w:type="paragraph" w:styleId="856" w:default="1">
    <w:name w:val="Normal"/>
    <w:uiPriority w:val="1"/>
    <w:qFormat/>
    <w:rPr>
      <w:rFonts w:ascii="Times New Roman" w:hAnsi="Times New Roman" w:eastAsia="Times New Roman" w:cs="Times New Roman"/>
      <w:lang w:val="ru-RU" w:eastAsia="en-US" w:bidi="ar-SA"/>
    </w:rPr>
  </w:style>
  <w:style w:type="paragraph" w:styleId="857">
    <w:name w:val="Body Text"/>
    <w:basedOn w:val="856"/>
    <w:uiPriority w:val="1"/>
    <w:qFormat/>
    <w:rPr>
      <w:rFonts w:ascii="Times New Roman" w:hAnsi="Times New Roman" w:eastAsia="Times New Roman" w:cs="Times New Roman"/>
      <w:sz w:val="23"/>
      <w:szCs w:val="23"/>
      <w:lang w:val="ru-RU" w:eastAsia="en-US" w:bidi="ar-SA"/>
    </w:rPr>
  </w:style>
  <w:style w:type="paragraph" w:styleId="858">
    <w:name w:val="Heading 1"/>
    <w:basedOn w:val="856"/>
    <w:uiPriority w:val="1"/>
    <w:qFormat/>
    <w:pPr>
      <w:ind w:left="2266" w:hanging="401"/>
      <w:spacing w:before="167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paragraph" w:styleId="859">
    <w:name w:val="Heading 2"/>
    <w:basedOn w:val="856"/>
    <w:uiPriority w:val="1"/>
    <w:qFormat/>
    <w:pPr>
      <w:ind w:left="318"/>
      <w:jc w:val="both"/>
      <w:outlineLvl w:val="2"/>
    </w:pPr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styleId="860">
    <w:name w:val="List Paragraph"/>
    <w:basedOn w:val="856"/>
    <w:uiPriority w:val="1"/>
    <w:qFormat/>
    <w:pPr>
      <w:ind w:left="318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861">
    <w:name w:val="Table Paragraph"/>
    <w:basedOn w:val="856"/>
    <w:uiPriority w:val="1"/>
    <w:qFormat/>
    <w:rPr>
      <w:rFonts w:ascii="Times New Roman" w:hAnsi="Times New Roman" w:eastAsia="Times New Roman" w:cs="Times New Roman"/>
      <w:lang w:val="ru-RU" w:eastAsia="en-US" w:bidi="ar-SA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image" Target="media/image1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Р7-Офис/7.2.2.36</Application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revision>2</cp:revision>
  <dcterms:created xsi:type="dcterms:W3CDTF">2023-04-14T07:11:52Z</dcterms:created>
  <dcterms:modified xsi:type="dcterms:W3CDTF">2023-04-22T06:29:26Z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2023-04-14T00:00:00Z</vt:filetime>
  </property>
</Properties>
</file>