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widowControl w:val="0"/>
        <w:ind/>
        <w:jc w:val="center"/>
        <w:rPr>
          <w:rFonts w:ascii="Times New Roman" w:hAnsi="Times New Roman"/>
          <w:b w:val="1"/>
          <w:sz w:val="24"/>
        </w:rPr>
      </w:pPr>
      <w:r>
        <w:rPr>
          <w:rFonts w:ascii="Times New Roman" w:hAnsi="Times New Roman"/>
          <w:b w:val="1"/>
          <w:sz w:val="24"/>
        </w:rPr>
        <w:t xml:space="preserve">МКУ «Управление образования </w:t>
      </w:r>
      <w:r>
        <w:rPr>
          <w:rFonts w:ascii="Times New Roman" w:hAnsi="Times New Roman"/>
          <w:b w:val="1"/>
          <w:sz w:val="24"/>
        </w:rPr>
        <w:t>Лаишевского</w:t>
      </w:r>
      <w:r>
        <w:rPr>
          <w:rFonts w:ascii="Times New Roman" w:hAnsi="Times New Roman"/>
          <w:b w:val="1"/>
          <w:sz w:val="24"/>
        </w:rPr>
        <w:t xml:space="preserve"> муниципального района Республики Татарстан»</w:t>
      </w:r>
    </w:p>
    <w:p w14:paraId="02000000">
      <w:pPr>
        <w:widowControl w:val="0"/>
        <w:ind/>
        <w:jc w:val="center"/>
        <w:rPr>
          <w:rFonts w:ascii="Times New Roman" w:hAnsi="Times New Roman"/>
          <w:b w:val="1"/>
          <w:sz w:val="24"/>
        </w:rPr>
      </w:pPr>
      <w:r>
        <w:rPr>
          <w:rFonts w:ascii="Times New Roman" w:hAnsi="Times New Roman"/>
          <w:b w:val="1"/>
          <w:sz w:val="24"/>
        </w:rPr>
        <w:t xml:space="preserve">МБОУ «Средняя общеобразовательная школа  пос. им 25 Октября»  </w:t>
      </w:r>
    </w:p>
    <w:tbl>
      <w:tblPr>
        <w:tblStyle w:val="Style_1"/>
        <w:tblInd w:type="dxa" w:w="-333"/>
        <w:tblLayout w:type="fixed"/>
      </w:tblPr>
      <w:tblGrid>
        <w:gridCol w:w="6253"/>
        <w:gridCol w:w="4175"/>
      </w:tblGrid>
      <w:tr>
        <w:trPr>
          <w:trHeight w:hRule="atLeast" w:val="2348"/>
        </w:trPr>
        <w:tc>
          <w:tcPr>
            <w:tcW w:type="dxa" w:w="6253"/>
          </w:tcPr>
          <w:p w14:paraId="03000000">
            <w:pPr>
              <w:widowControl w:val="0"/>
              <w:ind w:firstLine="0" w:left="-93"/>
              <w:rPr>
                <w:rFonts w:ascii="Times New Roman" w:hAnsi="Times New Roman"/>
                <w:sz w:val="24"/>
              </w:rPr>
            </w:pPr>
            <w:r>
              <w:rPr>
                <w:rFonts w:ascii="Times New Roman" w:hAnsi="Times New Roman"/>
                <w:sz w:val="24"/>
              </w:rPr>
              <w:t>Принята</w:t>
            </w:r>
            <w:r>
              <w:rPr>
                <w:rFonts w:ascii="Times New Roman" w:hAnsi="Times New Roman"/>
                <w:sz w:val="24"/>
              </w:rPr>
              <w:t xml:space="preserve"> на заседании</w:t>
            </w:r>
          </w:p>
          <w:p w14:paraId="04000000">
            <w:pPr>
              <w:widowControl w:val="0"/>
              <w:ind w:firstLine="0" w:left="-93"/>
              <w:rPr>
                <w:rFonts w:ascii="Times New Roman" w:hAnsi="Times New Roman"/>
                <w:sz w:val="24"/>
              </w:rPr>
            </w:pPr>
            <w:r>
              <w:rPr>
                <w:rFonts w:ascii="Times New Roman" w:hAnsi="Times New Roman"/>
                <w:sz w:val="24"/>
              </w:rPr>
              <w:t>Педагогического совета</w:t>
            </w:r>
          </w:p>
          <w:p w14:paraId="05000000">
            <w:pPr>
              <w:widowControl w:val="0"/>
              <w:ind w:firstLine="0" w:left="-93"/>
              <w:rPr>
                <w:rFonts w:ascii="Times New Roman" w:hAnsi="Times New Roman"/>
                <w:b w:val="1"/>
                <w:sz w:val="24"/>
                <w:u w:val="single"/>
              </w:rPr>
            </w:pPr>
            <w:r>
              <w:rPr>
                <w:rFonts w:ascii="Times New Roman" w:hAnsi="Times New Roman"/>
                <w:sz w:val="24"/>
              </w:rPr>
              <w:t xml:space="preserve">Протокол </w:t>
            </w:r>
            <w:r>
              <w:rPr>
                <w:rFonts w:ascii="Times New Roman" w:hAnsi="Times New Roman"/>
                <w:b w:val="1"/>
                <w:sz w:val="24"/>
                <w:u w:val="single"/>
              </w:rPr>
              <w:t>№1</w:t>
            </w:r>
          </w:p>
          <w:p w14:paraId="06000000">
            <w:pPr>
              <w:widowControl w:val="0"/>
              <w:ind w:firstLine="0" w:left="-93"/>
              <w:rPr>
                <w:rFonts w:ascii="Times New Roman" w:hAnsi="Times New Roman"/>
                <w:sz w:val="24"/>
              </w:rPr>
            </w:pPr>
            <w:r>
              <w:rPr>
                <w:rFonts w:ascii="Times New Roman" w:hAnsi="Times New Roman"/>
                <w:sz w:val="24"/>
              </w:rPr>
              <w:t>от «</w:t>
            </w:r>
            <w:r>
              <w:rPr>
                <w:rFonts w:ascii="Times New Roman" w:hAnsi="Times New Roman"/>
                <w:sz w:val="24"/>
                <w:u w:val="single"/>
              </w:rPr>
              <w:t>2</w:t>
            </w:r>
            <w:r>
              <w:rPr>
                <w:rFonts w:ascii="Times New Roman" w:hAnsi="Times New Roman"/>
                <w:sz w:val="24"/>
              </w:rPr>
              <w:t xml:space="preserve">7» </w:t>
            </w:r>
            <w:r>
              <w:rPr>
                <w:rFonts w:ascii="Times New Roman" w:hAnsi="Times New Roman"/>
                <w:sz w:val="24"/>
                <w:u w:val="single"/>
              </w:rPr>
              <w:t xml:space="preserve">августа  </w:t>
            </w:r>
            <w:r>
              <w:rPr>
                <w:rFonts w:ascii="Times New Roman" w:hAnsi="Times New Roman"/>
                <w:sz w:val="24"/>
              </w:rPr>
              <w:t>2022 г</w:t>
            </w:r>
          </w:p>
        </w:tc>
        <w:tc>
          <w:tcPr>
            <w:tcW w:type="dxa" w:w="4175"/>
          </w:tcPr>
          <w:p w14:paraId="07000000">
            <w:pPr>
              <w:ind/>
              <w:jc w:val="right"/>
              <w:rPr>
                <w:rFonts w:ascii="Times New Roman" w:hAnsi="Times New Roman"/>
                <w:sz w:val="24"/>
              </w:rPr>
            </w:pPr>
            <w:r>
              <w:rPr>
                <w:rFonts w:ascii="Times New Roman" w:hAnsi="Times New Roman"/>
                <w:sz w:val="24"/>
              </w:rPr>
              <w:t>«Утверждаю»</w:t>
            </w:r>
          </w:p>
          <w:p w14:paraId="08000000">
            <w:pPr>
              <w:ind/>
              <w:jc w:val="right"/>
              <w:rPr>
                <w:rFonts w:ascii="Times New Roman" w:hAnsi="Times New Roman"/>
                <w:sz w:val="24"/>
              </w:rPr>
            </w:pPr>
            <w:r>
              <w:rPr>
                <w:rFonts w:ascii="Times New Roman" w:hAnsi="Times New Roman"/>
                <w:sz w:val="24"/>
              </w:rPr>
              <w:t xml:space="preserve">Директор МБОУ  «СОШ пос.им.25 Октября» </w:t>
            </w:r>
          </w:p>
          <w:p w14:paraId="09000000">
            <w:pPr>
              <w:ind/>
              <w:jc w:val="right"/>
              <w:rPr>
                <w:rFonts w:ascii="Times New Roman" w:hAnsi="Times New Roman"/>
                <w:sz w:val="24"/>
              </w:rPr>
            </w:pPr>
            <w:r>
              <w:rPr>
                <w:rFonts w:ascii="Times New Roman" w:hAnsi="Times New Roman"/>
                <w:sz w:val="24"/>
              </w:rPr>
              <w:t>_____</w:t>
            </w:r>
            <w:r>
              <w:drawing>
                <wp:anchor allowOverlap="true" behindDoc="true" distL="114300" distR="114300" layoutInCell="true" locked="false" relativeHeight="251658240" simplePos="false">
                  <wp:simplePos x="0" y="0"/>
                  <wp:positionH relativeFrom="column">
                    <wp:posOffset>267970</wp:posOffset>
                  </wp:positionH>
                  <wp:positionV relativeFrom="page">
                    <wp:posOffset>167166</wp:posOffset>
                  </wp:positionV>
                  <wp:extent cx="1729740" cy="162306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1729740" cy="1623060"/>
                          </a:xfrm>
                          <a:prstGeom prst="rect"/>
                        </pic:spPr>
                      </pic:pic>
                    </a:graphicData>
                  </a:graphic>
                </wp:anchor>
              </w:drawing>
            </w:r>
            <w:r>
              <w:rPr>
                <w:rFonts w:ascii="Times New Roman" w:hAnsi="Times New Roman"/>
                <w:sz w:val="24"/>
              </w:rPr>
              <w:t>______Шигапова</w:t>
            </w:r>
            <w:r>
              <w:rPr>
                <w:rFonts w:ascii="Times New Roman" w:hAnsi="Times New Roman"/>
                <w:sz w:val="24"/>
              </w:rPr>
              <w:t xml:space="preserve"> Н.Н.</w:t>
            </w:r>
          </w:p>
          <w:p w14:paraId="0A000000">
            <w:pPr>
              <w:ind/>
              <w:jc w:val="right"/>
              <w:rPr>
                <w:rFonts w:ascii="Times New Roman" w:hAnsi="Times New Roman"/>
                <w:sz w:val="24"/>
              </w:rPr>
            </w:pPr>
            <w:r>
              <w:rPr>
                <w:rFonts w:ascii="Times New Roman" w:hAnsi="Times New Roman"/>
                <w:sz w:val="24"/>
              </w:rPr>
              <w:t>Приказ №</w:t>
            </w:r>
            <w:r>
              <w:rPr>
                <w:rFonts w:ascii="Times New Roman" w:hAnsi="Times New Roman"/>
                <w:sz w:val="24"/>
                <w:u w:val="single"/>
              </w:rPr>
              <w:t xml:space="preserve"> 89-02</w:t>
            </w:r>
          </w:p>
          <w:p w14:paraId="0B000000">
            <w:pPr>
              <w:widowControl w:val="0"/>
              <w:ind/>
              <w:jc w:val="both"/>
              <w:rPr>
                <w:rFonts w:ascii="Times New Roman" w:hAnsi="Times New Roman"/>
                <w:sz w:val="24"/>
              </w:rPr>
            </w:pPr>
            <w:r>
              <w:rPr>
                <w:rFonts w:ascii="Times New Roman" w:hAnsi="Times New Roman"/>
                <w:sz w:val="24"/>
              </w:rPr>
              <w:t>от «27» августа  2022 года</w:t>
            </w:r>
          </w:p>
          <w:p w14:paraId="0C000000">
            <w:pPr>
              <w:widowControl w:val="0"/>
              <w:ind/>
              <w:rPr>
                <w:rFonts w:ascii="Times New Roman" w:hAnsi="Times New Roman"/>
                <w:sz w:val="24"/>
              </w:rPr>
            </w:pPr>
          </w:p>
          <w:p w14:paraId="0D000000">
            <w:pPr>
              <w:widowControl w:val="0"/>
              <w:ind/>
              <w:rPr>
                <w:rFonts w:ascii="Times New Roman" w:hAnsi="Times New Roman"/>
                <w:sz w:val="24"/>
              </w:rPr>
            </w:pPr>
          </w:p>
          <w:p w14:paraId="0E000000">
            <w:pPr>
              <w:widowControl w:val="0"/>
              <w:ind/>
              <w:rPr>
                <w:rFonts w:ascii="Times New Roman" w:hAnsi="Times New Roman"/>
                <w:sz w:val="24"/>
              </w:rPr>
            </w:pPr>
          </w:p>
        </w:tc>
      </w:tr>
    </w:tbl>
    <w:p w14:paraId="0F000000">
      <w:pPr>
        <w:widowControl w:val="0"/>
        <w:spacing w:after="0" w:line="240" w:lineRule="auto"/>
        <w:ind/>
        <w:jc w:val="center"/>
        <w:rPr>
          <w:rFonts w:ascii="Times New Roman" w:hAnsi="Times New Roman"/>
          <w:sz w:val="24"/>
        </w:rPr>
      </w:pPr>
      <w:r>
        <w:rPr>
          <w:rFonts w:ascii="Times New Roman" w:hAnsi="Times New Roman"/>
          <w:sz w:val="24"/>
        </w:rPr>
        <w:t xml:space="preserve">Дополнительная общеобразовательная     </w:t>
      </w:r>
      <w:r>
        <w:rPr>
          <w:rFonts w:ascii="Times New Roman" w:hAnsi="Times New Roman"/>
          <w:sz w:val="24"/>
        </w:rPr>
        <w:t>общеразвивающая</w:t>
      </w:r>
      <w:r>
        <w:rPr>
          <w:rFonts w:ascii="Times New Roman" w:hAnsi="Times New Roman"/>
          <w:sz w:val="24"/>
        </w:rPr>
        <w:t xml:space="preserve"> программа</w:t>
      </w:r>
    </w:p>
    <w:p w14:paraId="10000000">
      <w:pPr>
        <w:ind/>
        <w:jc w:val="center"/>
        <w:rPr>
          <w:rFonts w:ascii="Times New Roman" w:hAnsi="Times New Roman"/>
          <w:sz w:val="24"/>
        </w:rPr>
      </w:pPr>
      <w:r>
        <w:rPr>
          <w:rFonts w:ascii="Times New Roman" w:hAnsi="Times New Roman"/>
          <w:sz w:val="24"/>
        </w:rPr>
        <w:t>интеллектуальной направленности “Шахматы”</w:t>
      </w:r>
    </w:p>
    <w:p w14:paraId="11000000">
      <w:pPr>
        <w:widowControl w:val="0"/>
        <w:spacing w:after="0" w:line="240" w:lineRule="auto"/>
        <w:ind/>
        <w:jc w:val="center"/>
        <w:rPr>
          <w:rFonts w:ascii="Times New Roman" w:hAnsi="Times New Roman"/>
          <w:sz w:val="24"/>
        </w:rPr>
      </w:pPr>
      <w:r>
        <w:rPr>
          <w:rFonts w:ascii="Times New Roman" w:hAnsi="Times New Roman"/>
          <w:sz w:val="24"/>
        </w:rPr>
        <w:t>Возраст обучающихся: 8-17 лет</w:t>
      </w:r>
    </w:p>
    <w:p w14:paraId="12000000">
      <w:pPr>
        <w:widowControl w:val="0"/>
        <w:spacing w:after="0" w:line="240" w:lineRule="auto"/>
        <w:ind/>
        <w:jc w:val="center"/>
        <w:rPr>
          <w:rFonts w:ascii="Times New Roman" w:hAnsi="Times New Roman"/>
          <w:sz w:val="24"/>
        </w:rPr>
      </w:pPr>
      <w:r>
        <w:rPr>
          <w:rFonts w:ascii="Times New Roman" w:hAnsi="Times New Roman"/>
          <w:sz w:val="24"/>
        </w:rPr>
        <w:t>Срок реализации: 1 год</w:t>
      </w:r>
    </w:p>
    <w:p w14:paraId="13000000">
      <w:pPr>
        <w:widowControl w:val="0"/>
        <w:spacing w:after="0" w:line="240" w:lineRule="auto"/>
        <w:ind/>
        <w:rPr>
          <w:rFonts w:ascii="Times New Roman" w:hAnsi="Times New Roman"/>
          <w:sz w:val="24"/>
        </w:rPr>
      </w:pPr>
    </w:p>
    <w:p w14:paraId="14000000">
      <w:pPr>
        <w:widowControl w:val="0"/>
        <w:spacing w:after="0" w:line="240" w:lineRule="auto"/>
        <w:ind/>
        <w:jc w:val="right"/>
        <w:rPr>
          <w:rFonts w:ascii="Times New Roman" w:hAnsi="Times New Roman"/>
          <w:sz w:val="24"/>
        </w:rPr>
      </w:pPr>
      <w:r>
        <w:rPr>
          <w:rFonts w:ascii="Times New Roman" w:hAnsi="Times New Roman"/>
          <w:sz w:val="24"/>
        </w:rPr>
        <w:t>Автор-составитель:</w:t>
      </w:r>
    </w:p>
    <w:p w14:paraId="15000000">
      <w:pPr>
        <w:widowControl w:val="0"/>
        <w:spacing w:after="0" w:line="240" w:lineRule="auto"/>
        <w:ind/>
        <w:jc w:val="right"/>
        <w:rPr>
          <w:rFonts w:ascii="Times New Roman" w:hAnsi="Times New Roman"/>
          <w:sz w:val="24"/>
        </w:rPr>
      </w:pPr>
      <w:r>
        <w:rPr>
          <w:rFonts w:ascii="Times New Roman" w:hAnsi="Times New Roman"/>
          <w:sz w:val="24"/>
        </w:rPr>
        <w:t>Горшков Олег Иванович,</w:t>
      </w:r>
    </w:p>
    <w:p w14:paraId="16000000">
      <w:pPr>
        <w:widowControl w:val="0"/>
        <w:ind/>
        <w:jc w:val="right"/>
        <w:rPr>
          <w:rFonts w:ascii="Times New Roman" w:hAnsi="Times New Roman"/>
          <w:sz w:val="24"/>
        </w:rPr>
      </w:pPr>
      <w:r>
        <w:rPr>
          <w:rFonts w:ascii="Times New Roman" w:hAnsi="Times New Roman"/>
          <w:sz w:val="24"/>
        </w:rPr>
        <w:t>руководитель объединения   дополнительного образования</w:t>
      </w:r>
    </w:p>
    <w:p w14:paraId="17000000">
      <w:pPr>
        <w:widowControl w:val="0"/>
        <w:ind/>
        <w:rPr>
          <w:rFonts w:ascii="Times New Roman" w:hAnsi="Times New Roman"/>
          <w:sz w:val="24"/>
        </w:rPr>
      </w:pPr>
    </w:p>
    <w:p w14:paraId="18000000">
      <w:pPr>
        <w:widowControl w:val="0"/>
        <w:ind/>
        <w:jc w:val="center"/>
        <w:rPr>
          <w:rFonts w:ascii="Times New Roman" w:hAnsi="Times New Roman"/>
          <w:sz w:val="24"/>
        </w:rPr>
      </w:pPr>
      <w:r>
        <w:rPr>
          <w:rFonts w:ascii="Times New Roman" w:hAnsi="Times New Roman"/>
          <w:sz w:val="24"/>
        </w:rPr>
        <w:t>г. Лаишево, 2022.</w:t>
      </w:r>
    </w:p>
    <w:p w14:paraId="19000000">
      <w:pPr>
        <w:spacing w:line="240" w:lineRule="auto"/>
        <w:ind/>
        <w:jc w:val="center"/>
        <w:rPr>
          <w:rFonts w:ascii="Times New Roman" w:hAnsi="Times New Roman"/>
        </w:rPr>
      </w:pPr>
    </w:p>
    <w:p w14:paraId="1A000000">
      <w:pPr>
        <w:spacing w:line="240" w:lineRule="auto"/>
        <w:ind/>
        <w:jc w:val="center"/>
        <w:rPr>
          <w:rFonts w:ascii="Times New Roman" w:hAnsi="Times New Roman"/>
        </w:rPr>
      </w:pPr>
    </w:p>
    <w:p w14:paraId="1B000000">
      <w:pPr>
        <w:spacing w:line="240" w:lineRule="auto"/>
        <w:ind/>
        <w:jc w:val="center"/>
        <w:rPr>
          <w:rFonts w:ascii="Times New Roman" w:hAnsi="Times New Roman"/>
        </w:rPr>
      </w:pPr>
      <w:r>
        <w:rPr>
          <w:rFonts w:ascii="Times New Roman" w:hAnsi="Times New Roman"/>
        </w:rPr>
        <w:t>Пояснительная записка</w:t>
      </w:r>
    </w:p>
    <w:p w14:paraId="1C000000">
      <w:pPr>
        <w:spacing w:after="0"/>
        <w:ind/>
        <w:rPr>
          <w:rFonts w:ascii="Times New Roman" w:hAnsi="Times New Roman"/>
        </w:rPr>
      </w:pPr>
      <w:r>
        <w:rPr>
          <w:rFonts w:ascii="Times New Roman" w:hAnsi="Times New Roman"/>
        </w:rPr>
        <w:t>Так как формирование разносторонне развитой личности - сложная задача, преподавание шахмат через структуру и содержание способно придать воспитанию и обучению активный целенаправленный характер. Система шахматных занятий в системе общеобразовательной школы, выявляя и развивая индивидуальные способности, формируя прогрессивную направленность личности, способствует общему развитию и воспитанию школьника.</w:t>
      </w:r>
    </w:p>
    <w:p w14:paraId="1D000000">
      <w:pPr>
        <w:spacing w:after="0"/>
        <w:ind/>
        <w:rPr>
          <w:rFonts w:ascii="Times New Roman" w:hAnsi="Times New Roman"/>
        </w:rPr>
      </w:pPr>
      <w:r>
        <w:rPr>
          <w:rFonts w:ascii="Times New Roman" w:hAnsi="Times New Roman"/>
        </w:rPr>
        <w:t>Грамотно поставленный процесс обучения детей шахматным азам позволяет реализовать многие позитивные идеи отечественных теоретиков и практиков – сделать обучение радостным, дает возможность учить детей без принуждения, поддерживать устойчивый интерес к знаниям, использовать многообразие форм обучения. Стержневым моментом уроков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уроки игровых ситуаций, чтение дидактических сказок, рассказов и др.</w:t>
      </w:r>
    </w:p>
    <w:p w14:paraId="1E000000">
      <w:pPr>
        <w:spacing w:after="0"/>
        <w:ind/>
        <w:rPr>
          <w:rFonts w:ascii="Times New Roman" w:hAnsi="Times New Roman"/>
        </w:rPr>
      </w:pPr>
      <w:r>
        <w:rPr>
          <w:rFonts w:ascii="Times New Roman" w:hAnsi="Times New Roman"/>
        </w:rPr>
        <w:t>Шахматы в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14:paraId="1F000000">
      <w:pPr>
        <w:spacing w:after="0"/>
        <w:ind/>
        <w:rPr>
          <w:rFonts w:ascii="Times New Roman" w:hAnsi="Times New Roman"/>
        </w:rPr>
      </w:pPr>
      <w:r>
        <w:rPr>
          <w:rFonts w:ascii="Times New Roman" w:hAnsi="Times New Roman"/>
        </w:rPr>
        <w:t>Обучение игре в шахматы с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r>
        <w:rPr>
          <w:rFonts w:ascii="Times New Roman" w:hAnsi="Times New Roman"/>
        </w:rPr>
        <w:br/>
      </w:r>
      <w:r>
        <w:rPr>
          <w:rFonts w:ascii="Times New Roman" w:hAnsi="Times New Roman"/>
        </w:rPr>
        <w:t>Древние мудрецы сформулировали суть шахмат так: “Разумом одерживать победу”.</w:t>
      </w:r>
    </w:p>
    <w:p w14:paraId="20000000">
      <w:pPr>
        <w:rPr>
          <w:rFonts w:ascii="Times New Roman" w:hAnsi="Times New Roman"/>
        </w:rPr>
      </w:pPr>
      <w:r>
        <w:rPr>
          <w:rFonts w:ascii="Times New Roman" w:hAnsi="Times New Roman"/>
        </w:rPr>
        <w:t>Шахматные игры развивают такой комплекс наиважнейших качеств, что с давних пор приобрели особую социальную значимость – это один из самых лучших и увлекательных видов досуга, когда-либо придуманных человечеством.</w:t>
      </w:r>
    </w:p>
    <w:p w14:paraId="21000000">
      <w:pPr>
        <w:spacing w:line="240" w:lineRule="auto"/>
        <w:ind/>
        <w:jc w:val="center"/>
        <w:rPr>
          <w:rFonts w:ascii="Times New Roman" w:hAnsi="Times New Roman"/>
          <w:b w:val="1"/>
          <w:u w:val="single"/>
        </w:rPr>
      </w:pPr>
      <w:r>
        <w:rPr>
          <w:rFonts w:ascii="Times New Roman" w:hAnsi="Times New Roman"/>
          <w:b w:val="1"/>
          <w:u w:val="single"/>
        </w:rPr>
        <w:t>Актуальность программы.</w:t>
      </w:r>
    </w:p>
    <w:p w14:paraId="22000000">
      <w:pPr>
        <w:spacing w:after="0"/>
        <w:ind/>
        <w:rPr>
          <w:rFonts w:ascii="Times New Roman" w:hAnsi="Times New Roman"/>
        </w:rPr>
      </w:pPr>
      <w:r>
        <w:rPr>
          <w:rFonts w:ascii="Times New Roman" w:hAnsi="Times New Roman"/>
        </w:rPr>
        <w:t>Актуальность 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w:t>
      </w:r>
    </w:p>
    <w:p w14:paraId="23000000">
      <w:pPr>
        <w:spacing w:after="0"/>
        <w:ind/>
        <w:rPr>
          <w:rFonts w:ascii="Times New Roman" w:hAnsi="Times New Roman"/>
        </w:rPr>
      </w:pPr>
      <w:r>
        <w:rPr>
          <w:rFonts w:ascii="Times New Roman" w:hAnsi="Times New Roman"/>
        </w:rPr>
        <w:t>Работа с детьми по данной программе наряду с теоретическими и практическими занятиями в группах, проходит и индивидуально для лучшего усвоения материала. Программа интегрирована с графиком соревнований, что позволяет учащимся в полной мере проявить полученные теоретические знания на практике, а так же выявить недостатки в подготовке. Занятия многообразны по своей форме – помимо лекций, бесед, игровых занятий и выполнения упражнений по пройденной теме, это и сеансы одновременной игры с руководителем, и конкурсы по решению задач, этюдов, турниры, игры различного типа на шахматную тематику, учащиеся готовят доклады по истории шахмат, проводятся анализы сыгранных на ответственных турнирах партий.</w:t>
      </w:r>
    </w:p>
    <w:p w14:paraId="24000000">
      <w:pPr>
        <w:ind/>
        <w:jc w:val="center"/>
        <w:rPr>
          <w:rFonts w:ascii="Times New Roman" w:hAnsi="Times New Roman"/>
          <w:b w:val="1"/>
          <w:u w:val="single"/>
        </w:rPr>
      </w:pPr>
    </w:p>
    <w:p w14:paraId="25000000">
      <w:pPr>
        <w:ind/>
        <w:jc w:val="center"/>
        <w:rPr>
          <w:rFonts w:ascii="Times New Roman" w:hAnsi="Times New Roman"/>
          <w:b w:val="1"/>
          <w:u w:val="single"/>
        </w:rPr>
      </w:pPr>
      <w:r>
        <w:rPr>
          <w:rFonts w:ascii="Times New Roman" w:hAnsi="Times New Roman"/>
          <w:b w:val="1"/>
          <w:u w:val="single"/>
        </w:rPr>
        <w:t>Цель программы:</w:t>
      </w:r>
    </w:p>
    <w:p w14:paraId="26000000">
      <w:pPr>
        <w:spacing w:after="150" w:line="240" w:lineRule="auto"/>
        <w:ind w:firstLine="708"/>
        <w:rPr>
          <w:rFonts w:ascii="Times New Roman" w:hAnsi="Times New Roman"/>
        </w:rPr>
      </w:pPr>
      <w:r>
        <w:rPr>
          <w:rFonts w:ascii="Times New Roman" w:hAnsi="Times New Roman"/>
          <w:b w:val="1"/>
        </w:rPr>
        <w:t>Цель программы</w:t>
      </w:r>
      <w:r>
        <w:rPr>
          <w:rFonts w:ascii="Times New Roman" w:hAnsi="Times New Roman"/>
        </w:rPr>
        <w:t> - организация полноценного досуга учащихся через обучение игре в шахматы.</w:t>
      </w:r>
    </w:p>
    <w:p w14:paraId="27000000">
      <w:pPr>
        <w:ind/>
        <w:jc w:val="center"/>
        <w:rPr>
          <w:rFonts w:ascii="Times New Roman" w:hAnsi="Times New Roman"/>
          <w:b w:val="1"/>
          <w:u w:val="single"/>
        </w:rPr>
      </w:pPr>
      <w:r>
        <w:rPr>
          <w:rFonts w:ascii="Times New Roman" w:hAnsi="Times New Roman"/>
          <w:b w:val="1"/>
          <w:u w:val="single"/>
        </w:rPr>
        <w:t>Задачи программы:</w:t>
      </w:r>
    </w:p>
    <w:p w14:paraId="28000000">
      <w:pPr>
        <w:spacing w:after="0"/>
        <w:ind/>
        <w:rPr>
          <w:rFonts w:ascii="Times New Roman" w:hAnsi="Times New Roman"/>
        </w:rPr>
      </w:pPr>
      <w:r>
        <w:rPr>
          <w:rFonts w:ascii="Times New Roman" w:hAnsi="Times New Roman"/>
        </w:rPr>
        <w:t>Достигаются указанные цели через решение следующих задач:</w:t>
      </w:r>
    </w:p>
    <w:p w14:paraId="29000000">
      <w:pPr>
        <w:spacing w:after="0"/>
        <w:ind/>
        <w:rPr>
          <w:rFonts w:ascii="Times New Roman" w:hAnsi="Times New Roman"/>
        </w:rPr>
      </w:pPr>
      <w:r>
        <w:rPr>
          <w:rFonts w:ascii="Times New Roman" w:hAnsi="Times New Roman"/>
        </w:rPr>
        <w:t>познакомить с историей шахмат,</w:t>
      </w:r>
    </w:p>
    <w:p w14:paraId="2A000000">
      <w:pPr>
        <w:spacing w:after="0"/>
        <w:ind/>
        <w:rPr>
          <w:rFonts w:ascii="Times New Roman" w:hAnsi="Times New Roman"/>
        </w:rPr>
      </w:pPr>
      <w:r>
        <w:rPr>
          <w:rFonts w:ascii="Times New Roman" w:hAnsi="Times New Roman"/>
        </w:rPr>
        <w:t>дать учащимся теоретические знания по шахматной игре и рассказать о правилах проведения соревнований и правилах турнирного поведения.</w:t>
      </w:r>
    </w:p>
    <w:p w14:paraId="2B000000">
      <w:pPr>
        <w:spacing w:after="0"/>
        <w:ind/>
        <w:rPr>
          <w:rFonts w:ascii="Times New Roman" w:hAnsi="Times New Roman"/>
        </w:rPr>
      </w:pPr>
      <w:r>
        <w:rPr>
          <w:rFonts w:ascii="Times New Roman" w:hAnsi="Times New Roman"/>
        </w:rPr>
        <w:t>привить любовь и интерес к шахматам и учению в целом,</w:t>
      </w:r>
    </w:p>
    <w:p w14:paraId="2C000000">
      <w:pPr>
        <w:spacing w:after="0"/>
        <w:ind/>
        <w:rPr>
          <w:rFonts w:ascii="Times New Roman" w:hAnsi="Times New Roman"/>
        </w:rPr>
      </w:pPr>
      <w:r>
        <w:rPr>
          <w:rFonts w:ascii="Times New Roman" w:hAnsi="Times New Roman"/>
        </w:rPr>
        <w:t xml:space="preserve">научить анализировать свои и чужие ошибки, учиться на них, выбирать из множества решений единственно </w:t>
      </w:r>
      <w:r>
        <w:rPr>
          <w:rFonts w:ascii="Times New Roman" w:hAnsi="Times New Roman"/>
        </w:rPr>
        <w:t>правильное</w:t>
      </w:r>
      <w:r>
        <w:rPr>
          <w:rFonts w:ascii="Times New Roman" w:hAnsi="Times New Roman"/>
        </w:rPr>
        <w:t xml:space="preserve">, планировать свою деятельность, работать самостоятельно, </w:t>
      </w:r>
    </w:p>
    <w:p w14:paraId="2D000000">
      <w:pPr>
        <w:spacing w:after="0"/>
        <w:ind/>
        <w:rPr>
          <w:rFonts w:ascii="Times New Roman" w:hAnsi="Times New Roman"/>
        </w:rPr>
      </w:pPr>
      <w:r>
        <w:rPr>
          <w:rFonts w:ascii="Times New Roman" w:hAnsi="Times New Roman"/>
        </w:rPr>
        <w:t xml:space="preserve">научить уважать соперника, </w:t>
      </w:r>
    </w:p>
    <w:p w14:paraId="2E000000">
      <w:pPr>
        <w:spacing w:after="0"/>
        <w:ind/>
        <w:rPr>
          <w:rFonts w:ascii="Times New Roman" w:hAnsi="Times New Roman"/>
        </w:rPr>
      </w:pPr>
      <w:r>
        <w:rPr>
          <w:rFonts w:ascii="Times New Roman" w:hAnsi="Times New Roman"/>
        </w:rPr>
        <w:t>развить логическое мышление, память, внимание, усидчивость и другие положительные качества личности,</w:t>
      </w:r>
    </w:p>
    <w:p w14:paraId="2F000000">
      <w:pPr>
        <w:spacing w:after="0"/>
        <w:ind/>
        <w:rPr>
          <w:rFonts w:ascii="Times New Roman" w:hAnsi="Times New Roman"/>
        </w:rPr>
      </w:pPr>
      <w:r>
        <w:rPr>
          <w:rFonts w:ascii="Times New Roman" w:hAnsi="Times New Roman"/>
        </w:rPr>
        <w:t>ввести в мир логической красоты и образного мышления, расширить представления об окружающем мире.</w:t>
      </w:r>
    </w:p>
    <w:p w14:paraId="30000000">
      <w:pPr>
        <w:spacing w:after="150" w:line="240" w:lineRule="auto"/>
        <w:ind/>
        <w:jc w:val="center"/>
        <w:rPr>
          <w:rFonts w:ascii="Times New Roman" w:hAnsi="Times New Roman"/>
          <w:u w:val="single"/>
        </w:rPr>
      </w:pPr>
      <w:r>
        <w:rPr>
          <w:rFonts w:ascii="Times New Roman" w:hAnsi="Times New Roman"/>
          <w:b w:val="1"/>
          <w:u w:val="single"/>
        </w:rPr>
        <w:t>Приемы и методы организации учебно-воспитательного процесса:</w:t>
      </w:r>
    </w:p>
    <w:p w14:paraId="31000000">
      <w:pPr>
        <w:spacing w:after="0"/>
        <w:ind/>
        <w:rPr>
          <w:rFonts w:ascii="Times New Roman" w:hAnsi="Times New Roman"/>
        </w:rPr>
      </w:pPr>
      <w:r>
        <w:rPr>
          <w:rFonts w:ascii="Times New Roman" w:hAnsi="Times New Roman"/>
        </w:rPr>
        <w:t>Практическая игра.</w:t>
      </w:r>
    </w:p>
    <w:p w14:paraId="32000000">
      <w:pPr>
        <w:spacing w:after="0"/>
        <w:ind/>
        <w:rPr>
          <w:rFonts w:ascii="Times New Roman" w:hAnsi="Times New Roman"/>
        </w:rPr>
      </w:pPr>
      <w:r>
        <w:rPr>
          <w:rFonts w:ascii="Times New Roman" w:hAnsi="Times New Roman"/>
        </w:rPr>
        <w:t>Решение шахматных задач, комбинаций и этюдов.</w:t>
      </w:r>
    </w:p>
    <w:p w14:paraId="33000000">
      <w:pPr>
        <w:spacing w:after="0"/>
        <w:ind/>
        <w:rPr>
          <w:rFonts w:ascii="Times New Roman" w:hAnsi="Times New Roman"/>
        </w:rPr>
      </w:pPr>
      <w:r>
        <w:rPr>
          <w:rFonts w:ascii="Times New Roman" w:hAnsi="Times New Roman"/>
        </w:rPr>
        <w:t>Дидактические игры и задания, игровые упражнения;</w:t>
      </w:r>
    </w:p>
    <w:p w14:paraId="34000000">
      <w:pPr>
        <w:spacing w:after="0"/>
        <w:ind/>
        <w:rPr>
          <w:rFonts w:ascii="Times New Roman" w:hAnsi="Times New Roman"/>
        </w:rPr>
      </w:pPr>
      <w:r>
        <w:rPr>
          <w:rFonts w:ascii="Times New Roman" w:hAnsi="Times New Roman"/>
        </w:rPr>
        <w:t>Теоретические занятия, шахматные игры, шахматные дидактические игрушки.</w:t>
      </w:r>
    </w:p>
    <w:p w14:paraId="35000000">
      <w:pPr>
        <w:spacing w:after="0"/>
        <w:ind/>
        <w:rPr>
          <w:rFonts w:ascii="Times New Roman" w:hAnsi="Times New Roman"/>
        </w:rPr>
      </w:pPr>
      <w:r>
        <w:rPr>
          <w:rFonts w:ascii="Times New Roman" w:hAnsi="Times New Roman"/>
        </w:rPr>
        <w:t>Участие в турнирах и соревнованиях.</w:t>
      </w:r>
    </w:p>
    <w:p w14:paraId="36000000">
      <w:pPr>
        <w:spacing w:after="0"/>
        <w:ind/>
        <w:rPr>
          <w:rFonts w:ascii="Times New Roman" w:hAnsi="Times New Roman"/>
        </w:rPr>
      </w:pPr>
      <w:r>
        <w:rPr>
          <w:rFonts w:ascii="Times New Roman" w:hAnsi="Times New Roman"/>
        </w:rPr>
        <w:t>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Большое значение при изучении шахматного курса имеет специально организованная игровая деятельность детей на занятиях, использование приема обыгрывания учебных заданий, создания игровых ситуаций.</w:t>
      </w:r>
    </w:p>
    <w:p w14:paraId="37000000">
      <w:pPr>
        <w:spacing w:after="0"/>
        <w:ind/>
        <w:rPr>
          <w:rFonts w:ascii="Times New Roman" w:hAnsi="Times New Roman"/>
        </w:rPr>
      </w:pPr>
      <w:r>
        <w:rPr>
          <w:rFonts w:ascii="Times New Roman" w:hAnsi="Times New Roman"/>
        </w:rPr>
        <w:t xml:space="preserve">Подобная реализация программы внеурочной деятельности по </w:t>
      </w:r>
      <w:r>
        <w:rPr>
          <w:rFonts w:ascii="Times New Roman" w:hAnsi="Times New Roman"/>
        </w:rPr>
        <w:t>общеинтеллектуальному</w:t>
      </w:r>
      <w:r>
        <w:rPr>
          <w:rFonts w:ascii="Times New Roman" w:hAnsi="Times New Roman"/>
        </w:rPr>
        <w:t xml:space="preserve"> направлению “Шахматы” соответствует возрастным особенностям учащихся, способствует формированию личной культуры здоровья учащихся через организацию </w:t>
      </w:r>
      <w:r>
        <w:rPr>
          <w:rFonts w:ascii="Times New Roman" w:hAnsi="Times New Roman"/>
        </w:rPr>
        <w:t>здоровьесберегающих</w:t>
      </w:r>
      <w:r>
        <w:rPr>
          <w:rFonts w:ascii="Times New Roman" w:hAnsi="Times New Roman"/>
        </w:rPr>
        <w:t xml:space="preserve"> практик.</w:t>
      </w:r>
    </w:p>
    <w:p w14:paraId="38000000">
      <w:pPr>
        <w:spacing w:after="0" w:line="240" w:lineRule="auto"/>
        <w:ind/>
        <w:rPr>
          <w:rFonts w:ascii="Times New Roman" w:hAnsi="Times New Roman"/>
        </w:rPr>
      </w:pPr>
      <w:r>
        <w:rPr>
          <w:rFonts w:ascii="Times New Roman" w:hAnsi="Times New Roman"/>
        </w:rPr>
        <w:t>- Методы наглядного восприятия - способствуют более быстрому, глубокому и прочному усвоению учащимися программы курса обучения, повышения интереса к данной игре. К этим методам можно отнести: показательную партию, демонстрацию плакатов, рисунков, видеозаписей, игру с компьютером. Всё это способствует воспитанию  логической памяти, формированию мыслительной деятельности</w:t>
      </w:r>
    </w:p>
    <w:p w14:paraId="39000000">
      <w:pPr>
        <w:spacing w:after="0" w:line="240" w:lineRule="auto"/>
        <w:ind/>
        <w:rPr>
          <w:rFonts w:ascii="Times New Roman" w:hAnsi="Times New Roman"/>
        </w:rPr>
      </w:pPr>
      <w:r>
        <w:rPr>
          <w:rFonts w:ascii="Times New Roman" w:hAnsi="Times New Roman"/>
        </w:rPr>
        <w:t xml:space="preserve"> - Практические методы основаны на активной деятельности самих учащихся. Это метод целостного восприятия игры, ступенчатый и игровой методы.</w:t>
      </w:r>
    </w:p>
    <w:p w14:paraId="3A000000">
      <w:pPr>
        <w:spacing w:after="0" w:line="240" w:lineRule="auto"/>
        <w:ind/>
        <w:rPr>
          <w:rFonts w:ascii="Times New Roman" w:hAnsi="Times New Roman"/>
        </w:rPr>
      </w:pPr>
      <w:r>
        <w:rPr>
          <w:rFonts w:ascii="Times New Roman" w:hAnsi="Times New Roman"/>
        </w:rPr>
        <w:t xml:space="preserve">- Метод целостного освоения упражнений и движений объясняется относительной доступностью упражнений. Однако использование данного метода подразумевает наличие базы, полученной ранее. </w:t>
      </w:r>
    </w:p>
    <w:p w14:paraId="3B000000">
      <w:pPr>
        <w:spacing w:after="0" w:line="240" w:lineRule="auto"/>
        <w:ind/>
        <w:rPr>
          <w:rFonts w:ascii="Times New Roman" w:hAnsi="Times New Roman"/>
        </w:rPr>
      </w:pPr>
      <w:r>
        <w:rPr>
          <w:rFonts w:ascii="Times New Roman" w:hAnsi="Times New Roman"/>
        </w:rPr>
        <w:t>- Ступенчатый метод широко используется для освоения самых разных упражнений и комбинаций. Практически каждое упражнение можно приостановить для уточнения правильного выбора хода, более лучшего, выгодной позиции, и т.п. Этот метод может также применяться при изучении сложных  комбинаций.</w:t>
      </w:r>
    </w:p>
    <w:p w14:paraId="3C000000">
      <w:pPr>
        <w:spacing w:after="0" w:line="240" w:lineRule="auto"/>
        <w:ind/>
        <w:rPr>
          <w:rFonts w:ascii="Times New Roman" w:hAnsi="Times New Roman"/>
        </w:rPr>
      </w:pPr>
      <w:r>
        <w:rPr>
          <w:rFonts w:ascii="Times New Roman" w:hAnsi="Times New Roman"/>
        </w:rPr>
        <w:t xml:space="preserve">- Игровой метод используется при проведении шахматной разминки. Этот метод основан на элементах соперничества учащихся между собой и повышении ответственности каждого за достижение определённого результата. Такие условия повышают эмоциональность обучения. </w:t>
      </w:r>
    </w:p>
    <w:p w14:paraId="3D000000">
      <w:pPr>
        <w:spacing w:after="0" w:line="240" w:lineRule="auto"/>
        <w:ind/>
        <w:rPr>
          <w:rFonts w:ascii="Times New Roman" w:hAnsi="Times New Roman"/>
        </w:rPr>
      </w:pPr>
      <w:r>
        <w:rPr>
          <w:rFonts w:ascii="Times New Roman" w:hAnsi="Times New Roman"/>
        </w:rPr>
        <w:t>Названные методы обучения на практике могут быть дополнены различными приёмами педагогического воздействия на учащихся.</w:t>
      </w:r>
    </w:p>
    <w:p w14:paraId="3E000000">
      <w:pPr>
        <w:spacing w:after="0"/>
        <w:ind/>
        <w:jc w:val="center"/>
        <w:rPr>
          <w:rFonts w:ascii="Times New Roman" w:hAnsi="Times New Roman"/>
          <w:b w:val="1"/>
          <w:u w:val="single"/>
        </w:rPr>
      </w:pPr>
      <w:r>
        <w:rPr>
          <w:rFonts w:ascii="Times New Roman" w:hAnsi="Times New Roman"/>
          <w:b w:val="1"/>
          <w:u w:val="single"/>
        </w:rPr>
        <w:t>Участники программы:</w:t>
      </w:r>
    </w:p>
    <w:p w14:paraId="3F000000">
      <w:pPr>
        <w:spacing w:after="0"/>
        <w:ind/>
        <w:jc w:val="both"/>
        <w:rPr>
          <w:rFonts w:ascii="Times New Roman" w:hAnsi="Times New Roman"/>
        </w:rPr>
      </w:pPr>
      <w:r>
        <w:rPr>
          <w:rFonts w:ascii="Times New Roman" w:hAnsi="Times New Roman"/>
        </w:rPr>
        <w:t>1) обучающиеся;    2) педагоги;     3) классные руководители;          4) родители.</w:t>
      </w:r>
    </w:p>
    <w:p w14:paraId="40000000">
      <w:pPr>
        <w:spacing w:after="0" w:line="240" w:lineRule="auto"/>
        <w:ind/>
        <w:jc w:val="center"/>
        <w:rPr>
          <w:rFonts w:ascii="Times New Roman" w:hAnsi="Times New Roman"/>
          <w:b w:val="1"/>
          <w:highlight w:val="white"/>
          <w:u w:val="single"/>
        </w:rPr>
      </w:pPr>
      <w:r>
        <w:rPr>
          <w:rFonts w:ascii="Times New Roman" w:hAnsi="Times New Roman"/>
          <w:b w:val="1"/>
          <w:highlight w:val="white"/>
          <w:u w:val="single"/>
        </w:rPr>
        <w:t>Формы проведения занятий:</w:t>
      </w:r>
    </w:p>
    <w:p w14:paraId="41000000">
      <w:pPr>
        <w:spacing w:after="0"/>
        <w:ind/>
        <w:rPr>
          <w:rFonts w:ascii="Times New Roman" w:hAnsi="Times New Roman"/>
        </w:rPr>
      </w:pPr>
      <w:r>
        <w:rPr>
          <w:rFonts w:ascii="Times New Roman" w:hAnsi="Times New Roman"/>
        </w:rPr>
        <w:t xml:space="preserve">Основная форма образовательной работы: </w:t>
      </w:r>
    </w:p>
    <w:p w14:paraId="42000000">
      <w:pPr>
        <w:spacing w:after="0"/>
        <w:ind/>
        <w:rPr>
          <w:rFonts w:ascii="Times New Roman" w:hAnsi="Times New Roman"/>
        </w:rPr>
      </w:pPr>
      <w:r>
        <w:rPr>
          <w:rFonts w:ascii="Times New Roman" w:hAnsi="Times New Roman"/>
        </w:rPr>
        <w:t>Практическая игра. Занятия включают чередование различных видов деятельности: решение шахматных задач, комбинаций и этюдов.</w:t>
      </w:r>
    </w:p>
    <w:p w14:paraId="43000000">
      <w:pPr>
        <w:spacing w:after="0"/>
        <w:ind/>
        <w:rPr>
          <w:rFonts w:ascii="Times New Roman" w:hAnsi="Times New Roman"/>
        </w:rPr>
      </w:pPr>
      <w:r>
        <w:rPr>
          <w:rFonts w:ascii="Times New Roman" w:hAnsi="Times New Roman"/>
        </w:rPr>
        <w:t>Дидактические игры и задания, игровые упражнения;</w:t>
      </w:r>
    </w:p>
    <w:p w14:paraId="44000000">
      <w:pPr>
        <w:spacing w:after="0"/>
        <w:ind/>
        <w:rPr>
          <w:rFonts w:ascii="Times New Roman" w:hAnsi="Times New Roman"/>
        </w:rPr>
      </w:pPr>
      <w:r>
        <w:rPr>
          <w:rFonts w:ascii="Times New Roman" w:hAnsi="Times New Roman"/>
        </w:rPr>
        <w:t>Теоретические занятия, шахматные игры, шахматные дидактические игрушки.</w:t>
      </w:r>
    </w:p>
    <w:p w14:paraId="45000000">
      <w:pPr>
        <w:spacing w:after="0"/>
        <w:ind/>
        <w:rPr>
          <w:rFonts w:ascii="Times New Roman" w:hAnsi="Times New Roman"/>
        </w:rPr>
      </w:pPr>
      <w:r>
        <w:rPr>
          <w:rFonts w:ascii="Times New Roman" w:hAnsi="Times New Roman"/>
        </w:rPr>
        <w:t>Участие в турнирах и соревнованиях.</w:t>
      </w:r>
    </w:p>
    <w:p w14:paraId="46000000">
      <w:pPr>
        <w:rPr>
          <w:rFonts w:ascii="Times New Roman" w:hAnsi="Times New Roman"/>
        </w:rPr>
      </w:pPr>
      <w:r>
        <w:rPr>
          <w:rFonts w:ascii="Times New Roman" w:hAnsi="Times New Roman"/>
        </w:rPr>
        <w:t>На занятиях используется материал, вызывающий особый интерес у детей: загадки, стихи, сказки песни о шахматах,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Большое значение при изучении шахматного курса имеет специально организованная игровая деятельность детей на занятиях, использование приема обыгрывания учебных заданий, создания игровых ситуаций.</w:t>
      </w:r>
    </w:p>
    <w:p w14:paraId="47000000">
      <w:pPr>
        <w:spacing w:after="0" w:beforeAutospacing="on" w:line="240" w:lineRule="auto"/>
        <w:ind/>
        <w:jc w:val="center"/>
        <w:rPr>
          <w:rFonts w:ascii="Times New Roman" w:hAnsi="Times New Roman"/>
          <w:b w:val="1"/>
        </w:rPr>
      </w:pPr>
      <w:r>
        <w:rPr>
          <w:rFonts w:ascii="Times New Roman" w:hAnsi="Times New Roman"/>
          <w:b w:val="1"/>
        </w:rPr>
        <w:t>Методы оценки результативности программы:</w:t>
      </w:r>
    </w:p>
    <w:tbl>
      <w:tblPr>
        <w:tblStyle w:val="Style_1"/>
        <w:tblLayout w:type="fixed"/>
        <w:tblCellMar>
          <w:left w:type="dxa" w:w="0"/>
          <w:right w:type="dxa" w:w="0"/>
        </w:tblCellMar>
      </w:tblPr>
      <w:tblGrid>
        <w:gridCol w:w="165"/>
        <w:gridCol w:w="5155"/>
        <w:gridCol w:w="6572"/>
      </w:tblGrid>
      <w:tr>
        <w:tc>
          <w:tcPr>
            <w:tcW w:type="dxa" w:w="165"/>
            <w:tcMar>
              <w:left w:type="dxa" w:w="0"/>
              <w:right w:type="dxa" w:w="0"/>
            </w:tcMar>
            <w:vAlign w:val="center"/>
          </w:tcPr>
          <w:p w14:paraId="48000000">
            <w:pPr>
              <w:spacing w:after="0" w:line="240" w:lineRule="auto"/>
              <w:ind/>
              <w:rPr>
                <w:rFonts w:ascii="Times New Roman" w:hAnsi="Times New Roman"/>
              </w:rPr>
            </w:pPr>
          </w:p>
        </w:tc>
        <w:tc>
          <w:tcPr>
            <w:tcW w:type="dxa" w:w="5155"/>
            <w:tcMar>
              <w:left w:type="dxa" w:w="0"/>
              <w:right w:type="dxa" w:w="0"/>
            </w:tcMar>
            <w:vAlign w:val="center"/>
          </w:tcPr>
          <w:p w14:paraId="49000000">
            <w:pPr>
              <w:spacing w:after="0" w:beforeAutospacing="on" w:line="240" w:lineRule="auto"/>
              <w:ind/>
              <w:rPr>
                <w:rFonts w:ascii="Times New Roman" w:hAnsi="Times New Roman"/>
              </w:rPr>
            </w:pPr>
            <w:r>
              <w:rPr>
                <w:rFonts w:ascii="Times New Roman" w:hAnsi="Times New Roman"/>
              </w:rPr>
              <w:t>     Количественный анализ</w:t>
            </w:r>
          </w:p>
        </w:tc>
        <w:tc>
          <w:tcPr>
            <w:tcW w:type="dxa" w:w="6572"/>
            <w:tcMar>
              <w:left w:type="dxa" w:w="0"/>
              <w:right w:type="dxa" w:w="0"/>
            </w:tcMar>
            <w:vAlign w:val="center"/>
          </w:tcPr>
          <w:p w14:paraId="4A000000">
            <w:pPr>
              <w:spacing w:after="0" w:beforeAutospacing="on" w:line="240" w:lineRule="auto"/>
              <w:ind/>
              <w:rPr>
                <w:rFonts w:ascii="Times New Roman" w:hAnsi="Times New Roman"/>
              </w:rPr>
            </w:pPr>
            <w:r>
              <w:rPr>
                <w:rFonts w:ascii="Times New Roman" w:hAnsi="Times New Roman"/>
              </w:rPr>
              <w:t>         Качественный анализ</w:t>
            </w:r>
          </w:p>
        </w:tc>
      </w:tr>
      <w:tr>
        <w:tc>
          <w:tcPr>
            <w:tcW w:type="dxa" w:w="165"/>
            <w:tcMar>
              <w:left w:type="dxa" w:w="0"/>
              <w:right w:type="dxa" w:w="0"/>
            </w:tcMar>
            <w:vAlign w:val="center"/>
          </w:tcPr>
          <w:p w14:paraId="4B000000">
            <w:pPr>
              <w:spacing w:after="0" w:beforeAutospacing="on" w:line="240" w:lineRule="auto"/>
              <w:ind/>
              <w:rPr>
                <w:rFonts w:ascii="Times New Roman" w:hAnsi="Times New Roman"/>
              </w:rPr>
            </w:pPr>
            <w:r>
              <w:rPr>
                <w:rFonts w:ascii="Times New Roman" w:hAnsi="Times New Roman"/>
              </w:rPr>
              <w:t>1.</w:t>
            </w:r>
          </w:p>
        </w:tc>
        <w:tc>
          <w:tcPr>
            <w:tcW w:type="dxa" w:w="5155"/>
            <w:tcMar>
              <w:left w:type="dxa" w:w="0"/>
              <w:right w:type="dxa" w:w="0"/>
            </w:tcMar>
            <w:vAlign w:val="center"/>
          </w:tcPr>
          <w:p w14:paraId="4C000000">
            <w:pPr>
              <w:spacing w:after="0" w:beforeAutospacing="on" w:line="240" w:lineRule="auto"/>
              <w:ind/>
              <w:rPr>
                <w:rFonts w:ascii="Times New Roman" w:hAnsi="Times New Roman"/>
              </w:rPr>
            </w:pPr>
            <w:r>
              <w:rPr>
                <w:rFonts w:ascii="Times New Roman" w:hAnsi="Times New Roman"/>
              </w:rPr>
              <w:t>Посещаемость, статистические данные</w:t>
            </w:r>
          </w:p>
        </w:tc>
        <w:tc>
          <w:tcPr>
            <w:tcW w:type="dxa" w:w="6572"/>
            <w:tcMar>
              <w:left w:type="dxa" w:w="0"/>
              <w:right w:type="dxa" w:w="0"/>
            </w:tcMar>
            <w:vAlign w:val="center"/>
          </w:tcPr>
          <w:p w14:paraId="4D000000">
            <w:pPr>
              <w:spacing w:after="0" w:beforeAutospacing="on" w:line="240" w:lineRule="auto"/>
              <w:ind/>
              <w:rPr>
                <w:rFonts w:ascii="Times New Roman" w:hAnsi="Times New Roman"/>
              </w:rPr>
            </w:pPr>
            <w:r>
              <w:rPr>
                <w:rFonts w:ascii="Times New Roman" w:hAnsi="Times New Roman"/>
              </w:rPr>
              <w:t>Форсирование навыков и умений</w:t>
            </w:r>
          </w:p>
        </w:tc>
      </w:tr>
      <w:tr>
        <w:tc>
          <w:tcPr>
            <w:tcW w:type="dxa" w:w="165"/>
            <w:tcMar>
              <w:left w:type="dxa" w:w="0"/>
              <w:right w:type="dxa" w:w="0"/>
            </w:tcMar>
            <w:vAlign w:val="center"/>
          </w:tcPr>
          <w:p w14:paraId="4E000000">
            <w:pPr>
              <w:spacing w:afterAutospacing="on" w:beforeAutospacing="on" w:line="240" w:lineRule="auto"/>
              <w:ind/>
              <w:rPr>
                <w:rFonts w:ascii="Times New Roman" w:hAnsi="Times New Roman"/>
              </w:rPr>
            </w:pPr>
            <w:r>
              <w:rPr>
                <w:rFonts w:ascii="Times New Roman" w:hAnsi="Times New Roman"/>
              </w:rPr>
              <w:t>2.</w:t>
            </w:r>
          </w:p>
        </w:tc>
        <w:tc>
          <w:tcPr>
            <w:tcW w:type="dxa" w:w="5155"/>
            <w:tcMar>
              <w:left w:type="dxa" w:w="0"/>
              <w:right w:type="dxa" w:w="0"/>
            </w:tcMar>
            <w:vAlign w:val="center"/>
          </w:tcPr>
          <w:p w14:paraId="4F000000">
            <w:pPr>
              <w:spacing w:afterAutospacing="on" w:beforeAutospacing="on" w:line="240" w:lineRule="auto"/>
              <w:ind/>
              <w:rPr>
                <w:rFonts w:ascii="Times New Roman" w:hAnsi="Times New Roman"/>
              </w:rPr>
            </w:pPr>
            <w:r>
              <w:rPr>
                <w:rFonts w:ascii="Times New Roman" w:hAnsi="Times New Roman"/>
              </w:rPr>
              <w:t>Фиксация занятий в рабочем журнале</w:t>
            </w:r>
          </w:p>
        </w:tc>
        <w:tc>
          <w:tcPr>
            <w:tcW w:type="dxa" w:w="6572"/>
            <w:tcMar>
              <w:left w:type="dxa" w:w="0"/>
              <w:right w:type="dxa" w:w="0"/>
            </w:tcMar>
            <w:vAlign w:val="center"/>
          </w:tcPr>
          <w:p w14:paraId="50000000">
            <w:pPr>
              <w:spacing w:afterAutospacing="on" w:beforeAutospacing="on" w:line="240" w:lineRule="auto"/>
              <w:ind/>
              <w:rPr>
                <w:rFonts w:ascii="Times New Roman" w:hAnsi="Times New Roman"/>
              </w:rPr>
            </w:pPr>
            <w:r>
              <w:rPr>
                <w:rFonts w:ascii="Times New Roman" w:hAnsi="Times New Roman"/>
              </w:rPr>
              <w:t>Анализ успеваемости деятельности и достижения цели</w:t>
            </w:r>
          </w:p>
        </w:tc>
      </w:tr>
      <w:tr>
        <w:tc>
          <w:tcPr>
            <w:tcW w:type="dxa" w:w="165"/>
            <w:tcMar>
              <w:left w:type="dxa" w:w="0"/>
              <w:right w:type="dxa" w:w="0"/>
            </w:tcMar>
            <w:vAlign w:val="center"/>
          </w:tcPr>
          <w:p w14:paraId="51000000">
            <w:pPr>
              <w:spacing w:afterAutospacing="on" w:beforeAutospacing="on" w:line="240" w:lineRule="auto"/>
              <w:ind/>
              <w:rPr>
                <w:rFonts w:ascii="Times New Roman" w:hAnsi="Times New Roman"/>
              </w:rPr>
            </w:pPr>
            <w:r>
              <w:rPr>
                <w:rFonts w:ascii="Times New Roman" w:hAnsi="Times New Roman"/>
              </w:rPr>
              <w:t>3.</w:t>
            </w:r>
          </w:p>
        </w:tc>
        <w:tc>
          <w:tcPr>
            <w:tcW w:type="dxa" w:w="5155"/>
            <w:tcMar>
              <w:left w:type="dxa" w:w="0"/>
              <w:right w:type="dxa" w:w="0"/>
            </w:tcMar>
            <w:vAlign w:val="center"/>
          </w:tcPr>
          <w:p w14:paraId="52000000">
            <w:pPr>
              <w:spacing w:afterAutospacing="on" w:beforeAutospacing="on" w:line="240" w:lineRule="auto"/>
              <w:ind/>
              <w:rPr>
                <w:rFonts w:ascii="Times New Roman" w:hAnsi="Times New Roman"/>
              </w:rPr>
            </w:pPr>
            <w:r>
              <w:rPr>
                <w:rFonts w:ascii="Times New Roman" w:hAnsi="Times New Roman"/>
              </w:rPr>
              <w:t>Отслеживание результатов (наблюдение, диагностика)</w:t>
            </w:r>
          </w:p>
        </w:tc>
        <w:tc>
          <w:tcPr>
            <w:tcW w:type="dxa" w:w="6572"/>
            <w:tcMar>
              <w:left w:type="dxa" w:w="0"/>
              <w:right w:type="dxa" w:w="0"/>
            </w:tcMar>
            <w:vAlign w:val="center"/>
          </w:tcPr>
          <w:p w14:paraId="53000000">
            <w:pPr>
              <w:spacing w:afterAutospacing="on" w:beforeAutospacing="on" w:line="240" w:lineRule="auto"/>
              <w:ind/>
              <w:rPr>
                <w:rFonts w:ascii="Times New Roman" w:hAnsi="Times New Roman"/>
              </w:rPr>
            </w:pPr>
            <w:r>
              <w:rPr>
                <w:rFonts w:ascii="Times New Roman" w:hAnsi="Times New Roman"/>
              </w:rPr>
              <w:t>Анализ диагностического материала</w:t>
            </w:r>
          </w:p>
        </w:tc>
      </w:tr>
      <w:tr>
        <w:tc>
          <w:tcPr>
            <w:tcW w:type="dxa" w:w="165"/>
            <w:tcMar>
              <w:left w:type="dxa" w:w="0"/>
              <w:right w:type="dxa" w:w="0"/>
            </w:tcMar>
            <w:vAlign w:val="center"/>
          </w:tcPr>
          <w:p w14:paraId="54000000">
            <w:pPr>
              <w:spacing w:afterAutospacing="on" w:beforeAutospacing="on" w:line="240" w:lineRule="auto"/>
              <w:ind/>
              <w:rPr>
                <w:rFonts w:ascii="Times New Roman" w:hAnsi="Times New Roman"/>
              </w:rPr>
            </w:pPr>
            <w:r>
              <w:rPr>
                <w:rFonts w:ascii="Times New Roman" w:hAnsi="Times New Roman"/>
              </w:rPr>
              <w:t>4.</w:t>
            </w:r>
          </w:p>
        </w:tc>
        <w:tc>
          <w:tcPr>
            <w:tcW w:type="dxa" w:w="5155"/>
            <w:tcMar>
              <w:left w:type="dxa" w:w="0"/>
              <w:right w:type="dxa" w:w="0"/>
            </w:tcMar>
            <w:vAlign w:val="center"/>
          </w:tcPr>
          <w:p w14:paraId="55000000">
            <w:pPr>
              <w:spacing w:afterAutospacing="on" w:beforeAutospacing="on" w:line="240" w:lineRule="auto"/>
              <w:ind/>
              <w:rPr>
                <w:rFonts w:ascii="Times New Roman" w:hAnsi="Times New Roman"/>
              </w:rPr>
            </w:pPr>
            <w:r>
              <w:rPr>
                <w:rFonts w:ascii="Times New Roman" w:hAnsi="Times New Roman"/>
              </w:rPr>
              <w:t>Практический результат</w:t>
            </w:r>
          </w:p>
        </w:tc>
        <w:tc>
          <w:tcPr>
            <w:tcW w:type="dxa" w:w="6572"/>
            <w:tcMar>
              <w:left w:type="dxa" w:w="0"/>
              <w:right w:type="dxa" w:w="0"/>
            </w:tcMar>
            <w:vAlign w:val="center"/>
          </w:tcPr>
          <w:p w14:paraId="56000000">
            <w:pPr>
              <w:spacing w:afterAutospacing="on" w:beforeAutospacing="on" w:line="240" w:lineRule="auto"/>
              <w:ind/>
              <w:rPr>
                <w:rFonts w:ascii="Times New Roman" w:hAnsi="Times New Roman"/>
              </w:rPr>
            </w:pPr>
            <w:r>
              <w:rPr>
                <w:rFonts w:ascii="Times New Roman" w:hAnsi="Times New Roman"/>
              </w:rPr>
              <w:t>Сравнительный анализ исходного и актуального состояния проблемы</w:t>
            </w:r>
          </w:p>
        </w:tc>
      </w:tr>
    </w:tbl>
    <w:p w14:paraId="57000000">
      <w:pPr>
        <w:spacing w:after="0"/>
        <w:ind/>
        <w:jc w:val="center"/>
        <w:rPr>
          <w:rFonts w:ascii="Times New Roman" w:hAnsi="Times New Roman"/>
        </w:rPr>
      </w:pPr>
      <w:r>
        <w:rPr>
          <w:rFonts w:ascii="Times New Roman" w:hAnsi="Times New Roman"/>
          <w:b w:val="1"/>
          <w:u w:val="single"/>
        </w:rPr>
        <w:t>Содержание программы:</w:t>
      </w:r>
    </w:p>
    <w:tbl>
      <w:tblPr>
        <w:tblStyle w:val="Style_1"/>
        <w:tblLayout w:type="fixed"/>
        <w:tblCellMar>
          <w:top w:type="dxa" w:w="15"/>
          <w:left w:type="dxa" w:w="15"/>
          <w:bottom w:type="dxa" w:w="15"/>
          <w:right w:type="dxa" w:w="15"/>
        </w:tblCellMar>
      </w:tblPr>
      <w:tblGrid>
        <w:gridCol w:w="363"/>
        <w:gridCol w:w="14207"/>
      </w:tblGrid>
      <w:tr>
        <w:tc>
          <w:tcPr>
            <w:tcW w:type="dxa" w:w="363"/>
            <w:tcMar>
              <w:top w:type="dxa" w:w="45"/>
              <w:left w:type="dxa" w:w="45"/>
              <w:bottom w:type="dxa" w:w="45"/>
              <w:right w:type="dxa" w:w="45"/>
            </w:tcMar>
            <w:vAlign w:val="center"/>
          </w:tcPr>
          <w:p w14:paraId="58000000">
            <w:pPr>
              <w:spacing w:after="0"/>
              <w:ind/>
              <w:rPr>
                <w:rFonts w:ascii="Times New Roman" w:hAnsi="Times New Roman"/>
              </w:rPr>
            </w:pPr>
            <w:r>
              <w:rPr>
                <w:rFonts w:ascii="Times New Roman" w:hAnsi="Times New Roman"/>
              </w:rPr>
              <w:t>1.</w:t>
            </w:r>
          </w:p>
        </w:tc>
        <w:tc>
          <w:tcPr>
            <w:tcW w:type="dxa" w:w="14207"/>
            <w:tcMar>
              <w:top w:type="dxa" w:w="45"/>
              <w:left w:type="dxa" w:w="45"/>
              <w:bottom w:type="dxa" w:w="45"/>
              <w:right w:type="dxa" w:w="45"/>
            </w:tcMar>
            <w:vAlign w:val="center"/>
          </w:tcPr>
          <w:p w14:paraId="59000000">
            <w:pPr>
              <w:spacing w:after="0"/>
              <w:ind/>
              <w:rPr>
                <w:rFonts w:ascii="Times New Roman" w:hAnsi="Times New Roman"/>
              </w:rPr>
            </w:pPr>
            <w:r>
              <w:rPr>
                <w:rFonts w:ascii="Times New Roman" w:hAnsi="Times New Roman"/>
              </w:rPr>
              <w:t>Организационное занятие. Знакомство с детьми. Постановка задач на год. Правила техники безопасности. Место шахмат в мировой культуре. Роль шахмат в воспитании и развитии личности особенности психологической подготовки  юного шахматиста. Понятие о здоровом образе жизни. Сильнейшие юные шахматисты мира.</w:t>
            </w:r>
          </w:p>
          <w:p w14:paraId="5A000000">
            <w:pPr>
              <w:spacing w:after="0"/>
              <w:ind/>
              <w:rPr>
                <w:rFonts w:ascii="Times New Roman" w:hAnsi="Times New Roman"/>
              </w:rPr>
            </w:pPr>
            <w:r>
              <w:rPr>
                <w:rFonts w:ascii="Times New Roman" w:hAnsi="Times New Roman"/>
              </w:rPr>
              <w:t>Шахматная доска. Поля, линии, их обозначения. Легенда о возникновении шахмат. Шахматные фигуры и их обозначения. Позиция, запись позиции.</w:t>
            </w:r>
          </w:p>
          <w:p w14:paraId="5B000000">
            <w:pPr>
              <w:spacing w:after="0"/>
              <w:ind/>
              <w:rPr>
                <w:rFonts w:ascii="Times New Roman" w:hAnsi="Times New Roman"/>
              </w:rPr>
            </w:pPr>
            <w:r>
              <w:rPr>
                <w:rFonts w:ascii="Times New Roman" w:hAnsi="Times New Roman"/>
              </w:rPr>
              <w:t>Практическая работа: тренировочные упражнения по закреплению знаний о шахматной доске.</w:t>
            </w:r>
          </w:p>
        </w:tc>
      </w:tr>
      <w:tr>
        <w:tc>
          <w:tcPr>
            <w:tcW w:type="dxa" w:w="363"/>
            <w:tcMar>
              <w:top w:type="dxa" w:w="45"/>
              <w:left w:type="dxa" w:w="45"/>
              <w:bottom w:type="dxa" w:w="45"/>
              <w:right w:type="dxa" w:w="45"/>
            </w:tcMar>
            <w:vAlign w:val="center"/>
          </w:tcPr>
          <w:p w14:paraId="5C000000">
            <w:pPr>
              <w:spacing w:after="0"/>
              <w:ind/>
              <w:rPr>
                <w:rFonts w:ascii="Times New Roman" w:hAnsi="Times New Roman"/>
              </w:rPr>
            </w:pPr>
            <w:r>
              <w:rPr>
                <w:rFonts w:ascii="Times New Roman" w:hAnsi="Times New Roman"/>
              </w:rPr>
              <w:t>2.</w:t>
            </w:r>
          </w:p>
        </w:tc>
        <w:tc>
          <w:tcPr>
            <w:tcW w:type="dxa" w:w="14207"/>
            <w:tcMar>
              <w:top w:type="dxa" w:w="45"/>
              <w:left w:type="dxa" w:w="45"/>
              <w:bottom w:type="dxa" w:w="45"/>
              <w:right w:type="dxa" w:w="45"/>
            </w:tcMar>
            <w:vAlign w:val="center"/>
          </w:tcPr>
          <w:p w14:paraId="5D000000">
            <w:pPr>
              <w:spacing w:after="0"/>
              <w:ind/>
              <w:rPr>
                <w:rFonts w:ascii="Times New Roman" w:hAnsi="Times New Roman"/>
              </w:rPr>
            </w:pPr>
            <w:r>
              <w:rPr>
                <w:rFonts w:ascii="Times New Roman" w:hAnsi="Times New Roman"/>
              </w:rPr>
              <w:t>Шахматы – спорт, наука, искусство. Краткая история шахмат. Различные системы проведения шахматных соревнований. Геометрические мотивы траектории перемещения шахматных фигур. Ходы и взятие ладьи, слона, ферзя, короля, коня и пешки. Логические связки «и», «или», «не»</w:t>
            </w:r>
            <w:r>
              <w:rPr>
                <w:rFonts w:ascii="Times New Roman" w:hAnsi="Times New Roman"/>
              </w:rPr>
              <w:t>.у</w:t>
            </w:r>
            <w:r>
              <w:rPr>
                <w:rFonts w:ascii="Times New Roman" w:hAnsi="Times New Roman"/>
              </w:rPr>
              <w:t>дарность и подвижность фигур в зависимости от положения на доске. Превращение пешки и взятие на проходе пешкой. Угроза, нападение, защита, двойной удар. Контроль полей. Ограничение подвижности фигур. Моделирование на шахматном материале. Рокировка, правила ее выполнения.</w:t>
            </w:r>
          </w:p>
          <w:p w14:paraId="5E000000">
            <w:pPr>
              <w:spacing w:after="0"/>
              <w:ind/>
              <w:rPr>
                <w:rFonts w:ascii="Times New Roman" w:hAnsi="Times New Roman"/>
              </w:rPr>
            </w:pPr>
            <w:r>
              <w:rPr>
                <w:rFonts w:ascii="Times New Roman" w:hAnsi="Times New Roman"/>
              </w:rPr>
              <w:t>Практическая работа: упражнения по выполнению ходов отдельными фигурами и на запись ходов; дидактические игры на маршруты фигур и их взятие с учетом контроля полей, на ограничение подвижности фигур.</w:t>
            </w:r>
          </w:p>
        </w:tc>
      </w:tr>
      <w:tr>
        <w:tc>
          <w:tcPr>
            <w:tcW w:type="dxa" w:w="363"/>
            <w:tcMar>
              <w:top w:type="dxa" w:w="45"/>
              <w:left w:type="dxa" w:w="45"/>
              <w:bottom w:type="dxa" w:w="45"/>
              <w:right w:type="dxa" w:w="45"/>
            </w:tcMar>
            <w:vAlign w:val="center"/>
          </w:tcPr>
          <w:p w14:paraId="5F000000">
            <w:pPr>
              <w:spacing w:after="0"/>
              <w:ind/>
              <w:rPr>
                <w:rFonts w:ascii="Times New Roman" w:hAnsi="Times New Roman"/>
              </w:rPr>
            </w:pPr>
            <w:r>
              <w:rPr>
                <w:rFonts w:ascii="Times New Roman" w:hAnsi="Times New Roman"/>
              </w:rPr>
              <w:t>3.</w:t>
            </w:r>
          </w:p>
        </w:tc>
        <w:tc>
          <w:tcPr>
            <w:tcW w:type="dxa" w:w="14207"/>
            <w:tcMar>
              <w:top w:type="dxa" w:w="45"/>
              <w:left w:type="dxa" w:w="45"/>
              <w:bottom w:type="dxa" w:w="45"/>
              <w:right w:type="dxa" w:w="45"/>
            </w:tcMar>
            <w:vAlign w:val="center"/>
          </w:tcPr>
          <w:p w14:paraId="60000000">
            <w:pPr>
              <w:spacing w:after="0"/>
              <w:ind/>
              <w:rPr>
                <w:rFonts w:ascii="Times New Roman" w:hAnsi="Times New Roman"/>
              </w:rPr>
            </w:pPr>
            <w:r>
              <w:rPr>
                <w:rFonts w:ascii="Times New Roman" w:hAnsi="Times New Roman"/>
              </w:rPr>
              <w:t>Правила игры. Правила турнирного поведения. Правило «</w:t>
            </w:r>
            <w:r>
              <w:rPr>
                <w:rFonts w:ascii="Times New Roman" w:hAnsi="Times New Roman"/>
              </w:rPr>
              <w:t>тронул-ходи</w:t>
            </w:r>
            <w:r>
              <w:rPr>
                <w:rFonts w:ascii="Times New Roman" w:hAnsi="Times New Roman"/>
              </w:rPr>
              <w:t xml:space="preserve">». Понятие «шах». Способы защиты от шаха. Открытый и двойной шах. Понятие «мат». Обучение алгоритму </w:t>
            </w:r>
            <w:r>
              <w:rPr>
                <w:rFonts w:ascii="Times New Roman" w:hAnsi="Times New Roman"/>
              </w:rPr>
              <w:t>матования</w:t>
            </w:r>
            <w:r>
              <w:rPr>
                <w:rFonts w:ascii="Times New Roman" w:hAnsi="Times New Roman"/>
              </w:rPr>
              <w:t xml:space="preserve"> в один ход. Понятие «пат». Сходства и различия </w:t>
            </w:r>
            <w:r>
              <w:rPr>
                <w:rFonts w:ascii="Times New Roman" w:hAnsi="Times New Roman"/>
              </w:rPr>
              <w:t>понятии</w:t>
            </w:r>
            <w:r>
              <w:rPr>
                <w:rFonts w:ascii="Times New Roman" w:hAnsi="Times New Roman"/>
              </w:rPr>
              <w:t xml:space="preserve"> «мат» и «пат». Выигрыш, ничья, виды ничьей.</w:t>
            </w:r>
          </w:p>
          <w:p w14:paraId="61000000">
            <w:pPr>
              <w:spacing w:after="0"/>
              <w:ind/>
              <w:rPr>
                <w:rFonts w:ascii="Times New Roman" w:hAnsi="Times New Roman"/>
              </w:rPr>
            </w:pPr>
            <w:r>
              <w:rPr>
                <w:rFonts w:ascii="Times New Roman" w:hAnsi="Times New Roman"/>
              </w:rPr>
              <w:t>Практическая работа: решение упражнений на постановку мата и пата в различное количество ходов.</w:t>
            </w:r>
          </w:p>
        </w:tc>
      </w:tr>
      <w:tr>
        <w:tc>
          <w:tcPr>
            <w:tcW w:type="dxa" w:w="363"/>
            <w:tcMar>
              <w:top w:type="dxa" w:w="45"/>
              <w:left w:type="dxa" w:w="45"/>
              <w:bottom w:type="dxa" w:w="45"/>
              <w:right w:type="dxa" w:w="45"/>
            </w:tcMar>
            <w:vAlign w:val="center"/>
          </w:tcPr>
          <w:p w14:paraId="62000000">
            <w:pPr>
              <w:spacing w:after="0"/>
              <w:ind/>
              <w:rPr>
                <w:rFonts w:ascii="Times New Roman" w:hAnsi="Times New Roman"/>
              </w:rPr>
            </w:pPr>
            <w:r>
              <w:rPr>
                <w:rFonts w:ascii="Times New Roman" w:hAnsi="Times New Roman"/>
              </w:rPr>
              <w:t>4.</w:t>
            </w:r>
          </w:p>
        </w:tc>
        <w:tc>
          <w:tcPr>
            <w:tcW w:type="dxa" w:w="14207"/>
            <w:tcMar>
              <w:top w:type="dxa" w:w="45"/>
              <w:left w:type="dxa" w:w="45"/>
              <w:bottom w:type="dxa" w:w="45"/>
              <w:right w:type="dxa" w:w="45"/>
            </w:tcMar>
            <w:vAlign w:val="center"/>
          </w:tcPr>
          <w:p w14:paraId="63000000">
            <w:pPr>
              <w:spacing w:after="0"/>
              <w:ind/>
              <w:rPr>
                <w:rFonts w:ascii="Times New Roman" w:hAnsi="Times New Roman"/>
              </w:rPr>
            </w:pPr>
            <w:r>
              <w:rPr>
                <w:rFonts w:ascii="Times New Roman" w:hAnsi="Times New Roman"/>
              </w:rPr>
              <w:t xml:space="preserve">     Первоначальные понятия. Запись партий. Мат, ничья. Относительная ценность фигур. </w:t>
            </w:r>
          </w:p>
          <w:p w14:paraId="64000000">
            <w:pPr>
              <w:spacing w:after="0"/>
              <w:ind/>
              <w:rPr>
                <w:rFonts w:ascii="Times New Roman" w:hAnsi="Times New Roman"/>
              </w:rPr>
            </w:pPr>
            <w:r>
              <w:rPr>
                <w:rFonts w:ascii="Times New Roman" w:hAnsi="Times New Roman"/>
              </w:rPr>
              <w:t>Практическая работа: упражнения на запоминание правил шахматной нотации, игры с ограниченным набором фигур, простейшие этюды.</w:t>
            </w:r>
          </w:p>
        </w:tc>
      </w:tr>
      <w:tr>
        <w:tc>
          <w:tcPr>
            <w:tcW w:type="dxa" w:w="363"/>
            <w:tcMar>
              <w:top w:type="dxa" w:w="45"/>
              <w:left w:type="dxa" w:w="45"/>
              <w:bottom w:type="dxa" w:w="45"/>
              <w:right w:type="dxa" w:w="45"/>
            </w:tcMar>
            <w:vAlign w:val="center"/>
          </w:tcPr>
          <w:p w14:paraId="65000000">
            <w:pPr>
              <w:spacing w:after="0"/>
              <w:ind/>
              <w:rPr>
                <w:rFonts w:ascii="Times New Roman" w:hAnsi="Times New Roman"/>
              </w:rPr>
            </w:pPr>
            <w:r>
              <w:rPr>
                <w:rFonts w:ascii="Times New Roman" w:hAnsi="Times New Roman"/>
              </w:rPr>
              <w:t>5.</w:t>
            </w:r>
          </w:p>
        </w:tc>
        <w:tc>
          <w:tcPr>
            <w:tcW w:type="dxa" w:w="14207"/>
            <w:tcMar>
              <w:top w:type="dxa" w:w="45"/>
              <w:left w:type="dxa" w:w="45"/>
              <w:bottom w:type="dxa" w:w="45"/>
              <w:right w:type="dxa" w:w="45"/>
            </w:tcMar>
            <w:vAlign w:val="center"/>
          </w:tcPr>
          <w:p w14:paraId="66000000">
            <w:pPr>
              <w:spacing w:after="0"/>
              <w:ind/>
              <w:rPr>
                <w:rFonts w:ascii="Times New Roman" w:hAnsi="Times New Roman"/>
              </w:rPr>
            </w:pPr>
            <w:r>
              <w:rPr>
                <w:rFonts w:ascii="Times New Roman" w:hAnsi="Times New Roman"/>
              </w:rPr>
              <w:t>Тактика игры. Понятие о тактике и комбинации. Основные тактические приемы. Практические занятия: разбор специально подобранных позиций, решение тематических этюдов. Ценность фигур. Единица измерения ценности. Виды ценности. Изменение ценности в зависимости от ситуации на доске. Защита. Размен. Виды размена. Материальный перевес. Легкие и тяжелые фигуры, их качество.</w:t>
            </w:r>
          </w:p>
          <w:p w14:paraId="67000000">
            <w:pPr>
              <w:spacing w:after="0"/>
              <w:ind/>
              <w:rPr>
                <w:rFonts w:ascii="Times New Roman" w:hAnsi="Times New Roman"/>
              </w:rPr>
            </w:pPr>
            <w:r>
              <w:rPr>
                <w:rFonts w:ascii="Times New Roman" w:hAnsi="Times New Roman"/>
              </w:rPr>
              <w:t>Практическая работа: решение арифметических задач (типа «</w:t>
            </w:r>
            <w:r>
              <w:rPr>
                <w:rFonts w:ascii="Times New Roman" w:hAnsi="Times New Roman"/>
              </w:rPr>
              <w:t>Укого</w:t>
            </w:r>
            <w:r>
              <w:rPr>
                <w:rFonts w:ascii="Times New Roman" w:hAnsi="Times New Roman"/>
              </w:rPr>
              <w:t xml:space="preserve"> больше?») и логических задач  («типа «Какая фигура ценнее?»)</w:t>
            </w:r>
          </w:p>
        </w:tc>
      </w:tr>
      <w:tr>
        <w:tc>
          <w:tcPr>
            <w:tcW w:type="dxa" w:w="363"/>
            <w:tcMar>
              <w:top w:type="dxa" w:w="45"/>
              <w:left w:type="dxa" w:w="45"/>
              <w:bottom w:type="dxa" w:w="45"/>
              <w:right w:type="dxa" w:w="45"/>
            </w:tcMar>
            <w:vAlign w:val="center"/>
          </w:tcPr>
          <w:p w14:paraId="68000000">
            <w:pPr>
              <w:spacing w:after="0"/>
              <w:ind/>
              <w:rPr>
                <w:rFonts w:ascii="Times New Roman" w:hAnsi="Times New Roman"/>
              </w:rPr>
            </w:pPr>
            <w:r>
              <w:rPr>
                <w:rFonts w:ascii="Times New Roman" w:hAnsi="Times New Roman"/>
              </w:rPr>
              <w:t>6.</w:t>
            </w:r>
          </w:p>
        </w:tc>
        <w:tc>
          <w:tcPr>
            <w:tcW w:type="dxa" w:w="14207"/>
            <w:tcMar>
              <w:top w:type="dxa" w:w="45"/>
              <w:left w:type="dxa" w:w="45"/>
              <w:bottom w:type="dxa" w:w="45"/>
              <w:right w:type="dxa" w:w="45"/>
            </w:tcMar>
            <w:vAlign w:val="center"/>
          </w:tcPr>
          <w:p w14:paraId="69000000">
            <w:pPr>
              <w:spacing w:after="0"/>
              <w:ind/>
              <w:rPr>
                <w:rFonts w:ascii="Times New Roman" w:hAnsi="Times New Roman"/>
              </w:rPr>
            </w:pPr>
            <w:r>
              <w:rPr>
                <w:rFonts w:ascii="Times New Roman" w:hAnsi="Times New Roman"/>
              </w:rPr>
              <w:t>     Стратегия игры. Определение стратегии. Целесообразное развитие фигур, выбор плана, централизация. Практические занятия: разбор и разыгрывание с партнером специально подобранных позиций.</w:t>
            </w:r>
          </w:p>
        </w:tc>
      </w:tr>
      <w:tr>
        <w:tc>
          <w:tcPr>
            <w:tcW w:type="dxa" w:w="363"/>
            <w:tcMar>
              <w:top w:type="dxa" w:w="45"/>
              <w:left w:type="dxa" w:w="45"/>
              <w:bottom w:type="dxa" w:w="45"/>
              <w:right w:type="dxa" w:w="45"/>
            </w:tcMar>
            <w:vAlign w:val="center"/>
          </w:tcPr>
          <w:p w14:paraId="6A000000">
            <w:pPr>
              <w:spacing w:after="0"/>
              <w:ind/>
              <w:rPr>
                <w:rFonts w:ascii="Times New Roman" w:hAnsi="Times New Roman"/>
              </w:rPr>
            </w:pPr>
            <w:r>
              <w:rPr>
                <w:rFonts w:ascii="Times New Roman" w:hAnsi="Times New Roman"/>
              </w:rPr>
              <w:t>7.</w:t>
            </w:r>
          </w:p>
        </w:tc>
        <w:tc>
          <w:tcPr>
            <w:tcW w:type="dxa" w:w="14207"/>
            <w:tcMar>
              <w:top w:type="dxa" w:w="45"/>
              <w:left w:type="dxa" w:w="45"/>
              <w:bottom w:type="dxa" w:w="45"/>
              <w:right w:type="dxa" w:w="45"/>
            </w:tcMar>
            <w:vAlign w:val="center"/>
          </w:tcPr>
          <w:p w14:paraId="6B000000">
            <w:pPr>
              <w:spacing w:after="0"/>
              <w:ind/>
              <w:rPr>
                <w:rFonts w:ascii="Times New Roman" w:hAnsi="Times New Roman"/>
              </w:rPr>
            </w:pPr>
            <w:r>
              <w:rPr>
                <w:rFonts w:ascii="Times New Roman" w:hAnsi="Times New Roman"/>
              </w:rPr>
              <w:t xml:space="preserve">Эндшпиль. Простейшие окончания. Определение эндшпиля. Роль короля в эндшпиле. Правило квадрата. Мат различными фигурами. Практические занятия: разбор и разыгрывание с партнером специально подобранных позиций, решение задач. Пешечный эндшпиль. Король и пешка против короля. Ключевые поля. Правило квадрата. Этюд </w:t>
            </w:r>
            <w:r>
              <w:rPr>
                <w:rFonts w:ascii="Times New Roman" w:hAnsi="Times New Roman"/>
              </w:rPr>
              <w:t>Рети</w:t>
            </w:r>
            <w:r>
              <w:rPr>
                <w:rFonts w:ascii="Times New Roman" w:hAnsi="Times New Roman"/>
              </w:rPr>
              <w:t>. Роль аппозиции. Отталкивание плечом. Треугольник. Прорыв. Игра на пат.</w:t>
            </w:r>
          </w:p>
          <w:p w14:paraId="6C000000">
            <w:pPr>
              <w:spacing w:after="0"/>
              <w:ind/>
              <w:rPr>
                <w:rFonts w:ascii="Times New Roman" w:hAnsi="Times New Roman"/>
              </w:rPr>
            </w:pPr>
            <w:r>
              <w:rPr>
                <w:rFonts w:ascii="Times New Roman" w:hAnsi="Times New Roman"/>
              </w:rPr>
              <w:t xml:space="preserve">Ладейный эндшпиль. Ладья и пешка против пешки. Позиция </w:t>
            </w:r>
            <w:r>
              <w:rPr>
                <w:rFonts w:ascii="Times New Roman" w:hAnsi="Times New Roman"/>
              </w:rPr>
              <w:t>Филидора</w:t>
            </w:r>
            <w:r>
              <w:rPr>
                <w:rFonts w:ascii="Times New Roman" w:hAnsi="Times New Roman"/>
              </w:rPr>
              <w:t xml:space="preserve">, принцип </w:t>
            </w:r>
            <w:r>
              <w:rPr>
                <w:rFonts w:ascii="Times New Roman" w:hAnsi="Times New Roman"/>
              </w:rPr>
              <w:t>Тарраша</w:t>
            </w:r>
            <w:r>
              <w:rPr>
                <w:rFonts w:ascii="Times New Roman" w:hAnsi="Times New Roman"/>
              </w:rPr>
              <w:t>, построение моста, активность фигур.</w:t>
            </w:r>
          </w:p>
          <w:p w14:paraId="6D000000">
            <w:pPr>
              <w:spacing w:after="0"/>
              <w:ind/>
              <w:rPr>
                <w:rFonts w:ascii="Times New Roman" w:hAnsi="Times New Roman"/>
              </w:rPr>
            </w:pPr>
            <w:r>
              <w:rPr>
                <w:rFonts w:ascii="Times New Roman" w:hAnsi="Times New Roman"/>
              </w:rPr>
              <w:t>Практическая работа: отработка на шахматной доске пешечного и ладейного эндшпиля.</w:t>
            </w:r>
          </w:p>
        </w:tc>
      </w:tr>
      <w:tr>
        <w:tc>
          <w:tcPr>
            <w:tcW w:type="dxa" w:w="363"/>
            <w:tcMar>
              <w:top w:type="dxa" w:w="45"/>
              <w:left w:type="dxa" w:w="45"/>
              <w:bottom w:type="dxa" w:w="45"/>
              <w:right w:type="dxa" w:w="45"/>
            </w:tcMar>
            <w:vAlign w:val="center"/>
          </w:tcPr>
          <w:p w14:paraId="6E000000">
            <w:pPr>
              <w:spacing w:after="0"/>
              <w:ind/>
              <w:rPr>
                <w:rFonts w:ascii="Times New Roman" w:hAnsi="Times New Roman"/>
              </w:rPr>
            </w:pPr>
            <w:r>
              <w:rPr>
                <w:rFonts w:ascii="Times New Roman" w:hAnsi="Times New Roman"/>
              </w:rPr>
              <w:t>8.</w:t>
            </w:r>
          </w:p>
        </w:tc>
        <w:tc>
          <w:tcPr>
            <w:tcW w:type="dxa" w:w="14207"/>
            <w:tcMar>
              <w:top w:type="dxa" w:w="45"/>
              <w:left w:type="dxa" w:w="45"/>
              <w:bottom w:type="dxa" w:w="45"/>
              <w:right w:type="dxa" w:w="45"/>
            </w:tcMar>
            <w:vAlign w:val="center"/>
          </w:tcPr>
          <w:p w14:paraId="6F000000">
            <w:pPr>
              <w:spacing w:after="0"/>
              <w:ind/>
              <w:rPr>
                <w:rFonts w:ascii="Times New Roman" w:hAnsi="Times New Roman"/>
              </w:rPr>
            </w:pPr>
            <w:r>
              <w:rPr>
                <w:rFonts w:ascii="Times New Roman" w:hAnsi="Times New Roman"/>
              </w:rPr>
              <w:t>Дебют. Определение дебюта. Задачи дебюта и принципы его разыгрывания. Практические занятия: разбор специально подобранных позиций и учебных партий, анализ наиболее часто повторяющихся ошибок. Классификация дебютов. Мобилизация фигур, безопасность короля (короткая и длинная рокировка), борьба за центр. Роль и оптимизация работы фигур в дебюте. Гамбит, пункт f2 (f7) в дебюте. Понятие о шахматном турнире. Правила поведения при игре в шахматных турнирах.</w:t>
            </w:r>
          </w:p>
          <w:p w14:paraId="70000000">
            <w:pPr>
              <w:spacing w:after="0"/>
              <w:ind/>
              <w:rPr>
                <w:rFonts w:ascii="Times New Roman" w:hAnsi="Times New Roman"/>
              </w:rPr>
            </w:pPr>
            <w:r>
              <w:rPr>
                <w:rFonts w:ascii="Times New Roman" w:hAnsi="Times New Roman"/>
              </w:rPr>
              <w:t>Правила поведения в соревнованиях. Спортивная квалификация в шахматах.</w:t>
            </w:r>
          </w:p>
          <w:p w14:paraId="71000000">
            <w:pPr>
              <w:spacing w:after="0"/>
              <w:ind/>
              <w:rPr>
                <w:rFonts w:ascii="Times New Roman" w:hAnsi="Times New Roman"/>
              </w:rPr>
            </w:pPr>
            <w:r>
              <w:rPr>
                <w:rFonts w:ascii="Times New Roman" w:hAnsi="Times New Roman"/>
              </w:rPr>
              <w:t>Практическая работа: анализ учебных партий; игровая практика; анализ дебютной части партии.</w:t>
            </w:r>
          </w:p>
        </w:tc>
      </w:tr>
      <w:tr>
        <w:tc>
          <w:tcPr>
            <w:tcW w:type="dxa" w:w="363"/>
            <w:tcMar>
              <w:top w:type="dxa" w:w="45"/>
              <w:left w:type="dxa" w:w="45"/>
              <w:bottom w:type="dxa" w:w="45"/>
              <w:right w:type="dxa" w:w="45"/>
            </w:tcMar>
            <w:vAlign w:val="center"/>
          </w:tcPr>
          <w:p w14:paraId="72000000">
            <w:pPr>
              <w:spacing w:after="0"/>
              <w:ind/>
              <w:rPr>
                <w:rFonts w:ascii="Times New Roman" w:hAnsi="Times New Roman"/>
              </w:rPr>
            </w:pPr>
            <w:r>
              <w:rPr>
                <w:rFonts w:ascii="Times New Roman" w:hAnsi="Times New Roman"/>
              </w:rPr>
              <w:t>9.</w:t>
            </w:r>
          </w:p>
        </w:tc>
        <w:tc>
          <w:tcPr>
            <w:tcW w:type="dxa" w:w="14207"/>
            <w:tcMar>
              <w:top w:type="dxa" w:w="45"/>
              <w:left w:type="dxa" w:w="45"/>
              <w:bottom w:type="dxa" w:w="45"/>
              <w:right w:type="dxa" w:w="45"/>
            </w:tcMar>
            <w:vAlign w:val="center"/>
          </w:tcPr>
          <w:p w14:paraId="73000000">
            <w:pPr>
              <w:spacing w:after="0"/>
              <w:ind/>
              <w:rPr>
                <w:rFonts w:ascii="Times New Roman" w:hAnsi="Times New Roman"/>
              </w:rPr>
            </w:pPr>
            <w:r>
              <w:rPr>
                <w:rFonts w:ascii="Times New Roman" w:hAnsi="Times New Roman"/>
              </w:rPr>
              <w:t>Конкурсы решения задач, этюдов. Понятие о позиции. Правила проведения конкурсов решений. Решение конкурсных позиций и определение победителя конкурса. Понятие о варианте. Логическая связка «если, то …». Открытая линия. Проходная пешка. Пешечные слабости. Форпост. Позиция короля. Атака на короля. Централизация. Овладение тяжелыми фигурами 7(2) горизонтально. Вскрытие и запирание линии. Блокада.</w:t>
            </w:r>
          </w:p>
        </w:tc>
      </w:tr>
      <w:tr>
        <w:tc>
          <w:tcPr>
            <w:tcW w:type="dxa" w:w="363"/>
            <w:tcMar>
              <w:top w:type="dxa" w:w="45"/>
              <w:left w:type="dxa" w:w="45"/>
              <w:bottom w:type="dxa" w:w="45"/>
              <w:right w:type="dxa" w:w="45"/>
            </w:tcMar>
            <w:vAlign w:val="center"/>
          </w:tcPr>
          <w:p w14:paraId="74000000">
            <w:pPr>
              <w:spacing w:after="0"/>
              <w:ind/>
              <w:rPr>
                <w:rFonts w:ascii="Times New Roman" w:hAnsi="Times New Roman"/>
              </w:rPr>
            </w:pPr>
            <w:r>
              <w:rPr>
                <w:rFonts w:ascii="Times New Roman" w:hAnsi="Times New Roman"/>
              </w:rPr>
              <w:t>10.</w:t>
            </w:r>
          </w:p>
        </w:tc>
        <w:tc>
          <w:tcPr>
            <w:tcW w:type="dxa" w:w="14207"/>
            <w:tcMar>
              <w:top w:type="dxa" w:w="45"/>
              <w:left w:type="dxa" w:w="45"/>
              <w:bottom w:type="dxa" w:w="45"/>
              <w:right w:type="dxa" w:w="45"/>
            </w:tcMar>
            <w:vAlign w:val="center"/>
          </w:tcPr>
          <w:p w14:paraId="75000000">
            <w:pPr>
              <w:spacing w:after="0"/>
              <w:ind/>
              <w:rPr>
                <w:rFonts w:ascii="Times New Roman" w:hAnsi="Times New Roman"/>
              </w:rPr>
            </w:pPr>
            <w:r>
              <w:rPr>
                <w:rFonts w:ascii="Times New Roman" w:hAnsi="Times New Roman"/>
              </w:rPr>
              <w:t>     Сеансы одновременной игры. Проведение руководителем кружка сеансов одновременной игры с последующим разбором партий с кружковцами.</w:t>
            </w:r>
          </w:p>
          <w:p w14:paraId="76000000">
            <w:pPr>
              <w:spacing w:after="0"/>
              <w:ind/>
              <w:rPr>
                <w:rFonts w:ascii="Times New Roman" w:hAnsi="Times New Roman"/>
              </w:rPr>
            </w:pPr>
            <w:r>
              <w:rPr>
                <w:rFonts w:ascii="Times New Roman" w:hAnsi="Times New Roman"/>
              </w:rPr>
              <w:t>Матование</w:t>
            </w:r>
            <w:r>
              <w:rPr>
                <w:rFonts w:ascii="Times New Roman" w:hAnsi="Times New Roman"/>
              </w:rPr>
              <w:t xml:space="preserve"> двумя ладьями, королем и ладьей как игры с выигрышной стратегией. Матовые и </w:t>
            </w:r>
            <w:r>
              <w:rPr>
                <w:rFonts w:ascii="Times New Roman" w:hAnsi="Times New Roman"/>
              </w:rPr>
              <w:t>патовые</w:t>
            </w:r>
            <w:r>
              <w:rPr>
                <w:rFonts w:ascii="Times New Roman" w:hAnsi="Times New Roman"/>
              </w:rPr>
              <w:t xml:space="preserve"> позиции. Стратегия и тактика оттеснения  одинокого короля на край доски. Планирование, анализ и контроль при </w:t>
            </w:r>
            <w:r>
              <w:rPr>
                <w:rFonts w:ascii="Times New Roman" w:hAnsi="Times New Roman"/>
              </w:rPr>
              <w:t>матовании</w:t>
            </w:r>
            <w:r>
              <w:rPr>
                <w:rFonts w:ascii="Times New Roman" w:hAnsi="Times New Roman"/>
              </w:rPr>
              <w:t xml:space="preserve"> одинокого короля. Управление качеством </w:t>
            </w:r>
            <w:r>
              <w:rPr>
                <w:rFonts w:ascii="Times New Roman" w:hAnsi="Times New Roman"/>
              </w:rPr>
              <w:t>матования</w:t>
            </w:r>
            <w:r>
              <w:rPr>
                <w:rFonts w:ascii="Times New Roman" w:hAnsi="Times New Roman"/>
              </w:rPr>
              <w:t>.</w:t>
            </w:r>
          </w:p>
          <w:p w14:paraId="77000000">
            <w:pPr>
              <w:spacing w:after="0"/>
              <w:ind/>
              <w:rPr>
                <w:rFonts w:ascii="Times New Roman" w:hAnsi="Times New Roman"/>
              </w:rPr>
            </w:pPr>
            <w:r>
              <w:rPr>
                <w:rFonts w:ascii="Times New Roman" w:hAnsi="Times New Roman"/>
              </w:rPr>
              <w:t>Практическая работа: решение задач с нахождением одинокого короля в разных зонах; участие в турнирах.</w:t>
            </w:r>
          </w:p>
        </w:tc>
      </w:tr>
      <w:tr>
        <w:tc>
          <w:tcPr>
            <w:tcW w:type="dxa" w:w="363"/>
            <w:tcMar>
              <w:top w:type="dxa" w:w="45"/>
              <w:left w:type="dxa" w:w="45"/>
              <w:bottom w:type="dxa" w:w="45"/>
              <w:right w:type="dxa" w:w="45"/>
            </w:tcMar>
            <w:vAlign w:val="center"/>
          </w:tcPr>
          <w:p w14:paraId="78000000">
            <w:pPr>
              <w:spacing w:after="0"/>
              <w:ind/>
              <w:rPr>
                <w:rFonts w:ascii="Times New Roman" w:hAnsi="Times New Roman"/>
              </w:rPr>
            </w:pPr>
            <w:r>
              <w:rPr>
                <w:rFonts w:ascii="Times New Roman" w:hAnsi="Times New Roman"/>
              </w:rPr>
              <w:t>11.</w:t>
            </w:r>
          </w:p>
        </w:tc>
        <w:tc>
          <w:tcPr>
            <w:tcW w:type="dxa" w:w="14207"/>
            <w:tcMar>
              <w:top w:type="dxa" w:w="45"/>
              <w:left w:type="dxa" w:w="45"/>
              <w:bottom w:type="dxa" w:w="45"/>
              <w:right w:type="dxa" w:w="45"/>
            </w:tcMar>
            <w:vAlign w:val="center"/>
          </w:tcPr>
          <w:p w14:paraId="79000000">
            <w:pPr>
              <w:spacing w:after="0"/>
              <w:ind/>
              <w:rPr>
                <w:rFonts w:ascii="Times New Roman" w:hAnsi="Times New Roman"/>
              </w:rPr>
            </w:pPr>
            <w:r>
              <w:rPr>
                <w:rFonts w:ascii="Times New Roman" w:hAnsi="Times New Roman"/>
              </w:rPr>
              <w:t>Соревнования.  Показательные выступления наиболее успешных учащихся. Презентация успехов юных шахматистов с приглашением родителей учащихся. Конкурс на решение шахматных задач; шахматный вернисаж (выставка картин школьников на шахматные темы).</w:t>
            </w:r>
          </w:p>
        </w:tc>
      </w:tr>
      <w:tr>
        <w:tc>
          <w:tcPr>
            <w:tcW w:type="dxa" w:w="363"/>
            <w:tcMar>
              <w:top w:type="dxa" w:w="45"/>
              <w:left w:type="dxa" w:w="45"/>
              <w:bottom w:type="dxa" w:w="45"/>
              <w:right w:type="dxa" w:w="45"/>
            </w:tcMar>
            <w:vAlign w:val="center"/>
          </w:tcPr>
          <w:p w14:paraId="7A000000">
            <w:pPr>
              <w:spacing w:after="0"/>
              <w:ind/>
              <w:rPr>
                <w:rFonts w:ascii="Times New Roman" w:hAnsi="Times New Roman"/>
              </w:rPr>
            </w:pPr>
            <w:r>
              <w:rPr>
                <w:rFonts w:ascii="Times New Roman" w:hAnsi="Times New Roman"/>
              </w:rPr>
              <w:t>12.</w:t>
            </w:r>
          </w:p>
        </w:tc>
        <w:tc>
          <w:tcPr>
            <w:tcW w:type="dxa" w:w="14207"/>
            <w:tcMar>
              <w:top w:type="dxa" w:w="45"/>
              <w:left w:type="dxa" w:w="45"/>
              <w:bottom w:type="dxa" w:w="45"/>
              <w:right w:type="dxa" w:w="45"/>
            </w:tcMar>
            <w:vAlign w:val="center"/>
          </w:tcPr>
          <w:p w14:paraId="7B000000">
            <w:pPr>
              <w:spacing w:after="0"/>
              <w:ind/>
              <w:rPr>
                <w:rFonts w:ascii="Times New Roman" w:hAnsi="Times New Roman"/>
              </w:rPr>
            </w:pPr>
            <w:r>
              <w:rPr>
                <w:rFonts w:ascii="Times New Roman" w:hAnsi="Times New Roman"/>
              </w:rPr>
              <w:t xml:space="preserve">Итоговое занятие. Подведение итогов года. Планы на следующий год. </w:t>
            </w:r>
          </w:p>
        </w:tc>
      </w:tr>
    </w:tbl>
    <w:p w14:paraId="7C000000">
      <w:pPr>
        <w:spacing w:after="0" w:line="240" w:lineRule="auto"/>
        <w:ind/>
        <w:rPr>
          <w:rFonts w:ascii="Times New Roman" w:hAnsi="Times New Roman"/>
        </w:rPr>
      </w:pPr>
      <w:r>
        <w:rPr>
          <w:rFonts w:ascii="Times New Roman" w:hAnsi="Times New Roman"/>
          <w:b w:val="1"/>
        </w:rPr>
        <w:t>Отличительной особенностью</w:t>
      </w:r>
      <w:r>
        <w:rPr>
          <w:rFonts w:ascii="Times New Roman" w:hAnsi="Times New Roman"/>
        </w:rPr>
        <w:t xml:space="preserve"> программы является комплексность подхода при реализации учебно-воспитательных задач, предполагающих, в первую очередь, развивающую направленность программы. Данная комплексность основывается на следующих </w:t>
      </w:r>
      <w:r>
        <w:rPr>
          <w:rFonts w:ascii="Times New Roman" w:hAnsi="Times New Roman"/>
          <w:b w:val="1"/>
        </w:rPr>
        <w:t>принципах:</w:t>
      </w:r>
    </w:p>
    <w:p w14:paraId="7D000000">
      <w:pPr>
        <w:spacing w:after="0" w:line="240" w:lineRule="auto"/>
        <w:ind/>
        <w:rPr>
          <w:rFonts w:ascii="Times New Roman" w:hAnsi="Times New Roman"/>
        </w:rPr>
      </w:pPr>
      <w:r>
        <w:rPr>
          <w:rFonts w:ascii="Times New Roman" w:hAnsi="Times New Roman"/>
        </w:rPr>
        <w:t>- принцип сознательности и активности предусматривает сознательность в отношении занятий, формирование интереса в построении композиции и осмысленного отношения  в игре, воспитание способности к самооценке своих действий и к соответствующему их анализу;</w:t>
      </w:r>
    </w:p>
    <w:p w14:paraId="7E000000">
      <w:pPr>
        <w:spacing w:after="0" w:line="240" w:lineRule="auto"/>
        <w:ind/>
        <w:rPr>
          <w:rFonts w:ascii="Times New Roman" w:hAnsi="Times New Roman"/>
        </w:rPr>
      </w:pPr>
      <w:r>
        <w:rPr>
          <w:rFonts w:ascii="Times New Roman" w:hAnsi="Times New Roman"/>
        </w:rPr>
        <w:t>- принцип наглядности помогает создать представление о шахматах</w:t>
      </w:r>
      <w:r>
        <w:rPr>
          <w:rFonts w:ascii="Times New Roman" w:hAnsi="Times New Roman"/>
        </w:rPr>
        <w:t xml:space="preserve"> ;</w:t>
      </w:r>
      <w:r>
        <w:rPr>
          <w:rFonts w:ascii="Times New Roman" w:hAnsi="Times New Roman"/>
        </w:rPr>
        <w:t xml:space="preserve"> повышает интерес к более глубокому и прочному усвоению мыслительных действий;</w:t>
      </w:r>
    </w:p>
    <w:p w14:paraId="7F000000">
      <w:pPr>
        <w:spacing w:after="0" w:line="240" w:lineRule="auto"/>
        <w:ind/>
        <w:rPr>
          <w:rFonts w:ascii="Times New Roman" w:hAnsi="Times New Roman"/>
        </w:rPr>
      </w:pPr>
      <w:r>
        <w:rPr>
          <w:rFonts w:ascii="Times New Roman" w:hAnsi="Times New Roman"/>
        </w:rPr>
        <w:t xml:space="preserve">- принцип доступности требует постановки перед учащимися задач, соответствующих их силам, постепенного повышения трудности осваиваемого учебного материала по дидактическому правилу: от известного к неизвестному, от легкого </w:t>
      </w:r>
      <w:r>
        <w:rPr>
          <w:rFonts w:ascii="Times New Roman" w:hAnsi="Times New Roman"/>
        </w:rPr>
        <w:t>к</w:t>
      </w:r>
      <w:r>
        <w:rPr>
          <w:rFonts w:ascii="Times New Roman" w:hAnsi="Times New Roman"/>
        </w:rPr>
        <w:t xml:space="preserve"> трудному, от простого к сложному;</w:t>
      </w:r>
    </w:p>
    <w:p w14:paraId="80000000">
      <w:pPr>
        <w:spacing w:after="0" w:line="240" w:lineRule="auto"/>
        <w:ind/>
        <w:rPr>
          <w:rFonts w:ascii="Times New Roman" w:hAnsi="Times New Roman"/>
        </w:rPr>
      </w:pPr>
      <w:r>
        <w:rPr>
          <w:rFonts w:ascii="Times New Roman" w:hAnsi="Times New Roman"/>
        </w:rPr>
        <w:t>- принцип систематичности предусматривает непрерывность процесса формирования  навыков игры, чередование работы и отдыха для поддержания работоспособности и активности учащихся, определенную последовательность решения сложных заданий;</w:t>
      </w:r>
    </w:p>
    <w:p w14:paraId="81000000">
      <w:pPr>
        <w:spacing w:after="0" w:line="240" w:lineRule="auto"/>
        <w:ind/>
        <w:rPr>
          <w:rFonts w:ascii="Times New Roman" w:hAnsi="Times New Roman"/>
        </w:rPr>
      </w:pPr>
      <w:r>
        <w:rPr>
          <w:rFonts w:ascii="Times New Roman" w:hAnsi="Times New Roman"/>
        </w:rPr>
        <w:t>- принцип гуманности в воспитательной работе (безусловная вера в доброе начало, заложенное в природе каждого ребенка, отсутствие давления на волю ребенка; глубокое знание и понимание физических, эмоциональных и интеллектуальных потребностей детей; создание условий для максимального раскрытия индивидуальности каждого ребенка, его самореализации и самоутверждения);</w:t>
      </w:r>
    </w:p>
    <w:p w14:paraId="82000000">
      <w:pPr>
        <w:spacing w:after="0" w:line="240" w:lineRule="auto"/>
        <w:ind/>
        <w:rPr>
          <w:rFonts w:ascii="Times New Roman" w:hAnsi="Times New Roman"/>
        </w:rPr>
      </w:pPr>
      <w:r>
        <w:rPr>
          <w:rFonts w:ascii="Times New Roman" w:hAnsi="Times New Roman"/>
        </w:rPr>
        <w:t>- принцип демократизма основывается на признании равных прав и обязанностей взрослых и ребенка, на создании эмоционально-комфортного климата в социальной среде.</w:t>
      </w:r>
    </w:p>
    <w:p w14:paraId="83000000">
      <w:pPr>
        <w:spacing w:after="0" w:line="240" w:lineRule="auto"/>
        <w:ind/>
        <w:rPr>
          <w:rFonts w:ascii="Times New Roman" w:hAnsi="Times New Roman"/>
        </w:rPr>
      </w:pPr>
      <w:r>
        <w:rPr>
          <w:rFonts w:ascii="Times New Roman" w:hAnsi="Times New Roman"/>
        </w:rPr>
        <w:t>В программе выделены следующие </w:t>
      </w:r>
      <w:r>
        <w:rPr>
          <w:rFonts w:ascii="Times New Roman" w:hAnsi="Times New Roman"/>
          <w:b w:val="1"/>
        </w:rPr>
        <w:t>направления:</w:t>
      </w:r>
    </w:p>
    <w:p w14:paraId="84000000">
      <w:pPr>
        <w:spacing w:after="0"/>
        <w:ind/>
        <w:rPr>
          <w:rFonts w:ascii="Times New Roman" w:hAnsi="Times New Roman"/>
        </w:rPr>
      </w:pPr>
      <w:r>
        <w:rPr>
          <w:rFonts w:ascii="Times New Roman" w:hAnsi="Times New Roman"/>
        </w:rPr>
        <w:t>- развитие интеллектуальных способностей и социального развития ребёнка, развитие коммуникативных способностей, инициативности, толерантности, самостоятельности.</w:t>
      </w:r>
    </w:p>
    <w:p w14:paraId="85000000">
      <w:pPr>
        <w:spacing w:after="0"/>
        <w:ind/>
        <w:rPr>
          <w:rFonts w:ascii="Times New Roman" w:hAnsi="Times New Roman"/>
        </w:rPr>
      </w:pPr>
      <w:r>
        <w:rPr>
          <w:rFonts w:ascii="Times New Roman" w:hAnsi="Times New Roman"/>
        </w:rPr>
        <w:t>- приобретение  теоретических знаний и практических навыков шахматной игре.</w:t>
      </w:r>
    </w:p>
    <w:p w14:paraId="86000000">
      <w:pPr>
        <w:spacing w:after="0"/>
        <w:ind/>
        <w:rPr>
          <w:rFonts w:ascii="Times New Roman" w:hAnsi="Times New Roman"/>
        </w:rPr>
      </w:pPr>
      <w:r>
        <w:rPr>
          <w:rFonts w:ascii="Times New Roman" w:hAnsi="Times New Roman"/>
        </w:rPr>
        <w:t>Освоение новых видов деятельности (дидактические игры и задания, игровые упражнения, соревнования).</w:t>
      </w:r>
    </w:p>
    <w:p w14:paraId="87000000">
      <w:pPr>
        <w:spacing w:after="0" w:line="240" w:lineRule="auto"/>
        <w:ind/>
        <w:rPr>
          <w:rFonts w:ascii="Times New Roman" w:hAnsi="Times New Roman"/>
        </w:rPr>
      </w:pPr>
      <w:r>
        <w:rPr>
          <w:rFonts w:ascii="Times New Roman" w:hAnsi="Times New Roman"/>
        </w:rPr>
        <w:t xml:space="preserve">- Содержательный контроль и оценка  результатов  обучающихся предусматривает выявление индивидуальной динамики качества усвоения программы ребёнком и не допускает  сравнения его с другими детьми. </w:t>
      </w:r>
    </w:p>
    <w:p w14:paraId="88000000">
      <w:pPr>
        <w:spacing w:after="0" w:beforeAutospacing="on" w:line="240" w:lineRule="auto"/>
        <w:ind/>
        <w:jc w:val="center"/>
        <w:rPr>
          <w:rFonts w:ascii="Times New Roman" w:hAnsi="Times New Roman"/>
          <w:b w:val="1"/>
        </w:rPr>
      </w:pPr>
      <w:r>
        <w:rPr>
          <w:rFonts w:ascii="Times New Roman" w:hAnsi="Times New Roman"/>
          <w:b w:val="1"/>
        </w:rPr>
        <w:t>Ожидаемый результат:</w:t>
      </w:r>
    </w:p>
    <w:p w14:paraId="89000000">
      <w:pPr>
        <w:spacing w:after="0" w:line="240" w:lineRule="auto"/>
        <w:ind/>
        <w:rPr>
          <w:rFonts w:ascii="Times New Roman" w:hAnsi="Times New Roman"/>
        </w:rPr>
      </w:pPr>
      <w:r>
        <w:rPr>
          <w:rFonts w:ascii="Times New Roman" w:hAnsi="Times New Roman"/>
        </w:rPr>
        <w:t>В результате реализации программы «</w:t>
      </w:r>
      <w:r>
        <w:rPr>
          <w:rFonts w:ascii="Times New Roman" w:hAnsi="Times New Roman"/>
          <w:b w:val="1"/>
        </w:rPr>
        <w:t>Шахматы</w:t>
      </w:r>
      <w:r>
        <w:rPr>
          <w:rFonts w:ascii="Times New Roman" w:hAnsi="Times New Roman"/>
        </w:rPr>
        <w:t xml:space="preserve">» обучающиеся должны </w:t>
      </w:r>
      <w:r>
        <w:rPr>
          <w:rFonts w:ascii="Times New Roman" w:hAnsi="Times New Roman"/>
          <w:b w:val="1"/>
          <w:i w:val="1"/>
        </w:rPr>
        <w:t>знать</w:t>
      </w:r>
      <w:r>
        <w:rPr>
          <w:rFonts w:ascii="Times New Roman" w:hAnsi="Times New Roman"/>
        </w:rPr>
        <w:t>:</w:t>
      </w:r>
    </w:p>
    <w:p w14:paraId="8A000000">
      <w:pPr>
        <w:spacing w:after="0"/>
        <w:ind/>
        <w:rPr>
          <w:rFonts w:ascii="Times New Roman" w:hAnsi="Times New Roman"/>
        </w:rPr>
      </w:pPr>
      <w:r>
        <w:rPr>
          <w:rFonts w:ascii="Times New Roman" w:hAnsi="Times New Roman"/>
        </w:rPr>
        <w:t>Шахматные термины: белое и черное поле, горизонталь, вертикаль, диагональ, центр, партнеры, партия; начальное положение (начальная позиция), белые, черные, ход, взятие, стоять под боем, взятие на проходе, рокировка (длинная и короткая); шах, мат, пат, ничья;</w:t>
      </w:r>
    </w:p>
    <w:p w14:paraId="8B000000">
      <w:pPr>
        <w:spacing w:after="0"/>
        <w:ind/>
        <w:rPr>
          <w:rFonts w:ascii="Times New Roman" w:hAnsi="Times New Roman"/>
        </w:rPr>
      </w:pPr>
      <w:r>
        <w:rPr>
          <w:rFonts w:ascii="Times New Roman" w:hAnsi="Times New Roman"/>
        </w:rPr>
        <w:t>названия шахматных фигур: ладья, слон, ферзь, конь, пешка, король, правила хода и взятия каждой фигуры.</w:t>
      </w:r>
    </w:p>
    <w:p w14:paraId="8C000000">
      <w:pPr>
        <w:spacing w:after="0"/>
        <w:ind/>
        <w:rPr>
          <w:rFonts w:ascii="Times New Roman" w:hAnsi="Times New Roman"/>
        </w:rPr>
      </w:pPr>
      <w:r>
        <w:rPr>
          <w:rFonts w:ascii="Times New Roman" w:hAnsi="Times New Roman"/>
        </w:rPr>
        <w:t>шахматные правила FIDE;</w:t>
      </w:r>
    </w:p>
    <w:p w14:paraId="8D000000">
      <w:pPr>
        <w:spacing w:after="0"/>
        <w:ind/>
        <w:rPr>
          <w:rFonts w:ascii="Times New Roman" w:hAnsi="Times New Roman"/>
        </w:rPr>
      </w:pPr>
      <w:r>
        <w:rPr>
          <w:rFonts w:ascii="Times New Roman" w:hAnsi="Times New Roman"/>
        </w:rPr>
        <w:t>обозначение горизонталей, вертикалей, полей, шахматных фигур;</w:t>
      </w:r>
    </w:p>
    <w:p w14:paraId="8E000000">
      <w:pPr>
        <w:spacing w:after="0"/>
        <w:ind/>
        <w:rPr>
          <w:rFonts w:ascii="Times New Roman" w:hAnsi="Times New Roman"/>
        </w:rPr>
      </w:pPr>
      <w:r>
        <w:rPr>
          <w:rFonts w:ascii="Times New Roman" w:hAnsi="Times New Roman"/>
        </w:rPr>
        <w:t>ценность шахматных фигур.</w:t>
      </w:r>
    </w:p>
    <w:p w14:paraId="8F000000">
      <w:pPr>
        <w:spacing w:after="0"/>
        <w:ind/>
        <w:rPr>
          <w:rFonts w:ascii="Times New Roman" w:hAnsi="Times New Roman"/>
        </w:rPr>
      </w:pPr>
      <w:r>
        <w:rPr>
          <w:rFonts w:ascii="Times New Roman" w:hAnsi="Times New Roman"/>
        </w:rPr>
        <w:t>принципы игры в дебюте;</w:t>
      </w:r>
    </w:p>
    <w:p w14:paraId="90000000">
      <w:pPr>
        <w:spacing w:after="0"/>
        <w:ind/>
        <w:rPr>
          <w:rFonts w:ascii="Times New Roman" w:hAnsi="Times New Roman"/>
        </w:rPr>
      </w:pPr>
      <w:r>
        <w:rPr>
          <w:rFonts w:ascii="Times New Roman" w:hAnsi="Times New Roman"/>
        </w:rPr>
        <w:t>основные тактические приемы;</w:t>
      </w:r>
    </w:p>
    <w:p w14:paraId="91000000">
      <w:pPr>
        <w:spacing w:after="0"/>
        <w:ind/>
        <w:rPr>
          <w:rFonts w:ascii="Times New Roman" w:hAnsi="Times New Roman"/>
        </w:rPr>
      </w:pPr>
      <w:r>
        <w:rPr>
          <w:rFonts w:ascii="Times New Roman" w:hAnsi="Times New Roman"/>
        </w:rPr>
        <w:t>термины дебют, миттельшпиль, эндшпиль, темп, оппозиция, ключевые поля.</w:t>
      </w:r>
    </w:p>
    <w:p w14:paraId="92000000">
      <w:pPr>
        <w:spacing w:after="0"/>
        <w:ind/>
        <w:rPr>
          <w:rFonts w:ascii="Times New Roman" w:hAnsi="Times New Roman"/>
        </w:rPr>
      </w:pPr>
      <w:r>
        <w:rPr>
          <w:rFonts w:ascii="Times New Roman" w:hAnsi="Times New Roman"/>
        </w:rPr>
        <w:t>некоторые дебюты (Гамбит Эванса.</w:t>
      </w:r>
      <w:r>
        <w:rPr>
          <w:rFonts w:ascii="Times New Roman" w:hAnsi="Times New Roman"/>
        </w:rPr>
        <w:t xml:space="preserve"> Королевский гамбит. </w:t>
      </w:r>
      <w:r>
        <w:rPr>
          <w:rFonts w:ascii="Times New Roman" w:hAnsi="Times New Roman"/>
        </w:rPr>
        <w:t>Ферзевый гамбит и др.).</w:t>
      </w:r>
    </w:p>
    <w:p w14:paraId="93000000">
      <w:pPr>
        <w:spacing w:after="0"/>
        <w:ind/>
        <w:rPr>
          <w:rFonts w:ascii="Times New Roman" w:hAnsi="Times New Roman"/>
        </w:rPr>
      </w:pPr>
      <w:r>
        <w:rPr>
          <w:rFonts w:ascii="Times New Roman" w:hAnsi="Times New Roman"/>
        </w:rPr>
        <w:t>правила игры в миттельшпиле;</w:t>
      </w:r>
    </w:p>
    <w:p w14:paraId="94000000">
      <w:pPr>
        <w:spacing w:after="0"/>
        <w:ind/>
        <w:rPr>
          <w:rFonts w:ascii="Times New Roman" w:hAnsi="Times New Roman"/>
        </w:rPr>
      </w:pPr>
      <w:r>
        <w:rPr>
          <w:rFonts w:ascii="Times New Roman" w:hAnsi="Times New Roman"/>
        </w:rPr>
        <w:t>основные элементы позиции.</w:t>
      </w:r>
    </w:p>
    <w:p w14:paraId="95000000">
      <w:pPr>
        <w:spacing w:after="0"/>
        <w:ind/>
        <w:rPr>
          <w:rFonts w:ascii="Times New Roman" w:hAnsi="Times New Roman"/>
        </w:rPr>
      </w:pPr>
      <w:r>
        <w:rPr>
          <w:rFonts w:ascii="Times New Roman" w:hAnsi="Times New Roman"/>
        </w:rPr>
        <w:t>правильно разыгрывать дебют;</w:t>
      </w:r>
    </w:p>
    <w:p w14:paraId="96000000">
      <w:pPr>
        <w:spacing w:after="0"/>
        <w:ind/>
        <w:rPr>
          <w:rFonts w:ascii="Times New Roman" w:hAnsi="Times New Roman"/>
        </w:rPr>
      </w:pPr>
      <w:r>
        <w:rPr>
          <w:rFonts w:ascii="Times New Roman" w:hAnsi="Times New Roman"/>
        </w:rPr>
        <w:t>грамотно располагать шахматные фигуры и обеспечивать их взаимодействие;</w:t>
      </w:r>
    </w:p>
    <w:p w14:paraId="97000000">
      <w:pPr>
        <w:spacing w:after="0"/>
        <w:ind/>
        <w:rPr>
          <w:rFonts w:ascii="Times New Roman" w:hAnsi="Times New Roman"/>
        </w:rPr>
      </w:pPr>
      <w:r>
        <w:rPr>
          <w:rFonts w:ascii="Times New Roman" w:hAnsi="Times New Roman"/>
        </w:rPr>
        <w:t>проводить элементарно анализ позиции;</w:t>
      </w:r>
    </w:p>
    <w:p w14:paraId="98000000">
      <w:pPr>
        <w:spacing w:after="0"/>
        <w:ind/>
        <w:rPr>
          <w:rFonts w:ascii="Times New Roman" w:hAnsi="Times New Roman"/>
        </w:rPr>
      </w:pPr>
      <w:r>
        <w:rPr>
          <w:rFonts w:ascii="Times New Roman" w:hAnsi="Times New Roman"/>
        </w:rPr>
        <w:t>составлять простейший план игры;</w:t>
      </w:r>
    </w:p>
    <w:p w14:paraId="99000000">
      <w:pPr>
        <w:spacing w:after="0"/>
        <w:ind/>
        <w:rPr>
          <w:rFonts w:ascii="Times New Roman" w:hAnsi="Times New Roman"/>
        </w:rPr>
      </w:pPr>
      <w:r>
        <w:rPr>
          <w:rFonts w:ascii="Times New Roman" w:hAnsi="Times New Roman"/>
        </w:rPr>
        <w:t>находить несложные тактические приемы и проводить простейшие комбинации;</w:t>
      </w:r>
    </w:p>
    <w:p w14:paraId="9A000000">
      <w:pPr>
        <w:spacing w:after="0"/>
        <w:ind/>
        <w:rPr>
          <w:rFonts w:ascii="Times New Roman" w:hAnsi="Times New Roman"/>
        </w:rPr>
      </w:pPr>
      <w:r>
        <w:rPr>
          <w:rFonts w:ascii="Times New Roman" w:hAnsi="Times New Roman"/>
        </w:rPr>
        <w:t>точно разыгрывать простейшие окончания;</w:t>
      </w:r>
    </w:p>
    <w:p w14:paraId="9B000000">
      <w:pPr>
        <w:spacing w:after="0"/>
        <w:ind/>
        <w:rPr>
          <w:rFonts w:ascii="Times New Roman" w:hAnsi="Times New Roman"/>
        </w:rPr>
      </w:pPr>
      <w:r>
        <w:rPr>
          <w:rFonts w:ascii="Times New Roman" w:hAnsi="Times New Roman"/>
        </w:rPr>
        <w:t>пользоваться шахматными часами.</w:t>
      </w:r>
    </w:p>
    <w:p w14:paraId="9C000000">
      <w:pPr>
        <w:ind/>
        <w:jc w:val="center"/>
        <w:rPr>
          <w:rFonts w:ascii="Times New Roman" w:hAnsi="Times New Roman"/>
        </w:rPr>
      </w:pPr>
      <w:r>
        <w:rPr>
          <w:rFonts w:ascii="Times New Roman" w:hAnsi="Times New Roman"/>
        </w:rPr>
        <w:t xml:space="preserve">Обучающиеся должны </w:t>
      </w:r>
      <w:r>
        <w:rPr>
          <w:rFonts w:ascii="Times New Roman" w:hAnsi="Times New Roman"/>
          <w:b w:val="1"/>
          <w:i w:val="1"/>
        </w:rPr>
        <w:t>уметь</w:t>
      </w:r>
      <w:r>
        <w:rPr>
          <w:rFonts w:ascii="Times New Roman" w:hAnsi="Times New Roman"/>
        </w:rPr>
        <w:t>:</w:t>
      </w:r>
    </w:p>
    <w:p w14:paraId="9D000000">
      <w:pPr>
        <w:spacing w:after="0"/>
        <w:ind/>
        <w:rPr>
          <w:rFonts w:ascii="Times New Roman" w:hAnsi="Times New Roman"/>
        </w:rPr>
      </w:pPr>
      <w:r>
        <w:rPr>
          <w:rFonts w:ascii="Times New Roman" w:hAnsi="Times New Roman"/>
        </w:rPr>
        <w:t>ориентироваться на шахматной доске;</w:t>
      </w:r>
    </w:p>
    <w:p w14:paraId="9E000000">
      <w:pPr>
        <w:spacing w:after="0"/>
        <w:ind/>
        <w:rPr>
          <w:rFonts w:ascii="Times New Roman" w:hAnsi="Times New Roman"/>
        </w:rPr>
      </w:pPr>
      <w:r>
        <w:rPr>
          <w:rFonts w:ascii="Times New Roman" w:hAnsi="Times New Roman"/>
        </w:rPr>
        <w:t>играть каждой фигурой в отдельности и в совокупности с другими фигурами без нарушения правил шахматного кодекса;</w:t>
      </w:r>
    </w:p>
    <w:p w14:paraId="9F000000">
      <w:pPr>
        <w:spacing w:after="0"/>
        <w:ind/>
        <w:rPr>
          <w:rFonts w:ascii="Times New Roman" w:hAnsi="Times New Roman"/>
        </w:rPr>
      </w:pPr>
      <w:r>
        <w:rPr>
          <w:rFonts w:ascii="Times New Roman" w:hAnsi="Times New Roman"/>
        </w:rPr>
        <w:t>правильно размещать доску между партнерами и правильно расставлять начальную позицию;</w:t>
      </w:r>
    </w:p>
    <w:p w14:paraId="A0000000">
      <w:pPr>
        <w:spacing w:after="0"/>
        <w:ind/>
        <w:rPr>
          <w:rFonts w:ascii="Times New Roman" w:hAnsi="Times New Roman"/>
        </w:rPr>
      </w:pPr>
      <w:r>
        <w:rPr>
          <w:rFonts w:ascii="Times New Roman" w:hAnsi="Times New Roman"/>
        </w:rPr>
        <w:t>различать горизонталь, вертикаль и диагональ;</w:t>
      </w:r>
    </w:p>
    <w:p w14:paraId="A1000000">
      <w:pPr>
        <w:spacing w:after="0"/>
        <w:ind/>
        <w:rPr>
          <w:rFonts w:ascii="Times New Roman" w:hAnsi="Times New Roman"/>
        </w:rPr>
      </w:pPr>
      <w:r>
        <w:rPr>
          <w:rFonts w:ascii="Times New Roman" w:hAnsi="Times New Roman"/>
        </w:rPr>
        <w:t>рокировать;</w:t>
      </w:r>
    </w:p>
    <w:p w14:paraId="A2000000">
      <w:pPr>
        <w:spacing w:after="0"/>
        <w:ind/>
        <w:rPr>
          <w:rFonts w:ascii="Times New Roman" w:hAnsi="Times New Roman"/>
        </w:rPr>
      </w:pPr>
      <w:r>
        <w:rPr>
          <w:rFonts w:ascii="Times New Roman" w:hAnsi="Times New Roman"/>
        </w:rPr>
        <w:t>объявлять шах, мат;</w:t>
      </w:r>
    </w:p>
    <w:p w14:paraId="A3000000">
      <w:pPr>
        <w:spacing w:after="0"/>
        <w:ind/>
        <w:rPr>
          <w:rFonts w:ascii="Times New Roman" w:hAnsi="Times New Roman"/>
        </w:rPr>
      </w:pPr>
      <w:r>
        <w:rPr>
          <w:rFonts w:ascii="Times New Roman" w:hAnsi="Times New Roman"/>
        </w:rPr>
        <w:t>решать элементарные задачи на мат в один ход.</w:t>
      </w:r>
    </w:p>
    <w:p w14:paraId="A4000000">
      <w:pPr>
        <w:spacing w:after="0"/>
        <w:ind/>
        <w:rPr>
          <w:rFonts w:ascii="Times New Roman" w:hAnsi="Times New Roman"/>
        </w:rPr>
      </w:pPr>
      <w:r>
        <w:rPr>
          <w:rFonts w:ascii="Times New Roman" w:hAnsi="Times New Roman"/>
        </w:rPr>
        <w:t>правильно вести себя за доской;</w:t>
      </w:r>
    </w:p>
    <w:p w14:paraId="A5000000">
      <w:pPr>
        <w:spacing w:after="0"/>
        <w:ind/>
        <w:rPr>
          <w:rFonts w:ascii="Times New Roman" w:hAnsi="Times New Roman"/>
        </w:rPr>
      </w:pPr>
      <w:r>
        <w:rPr>
          <w:rFonts w:ascii="Times New Roman" w:hAnsi="Times New Roman"/>
        </w:rPr>
        <w:t>записывать шахматную партию;</w:t>
      </w:r>
    </w:p>
    <w:p w14:paraId="A6000000">
      <w:pPr>
        <w:spacing w:after="0"/>
        <w:ind/>
        <w:rPr>
          <w:rFonts w:ascii="Times New Roman" w:hAnsi="Times New Roman"/>
        </w:rPr>
      </w:pPr>
      <w:r>
        <w:rPr>
          <w:rFonts w:ascii="Times New Roman" w:hAnsi="Times New Roman"/>
        </w:rPr>
        <w:t>матовать одинокого короля двумя ладьями, ферзем и ладьей, королем и ферзем, королем и ладьей.</w:t>
      </w:r>
    </w:p>
    <w:p w14:paraId="A7000000">
      <w:pPr>
        <w:spacing w:after="0"/>
        <w:ind/>
        <w:rPr>
          <w:rFonts w:ascii="Times New Roman" w:hAnsi="Times New Roman"/>
        </w:rPr>
      </w:pPr>
      <w:r>
        <w:rPr>
          <w:rFonts w:ascii="Times New Roman" w:hAnsi="Times New Roman"/>
        </w:rPr>
        <w:t>грамотно располагать шахматные фигуры в дебюте;</w:t>
      </w:r>
    </w:p>
    <w:p w14:paraId="A8000000">
      <w:pPr>
        <w:spacing w:after="0"/>
        <w:ind/>
        <w:rPr>
          <w:rFonts w:ascii="Times New Roman" w:hAnsi="Times New Roman"/>
        </w:rPr>
      </w:pPr>
      <w:r>
        <w:rPr>
          <w:rFonts w:ascii="Times New Roman" w:hAnsi="Times New Roman"/>
        </w:rPr>
        <w:t>находить несложные тактические приемы;</w:t>
      </w:r>
    </w:p>
    <w:p w14:paraId="A9000000">
      <w:pPr>
        <w:spacing w:after="0"/>
        <w:ind/>
        <w:rPr>
          <w:rFonts w:ascii="Times New Roman" w:hAnsi="Times New Roman"/>
        </w:rPr>
      </w:pPr>
      <w:r>
        <w:rPr>
          <w:rFonts w:ascii="Times New Roman" w:hAnsi="Times New Roman"/>
        </w:rPr>
        <w:t>точно разыгрывать простейшие окончания.</w:t>
      </w:r>
    </w:p>
    <w:p w14:paraId="AA000000">
      <w:pPr>
        <w:spacing w:line="240" w:lineRule="auto"/>
        <w:ind/>
        <w:jc w:val="center"/>
        <w:rPr>
          <w:rFonts w:ascii="Times New Roman" w:hAnsi="Times New Roman"/>
          <w:b w:val="1"/>
        </w:rPr>
      </w:pPr>
      <w:r>
        <w:rPr>
          <w:rFonts w:ascii="Times New Roman" w:hAnsi="Times New Roman"/>
          <w:b w:val="1"/>
        </w:rPr>
        <w:t xml:space="preserve">Календарно-тематическое планирование по доп. Объединению «Шахматы» </w:t>
      </w:r>
      <w:r>
        <w:rPr>
          <w:rFonts w:ascii="Times New Roman" w:hAnsi="Times New Roman"/>
          <w:b w:val="1"/>
          <w:i w:val="1"/>
          <w:u w:val="single"/>
        </w:rPr>
        <w:t>(72часа)</w:t>
      </w:r>
    </w:p>
    <w:tbl>
      <w:tblPr>
        <w:tblStyle w:val="Style_2"/>
        <w:tblInd w:type="dxa" w:w="137"/>
        <w:tblLayout w:type="fixed"/>
      </w:tblPr>
      <w:tblGrid>
        <w:gridCol w:w="709"/>
        <w:gridCol w:w="2477"/>
        <w:gridCol w:w="1507"/>
        <w:gridCol w:w="1476"/>
        <w:gridCol w:w="1285"/>
        <w:gridCol w:w="2452"/>
        <w:gridCol w:w="1407"/>
        <w:gridCol w:w="1689"/>
        <w:gridCol w:w="1421"/>
      </w:tblGrid>
      <w:tr>
        <w:tc>
          <w:tcPr>
            <w:tcW w:type="dxa" w:w="709"/>
            <w:vMerge w:val="restart"/>
            <w:tcBorders>
              <w:top w:color="000000" w:sz="4" w:val="single"/>
              <w:left w:color="000000" w:sz="4" w:val="single"/>
              <w:bottom w:color="000000" w:sz="4" w:val="single"/>
              <w:right w:color="000000" w:sz="4" w:val="single"/>
            </w:tcBorders>
          </w:tcPr>
          <w:p w14:paraId="AB000000">
            <w:pPr>
              <w:rPr>
                <w:rFonts w:ascii="Times New Roman" w:hAnsi="Times New Roman"/>
              </w:rPr>
            </w:pPr>
            <w:r>
              <w:rPr>
                <w:rFonts w:ascii="Times New Roman" w:hAnsi="Times New Roman"/>
              </w:rPr>
              <w:t>№</w:t>
            </w:r>
            <w:r>
              <w:rPr>
                <w:rFonts w:ascii="Times New Roman" w:hAnsi="Times New Roman"/>
              </w:rPr>
              <w:br/>
            </w:r>
            <w:r>
              <w:rPr>
                <w:rFonts w:ascii="Times New Roman" w:hAnsi="Times New Roman"/>
                <w:b w:val="1"/>
              </w:rPr>
              <w:t>п</w:t>
            </w:r>
            <w:r>
              <w:rPr>
                <w:rFonts w:ascii="Times New Roman" w:hAnsi="Times New Roman"/>
                <w:b w:val="1"/>
              </w:rPr>
              <w:t>/</w:t>
            </w:r>
            <w:r>
              <w:rPr>
                <w:rFonts w:ascii="Times New Roman" w:hAnsi="Times New Roman"/>
                <w:b w:val="1"/>
              </w:rPr>
              <w:t>п</w:t>
            </w:r>
          </w:p>
        </w:tc>
        <w:tc>
          <w:tcPr>
            <w:tcW w:type="dxa" w:w="2477"/>
            <w:vMerge w:val="restart"/>
            <w:tcBorders>
              <w:top w:color="000000" w:sz="4" w:val="single"/>
              <w:left w:color="000000" w:sz="4" w:val="single"/>
              <w:bottom w:color="000000" w:sz="4" w:val="single"/>
              <w:right w:color="000000" w:sz="4" w:val="single"/>
            </w:tcBorders>
          </w:tcPr>
          <w:p w14:paraId="AC000000">
            <w:pPr>
              <w:rPr>
                <w:rFonts w:ascii="Times New Roman" w:hAnsi="Times New Roman"/>
              </w:rPr>
            </w:pPr>
            <w:r>
              <w:rPr>
                <w:rFonts w:ascii="Times New Roman" w:hAnsi="Times New Roman"/>
                <w:b w:val="1"/>
              </w:rPr>
              <w:t>Тема занятий</w:t>
            </w:r>
          </w:p>
        </w:tc>
        <w:tc>
          <w:tcPr>
            <w:tcW w:type="dxa" w:w="1507"/>
            <w:vMerge w:val="restart"/>
            <w:tcBorders>
              <w:top w:color="000000" w:sz="4" w:val="single"/>
              <w:left w:color="000000" w:sz="4" w:val="single"/>
              <w:bottom w:color="000000" w:sz="4" w:val="single"/>
              <w:right w:color="000000" w:sz="4" w:val="single"/>
            </w:tcBorders>
          </w:tcPr>
          <w:p w14:paraId="AD000000">
            <w:pPr>
              <w:rPr>
                <w:rFonts w:ascii="Times New Roman" w:hAnsi="Times New Roman"/>
              </w:rPr>
            </w:pPr>
            <w:r>
              <w:rPr>
                <w:rFonts w:ascii="Times New Roman" w:hAnsi="Times New Roman"/>
                <w:b w:val="1"/>
              </w:rPr>
              <w:t>Кол-во часов</w:t>
            </w:r>
          </w:p>
        </w:tc>
        <w:tc>
          <w:tcPr>
            <w:tcW w:type="dxa" w:w="2761"/>
            <w:gridSpan w:val="2"/>
            <w:tcBorders>
              <w:top w:color="000000" w:sz="4" w:val="single"/>
              <w:left w:color="000000" w:sz="4" w:val="single"/>
              <w:bottom w:color="000000" w:sz="4" w:val="single"/>
              <w:right w:color="000000" w:sz="4" w:val="single"/>
            </w:tcBorders>
          </w:tcPr>
          <w:p w14:paraId="AE000000">
            <w:pPr>
              <w:rPr>
                <w:rFonts w:ascii="Times New Roman" w:hAnsi="Times New Roman"/>
                <w:b w:val="1"/>
              </w:rPr>
            </w:pPr>
            <w:r>
              <w:rPr>
                <w:rFonts w:ascii="Times New Roman" w:hAnsi="Times New Roman"/>
                <w:b w:val="1"/>
              </w:rPr>
              <w:t xml:space="preserve">Дата </w:t>
            </w:r>
          </w:p>
        </w:tc>
        <w:tc>
          <w:tcPr>
            <w:tcW w:type="dxa" w:w="2452"/>
            <w:vMerge w:val="restart"/>
            <w:tcBorders>
              <w:top w:color="000000" w:sz="4" w:val="single"/>
              <w:left w:color="000000" w:sz="4" w:val="single"/>
              <w:bottom w:color="000000" w:sz="4" w:val="single"/>
              <w:right w:color="000000" w:sz="4" w:val="single"/>
            </w:tcBorders>
          </w:tcPr>
          <w:p w14:paraId="AF000000">
            <w:pPr>
              <w:rPr>
                <w:rFonts w:ascii="Times New Roman" w:hAnsi="Times New Roman"/>
              </w:rPr>
            </w:pPr>
            <w:r>
              <w:rPr>
                <w:rFonts w:ascii="Times New Roman" w:hAnsi="Times New Roman"/>
                <w:b w:val="1"/>
              </w:rPr>
              <w:t>Время проведения занятия</w:t>
            </w:r>
          </w:p>
        </w:tc>
        <w:tc>
          <w:tcPr>
            <w:tcW w:type="dxa" w:w="1407"/>
            <w:vMerge w:val="restart"/>
            <w:tcBorders>
              <w:top w:color="000000" w:sz="4" w:val="single"/>
              <w:left w:color="000000" w:sz="4" w:val="single"/>
              <w:bottom w:color="000000" w:sz="4" w:val="single"/>
              <w:right w:color="000000" w:sz="4" w:val="single"/>
            </w:tcBorders>
          </w:tcPr>
          <w:p w14:paraId="B0000000">
            <w:pPr>
              <w:rPr>
                <w:rFonts w:ascii="Times New Roman" w:hAnsi="Times New Roman"/>
                <w:b w:val="1"/>
              </w:rPr>
            </w:pPr>
            <w:r>
              <w:rPr>
                <w:rFonts w:ascii="Times New Roman" w:hAnsi="Times New Roman"/>
                <w:b w:val="1"/>
              </w:rPr>
              <w:t>Форма занятия</w:t>
            </w:r>
          </w:p>
        </w:tc>
        <w:tc>
          <w:tcPr>
            <w:tcW w:type="dxa" w:w="1689"/>
            <w:vMerge w:val="restart"/>
            <w:tcBorders>
              <w:top w:color="000000" w:sz="4" w:val="single"/>
              <w:left w:color="000000" w:sz="4" w:val="single"/>
              <w:bottom w:color="000000" w:sz="4" w:val="single"/>
              <w:right w:color="000000" w:sz="4" w:val="single"/>
            </w:tcBorders>
          </w:tcPr>
          <w:p w14:paraId="B1000000">
            <w:pPr>
              <w:rPr>
                <w:rFonts w:ascii="Times New Roman" w:hAnsi="Times New Roman"/>
                <w:b w:val="1"/>
              </w:rPr>
            </w:pPr>
            <w:r>
              <w:rPr>
                <w:rFonts w:ascii="Times New Roman" w:hAnsi="Times New Roman"/>
                <w:b w:val="1"/>
              </w:rPr>
              <w:t>Место проведения</w:t>
            </w:r>
          </w:p>
        </w:tc>
        <w:tc>
          <w:tcPr>
            <w:tcW w:type="dxa" w:w="1421"/>
            <w:vMerge w:val="restart"/>
            <w:tcBorders>
              <w:top w:color="000000" w:sz="4" w:val="single"/>
              <w:left w:color="000000" w:sz="4" w:val="single"/>
              <w:bottom w:color="000000" w:sz="4" w:val="single"/>
              <w:right w:color="000000" w:sz="4" w:val="single"/>
            </w:tcBorders>
          </w:tcPr>
          <w:p w14:paraId="B2000000">
            <w:pPr>
              <w:rPr>
                <w:rFonts w:ascii="Times New Roman" w:hAnsi="Times New Roman"/>
                <w:b w:val="1"/>
              </w:rPr>
            </w:pPr>
            <w:r>
              <w:rPr>
                <w:rFonts w:ascii="Times New Roman" w:hAnsi="Times New Roman"/>
                <w:b w:val="1"/>
              </w:rPr>
              <w:t>Форма контроля</w:t>
            </w:r>
          </w:p>
        </w:tc>
      </w:tr>
      <w:tr>
        <w:tc>
          <w:tcPr>
            <w:tcW w:type="dxa" w:w="709"/>
            <w:gridSpan w:val="1"/>
            <w:vMerge w:val="continue"/>
            <w:tcBorders>
              <w:top w:color="000000" w:sz="4" w:val="single"/>
              <w:left w:color="000000" w:sz="4" w:val="single"/>
              <w:bottom w:color="000000" w:sz="4" w:val="single"/>
              <w:right w:color="000000" w:sz="4" w:val="single"/>
            </w:tcBorders>
          </w:tcPr>
          <w:p/>
        </w:tc>
        <w:tc>
          <w:tcPr>
            <w:tcW w:type="dxa" w:w="2477"/>
            <w:gridSpan w:val="1"/>
            <w:vMerge w:val="continue"/>
            <w:tcBorders>
              <w:top w:color="000000" w:sz="4" w:val="single"/>
              <w:left w:color="000000" w:sz="4" w:val="single"/>
              <w:bottom w:color="000000" w:sz="4" w:val="single"/>
              <w:right w:color="000000" w:sz="4" w:val="single"/>
            </w:tcBorders>
          </w:tcPr>
          <w:p/>
        </w:tc>
        <w:tc>
          <w:tcPr>
            <w:tcW w:type="dxa" w:w="1507"/>
            <w:gridSpan w:val="1"/>
            <w:vMerge w:val="continue"/>
            <w:tcBorders>
              <w:top w:color="000000" w:sz="4" w:val="single"/>
              <w:left w:color="000000" w:sz="4" w:val="single"/>
              <w:bottom w:color="000000" w:sz="4" w:val="single"/>
              <w:right w:color="000000" w:sz="4" w:val="single"/>
            </w:tcBorders>
          </w:tcPr>
          <w:p/>
        </w:tc>
        <w:tc>
          <w:tcPr>
            <w:tcW w:type="dxa" w:w="1476"/>
            <w:tcBorders>
              <w:top w:color="000000" w:sz="4" w:val="single"/>
              <w:left w:color="000000" w:sz="4" w:val="single"/>
              <w:bottom w:color="000000" w:sz="4" w:val="single"/>
              <w:right w:color="000000" w:sz="4" w:val="single"/>
            </w:tcBorders>
          </w:tcPr>
          <w:p w14:paraId="B3000000">
            <w:pPr>
              <w:rPr>
                <w:rFonts w:ascii="Times New Roman" w:hAnsi="Times New Roman"/>
                <w:b w:val="1"/>
              </w:rPr>
            </w:pPr>
            <w:r>
              <w:rPr>
                <w:rFonts w:ascii="Times New Roman" w:hAnsi="Times New Roman"/>
                <w:b w:val="1"/>
              </w:rPr>
              <w:t>План</w:t>
            </w:r>
          </w:p>
        </w:tc>
        <w:tc>
          <w:tcPr>
            <w:tcW w:type="dxa" w:w="1285"/>
            <w:tcBorders>
              <w:top w:color="000000" w:sz="4" w:val="single"/>
              <w:left w:color="000000" w:sz="4" w:val="single"/>
              <w:bottom w:color="000000" w:sz="4" w:val="single"/>
              <w:right w:color="000000" w:sz="4" w:val="single"/>
            </w:tcBorders>
          </w:tcPr>
          <w:p w14:paraId="B4000000">
            <w:pPr>
              <w:rPr>
                <w:rFonts w:ascii="Times New Roman" w:hAnsi="Times New Roman"/>
                <w:b w:val="1"/>
              </w:rPr>
            </w:pPr>
            <w:r>
              <w:rPr>
                <w:rFonts w:ascii="Times New Roman" w:hAnsi="Times New Roman"/>
                <w:b w:val="1"/>
              </w:rPr>
              <w:t>Фактич</w:t>
            </w:r>
            <w:r>
              <w:rPr>
                <w:rFonts w:ascii="Times New Roman" w:hAnsi="Times New Roman"/>
                <w:b w:val="1"/>
              </w:rPr>
              <w:t>.</w:t>
            </w:r>
          </w:p>
        </w:tc>
        <w:tc>
          <w:tcPr>
            <w:tcW w:type="dxa" w:w="2452"/>
            <w:gridSpan w:val="1"/>
            <w:vMerge w:val="continue"/>
            <w:tcBorders>
              <w:top w:color="000000" w:sz="4" w:val="single"/>
              <w:left w:color="000000" w:sz="4" w:val="single"/>
              <w:bottom w:color="000000" w:sz="4" w:val="single"/>
              <w:right w:color="000000" w:sz="4" w:val="single"/>
            </w:tcBorders>
          </w:tcPr>
          <w:p/>
        </w:tc>
        <w:tc>
          <w:tcPr>
            <w:tcW w:type="dxa" w:w="1407"/>
            <w:gridSpan w:val="1"/>
            <w:vMerge w:val="continue"/>
            <w:tcBorders>
              <w:top w:color="000000" w:sz="4" w:val="single"/>
              <w:left w:color="000000" w:sz="4" w:val="single"/>
              <w:bottom w:color="000000" w:sz="4" w:val="single"/>
              <w:right w:color="000000" w:sz="4" w:val="single"/>
            </w:tcBorders>
          </w:tcPr>
          <w:p/>
        </w:tc>
        <w:tc>
          <w:tcPr>
            <w:tcW w:type="dxa" w:w="1689"/>
            <w:gridSpan w:val="1"/>
            <w:vMerge w:val="continue"/>
            <w:tcBorders>
              <w:top w:color="000000" w:sz="4" w:val="single"/>
              <w:left w:color="000000" w:sz="4" w:val="single"/>
              <w:bottom w:color="000000" w:sz="4" w:val="single"/>
              <w:right w:color="000000" w:sz="4" w:val="single"/>
            </w:tcBorders>
          </w:tcPr>
          <w:p/>
        </w:tc>
        <w:tc>
          <w:tcPr>
            <w:tcW w:type="dxa" w:w="1421"/>
            <w:gridSpan w:val="1"/>
            <w:vMerge w:val="continue"/>
            <w:tcBorders>
              <w:top w:color="000000" w:sz="4" w:val="single"/>
              <w:left w:color="000000" w:sz="4" w:val="single"/>
              <w:bottom w:color="000000" w:sz="4" w:val="single"/>
              <w:right w:color="000000" w:sz="4" w:val="single"/>
            </w:tcBorders>
          </w:tcPr>
          <w:p/>
        </w:tc>
      </w:tr>
      <w:tr>
        <w:tc>
          <w:tcPr>
            <w:tcW w:type="dxa" w:w="709"/>
            <w:tcBorders>
              <w:top w:color="000000" w:sz="4" w:val="single"/>
              <w:left w:color="000000" w:sz="4" w:val="single"/>
              <w:bottom w:color="000000" w:sz="4" w:val="single"/>
              <w:right w:color="000000" w:sz="4" w:val="single"/>
            </w:tcBorders>
          </w:tcPr>
          <w:p w14:paraId="B5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B6000000">
            <w:pPr>
              <w:rPr>
                <w:rFonts w:ascii="Times New Roman" w:hAnsi="Times New Roman"/>
              </w:rPr>
            </w:pPr>
            <w:r>
              <w:rPr>
                <w:rFonts w:ascii="Times New Roman" w:hAnsi="Times New Roman"/>
              </w:rPr>
              <w:t>Организационное занятие.</w:t>
            </w:r>
          </w:p>
        </w:tc>
        <w:tc>
          <w:tcPr>
            <w:tcW w:type="dxa" w:w="1507"/>
            <w:tcBorders>
              <w:top w:color="000000" w:sz="4" w:val="single"/>
              <w:left w:color="000000" w:sz="4" w:val="single"/>
              <w:bottom w:color="000000" w:sz="4" w:val="single"/>
              <w:right w:color="000000" w:sz="4" w:val="single"/>
            </w:tcBorders>
          </w:tcPr>
          <w:p w14:paraId="B7000000">
            <w:r>
              <w:t>1</w:t>
            </w:r>
          </w:p>
        </w:tc>
        <w:tc>
          <w:tcPr>
            <w:tcW w:type="dxa" w:w="1476"/>
            <w:tcBorders>
              <w:top w:color="000000" w:sz="4" w:val="single"/>
              <w:left w:color="000000" w:sz="4" w:val="single"/>
              <w:bottom w:color="000000" w:sz="4" w:val="single"/>
              <w:right w:color="000000" w:sz="4" w:val="single"/>
            </w:tcBorders>
          </w:tcPr>
          <w:p w14:paraId="B8000000">
            <w:r>
              <w:t>5.09.22</w:t>
            </w:r>
          </w:p>
        </w:tc>
        <w:tc>
          <w:tcPr>
            <w:tcW w:type="dxa" w:w="1285"/>
            <w:tcBorders>
              <w:top w:color="000000" w:sz="4" w:val="single"/>
              <w:left w:color="000000" w:sz="4" w:val="single"/>
              <w:bottom w:color="000000" w:sz="4" w:val="single"/>
              <w:right w:color="000000" w:sz="4" w:val="single"/>
            </w:tcBorders>
          </w:tcPr>
          <w:p w14:paraId="B9000000">
            <w:pPr>
              <w:rPr>
                <w:rFonts w:ascii="Times New Roman" w:hAnsi="Times New Roman"/>
              </w:rPr>
            </w:pPr>
          </w:p>
        </w:tc>
        <w:tc>
          <w:tcPr>
            <w:tcW w:type="dxa" w:w="2452"/>
          </w:tcPr>
          <w:p w14:paraId="BA000000">
            <w:r>
              <w:t>15:00 – 16:00</w:t>
            </w:r>
          </w:p>
        </w:tc>
        <w:tc>
          <w:tcPr>
            <w:tcW w:type="dxa" w:w="1407"/>
            <w:tcBorders>
              <w:top w:color="000000" w:sz="4" w:val="single"/>
              <w:left w:color="000000" w:sz="4" w:val="single"/>
              <w:bottom w:color="000000" w:sz="4" w:val="single"/>
              <w:right w:color="000000" w:sz="4" w:val="single"/>
            </w:tcBorders>
          </w:tcPr>
          <w:p w14:paraId="BB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BC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BD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BE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vAlign w:val="center"/>
          </w:tcPr>
          <w:p w14:paraId="BF000000">
            <w:pPr>
              <w:rPr>
                <w:rFonts w:ascii="Times New Roman" w:hAnsi="Times New Roman"/>
              </w:rPr>
            </w:pPr>
            <w:r>
              <w:rPr>
                <w:rFonts w:ascii="Times New Roman" w:hAnsi="Times New Roman"/>
              </w:rPr>
              <w:t>Из истории шахмат</w:t>
            </w:r>
          </w:p>
        </w:tc>
        <w:tc>
          <w:tcPr>
            <w:tcW w:type="dxa" w:w="1507"/>
            <w:tcBorders>
              <w:top w:color="000000" w:sz="4" w:val="single"/>
              <w:left w:color="000000" w:sz="4" w:val="single"/>
              <w:bottom w:color="000000" w:sz="4" w:val="single"/>
              <w:right w:color="000000" w:sz="4" w:val="single"/>
            </w:tcBorders>
          </w:tcPr>
          <w:p w14:paraId="C0000000">
            <w:r>
              <w:t>1</w:t>
            </w:r>
          </w:p>
        </w:tc>
        <w:tc>
          <w:tcPr>
            <w:tcW w:type="dxa" w:w="1476"/>
          </w:tcPr>
          <w:p w14:paraId="C1000000">
            <w:r>
              <w:t>5.09.22</w:t>
            </w:r>
          </w:p>
        </w:tc>
        <w:tc>
          <w:tcPr>
            <w:tcW w:type="dxa" w:w="1285"/>
            <w:tcBorders>
              <w:top w:color="000000" w:sz="4" w:val="single"/>
              <w:left w:color="000000" w:sz="4" w:val="single"/>
              <w:bottom w:color="000000" w:sz="4" w:val="single"/>
              <w:right w:color="000000" w:sz="4" w:val="single"/>
            </w:tcBorders>
          </w:tcPr>
          <w:p w14:paraId="C2000000">
            <w:pPr>
              <w:rPr>
                <w:rFonts w:ascii="Times New Roman" w:hAnsi="Times New Roman"/>
              </w:rPr>
            </w:pPr>
          </w:p>
        </w:tc>
        <w:tc>
          <w:tcPr>
            <w:tcW w:type="dxa" w:w="2452"/>
          </w:tcPr>
          <w:p w14:paraId="C3000000">
            <w:r>
              <w:t>16:00 – 17:00</w:t>
            </w:r>
          </w:p>
        </w:tc>
        <w:tc>
          <w:tcPr>
            <w:tcW w:type="dxa" w:w="1407"/>
            <w:tcBorders>
              <w:top w:color="000000" w:sz="4" w:val="single"/>
              <w:left w:color="000000" w:sz="4" w:val="single"/>
              <w:bottom w:color="000000" w:sz="4" w:val="single"/>
              <w:right w:color="000000" w:sz="4" w:val="single"/>
            </w:tcBorders>
          </w:tcPr>
          <w:p w14:paraId="C4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C5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C6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C7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C8000000">
            <w:pPr>
              <w:rPr>
                <w:rFonts w:ascii="Times New Roman" w:hAnsi="Times New Roman"/>
              </w:rPr>
            </w:pPr>
            <w:r>
              <w:rPr>
                <w:rFonts w:ascii="Times New Roman" w:hAnsi="Times New Roman"/>
              </w:rPr>
              <w:t>Шахматы – это спорт.</w:t>
            </w:r>
          </w:p>
          <w:p w14:paraId="C9000000">
            <w:pPr>
              <w:rPr>
                <w:rFonts w:ascii="Times New Roman" w:hAnsi="Times New Roman"/>
              </w:rPr>
            </w:pPr>
            <w:r>
              <w:rPr>
                <w:rFonts w:ascii="Times New Roman" w:hAnsi="Times New Roman"/>
              </w:rPr>
              <w:t>Шахматы – наука, искусство</w:t>
            </w:r>
          </w:p>
        </w:tc>
        <w:tc>
          <w:tcPr>
            <w:tcW w:type="dxa" w:w="1507"/>
            <w:tcBorders>
              <w:top w:color="000000" w:sz="4" w:val="single"/>
              <w:left w:color="000000" w:sz="4" w:val="single"/>
              <w:bottom w:color="000000" w:sz="4" w:val="single"/>
              <w:right w:color="000000" w:sz="4" w:val="single"/>
            </w:tcBorders>
          </w:tcPr>
          <w:p w14:paraId="CA000000">
            <w:r>
              <w:t>1</w:t>
            </w:r>
          </w:p>
        </w:tc>
        <w:tc>
          <w:tcPr>
            <w:tcW w:type="dxa" w:w="1476"/>
          </w:tcPr>
          <w:p w14:paraId="CB000000">
            <w:r>
              <w:t>12</w:t>
            </w:r>
            <w:r>
              <w:t>.09.22</w:t>
            </w:r>
          </w:p>
        </w:tc>
        <w:tc>
          <w:tcPr>
            <w:tcW w:type="dxa" w:w="1285"/>
            <w:tcBorders>
              <w:top w:color="000000" w:sz="4" w:val="single"/>
              <w:left w:color="000000" w:sz="4" w:val="single"/>
              <w:bottom w:color="000000" w:sz="4" w:val="single"/>
              <w:right w:color="000000" w:sz="4" w:val="single"/>
            </w:tcBorders>
          </w:tcPr>
          <w:p w14:paraId="CC000000">
            <w:pPr>
              <w:spacing w:after="150"/>
              <w:ind/>
              <w:rPr>
                <w:rFonts w:ascii="Times New Roman" w:hAnsi="Times New Roman"/>
              </w:rPr>
            </w:pPr>
          </w:p>
        </w:tc>
        <w:tc>
          <w:tcPr>
            <w:tcW w:type="dxa" w:w="2452"/>
          </w:tcPr>
          <w:p w14:paraId="CD000000">
            <w:r>
              <w:t>15:00 – 16:00</w:t>
            </w:r>
          </w:p>
        </w:tc>
        <w:tc>
          <w:tcPr>
            <w:tcW w:type="dxa" w:w="1407"/>
            <w:tcBorders>
              <w:top w:color="000000" w:sz="4" w:val="single"/>
              <w:left w:color="000000" w:sz="4" w:val="single"/>
              <w:bottom w:color="000000" w:sz="4" w:val="single"/>
              <w:right w:color="000000" w:sz="4" w:val="single"/>
            </w:tcBorders>
          </w:tcPr>
          <w:p w14:paraId="CE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CF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0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D1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D2000000">
            <w:pPr>
              <w:rPr>
                <w:rFonts w:ascii="Times New Roman" w:hAnsi="Times New Roman"/>
              </w:rPr>
            </w:pPr>
            <w:r>
              <w:rPr>
                <w:rFonts w:ascii="Times New Roman" w:hAnsi="Times New Roman"/>
              </w:rPr>
              <w:t>Правила игры. Цель игры. Понятие о плане в игре</w:t>
            </w:r>
          </w:p>
        </w:tc>
        <w:tc>
          <w:tcPr>
            <w:tcW w:type="dxa" w:w="1507"/>
            <w:tcBorders>
              <w:top w:color="000000" w:sz="4" w:val="single"/>
              <w:left w:color="000000" w:sz="4" w:val="single"/>
              <w:bottom w:color="000000" w:sz="4" w:val="single"/>
              <w:right w:color="000000" w:sz="4" w:val="single"/>
            </w:tcBorders>
          </w:tcPr>
          <w:p w14:paraId="D3000000">
            <w:r>
              <w:t>1</w:t>
            </w:r>
          </w:p>
        </w:tc>
        <w:tc>
          <w:tcPr>
            <w:tcW w:type="dxa" w:w="1476"/>
          </w:tcPr>
          <w:p w14:paraId="D4000000">
            <w:r>
              <w:t>12</w:t>
            </w:r>
            <w:r>
              <w:t>.09.22</w:t>
            </w:r>
          </w:p>
        </w:tc>
        <w:tc>
          <w:tcPr>
            <w:tcW w:type="dxa" w:w="1285"/>
            <w:tcBorders>
              <w:top w:color="000000" w:sz="4" w:val="single"/>
              <w:left w:color="000000" w:sz="4" w:val="single"/>
              <w:bottom w:color="000000" w:sz="4" w:val="single"/>
              <w:right w:color="000000" w:sz="4" w:val="single"/>
            </w:tcBorders>
          </w:tcPr>
          <w:p w14:paraId="D5000000">
            <w:pPr>
              <w:rPr>
                <w:rFonts w:ascii="Times New Roman" w:hAnsi="Times New Roman"/>
              </w:rPr>
            </w:pPr>
          </w:p>
        </w:tc>
        <w:tc>
          <w:tcPr>
            <w:tcW w:type="dxa" w:w="2452"/>
          </w:tcPr>
          <w:p w14:paraId="D6000000">
            <w:r>
              <w:t>16:00 – 17:00</w:t>
            </w:r>
          </w:p>
        </w:tc>
        <w:tc>
          <w:tcPr>
            <w:tcW w:type="dxa" w:w="1407"/>
            <w:tcBorders>
              <w:top w:color="000000" w:sz="4" w:val="single"/>
              <w:left w:color="000000" w:sz="4" w:val="single"/>
              <w:bottom w:color="000000" w:sz="4" w:val="single"/>
              <w:right w:color="000000" w:sz="4" w:val="single"/>
            </w:tcBorders>
          </w:tcPr>
          <w:p w14:paraId="D7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D8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9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DA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DB000000">
            <w:pPr>
              <w:rPr>
                <w:rFonts w:ascii="Times New Roman" w:hAnsi="Times New Roman"/>
              </w:rPr>
            </w:pPr>
            <w:r>
              <w:rPr>
                <w:rFonts w:ascii="Times New Roman" w:hAnsi="Times New Roman"/>
              </w:rPr>
              <w:t>Сравнительная сила фигур. Влияние позиции на состояние сил</w:t>
            </w:r>
          </w:p>
        </w:tc>
        <w:tc>
          <w:tcPr>
            <w:tcW w:type="dxa" w:w="1507"/>
            <w:tcBorders>
              <w:top w:color="000000" w:sz="4" w:val="single"/>
              <w:left w:color="000000" w:sz="4" w:val="single"/>
              <w:bottom w:color="000000" w:sz="4" w:val="single"/>
              <w:right w:color="000000" w:sz="4" w:val="single"/>
            </w:tcBorders>
          </w:tcPr>
          <w:p w14:paraId="DC000000">
            <w:r>
              <w:t>1</w:t>
            </w:r>
          </w:p>
        </w:tc>
        <w:tc>
          <w:tcPr>
            <w:tcW w:type="dxa" w:w="1476"/>
          </w:tcPr>
          <w:p w14:paraId="DD000000">
            <w:r>
              <w:t>19</w:t>
            </w:r>
            <w:r>
              <w:t>.09.22</w:t>
            </w:r>
          </w:p>
        </w:tc>
        <w:tc>
          <w:tcPr>
            <w:tcW w:type="dxa" w:w="1285"/>
            <w:tcBorders>
              <w:top w:color="000000" w:sz="4" w:val="single"/>
              <w:left w:color="000000" w:sz="4" w:val="single"/>
              <w:bottom w:color="000000" w:sz="4" w:val="single"/>
              <w:right w:color="000000" w:sz="4" w:val="single"/>
            </w:tcBorders>
          </w:tcPr>
          <w:p w14:paraId="DE000000">
            <w:pPr>
              <w:rPr>
                <w:rFonts w:ascii="Times New Roman" w:hAnsi="Times New Roman"/>
              </w:rPr>
            </w:pPr>
          </w:p>
        </w:tc>
        <w:tc>
          <w:tcPr>
            <w:tcW w:type="dxa" w:w="2452"/>
          </w:tcPr>
          <w:p w14:paraId="DF000000">
            <w:r>
              <w:t>15:00 – 16:00</w:t>
            </w:r>
          </w:p>
        </w:tc>
        <w:tc>
          <w:tcPr>
            <w:tcW w:type="dxa" w:w="1407"/>
            <w:tcBorders>
              <w:top w:color="000000" w:sz="4" w:val="single"/>
              <w:left w:color="000000" w:sz="4" w:val="single"/>
              <w:bottom w:color="000000" w:sz="4" w:val="single"/>
              <w:right w:color="000000" w:sz="4" w:val="single"/>
            </w:tcBorders>
          </w:tcPr>
          <w:p w14:paraId="E0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E1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E2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3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4000000">
            <w:pPr>
              <w:rPr>
                <w:rFonts w:ascii="Times New Roman" w:hAnsi="Times New Roman"/>
              </w:rPr>
            </w:pPr>
            <w:r>
              <w:rPr>
                <w:rFonts w:ascii="Times New Roman" w:hAnsi="Times New Roman"/>
              </w:rPr>
              <w:t>Ходы фигур и их особенности</w:t>
            </w:r>
          </w:p>
        </w:tc>
        <w:tc>
          <w:tcPr>
            <w:tcW w:type="dxa" w:w="1507"/>
            <w:tcBorders>
              <w:top w:color="000000" w:sz="4" w:val="single"/>
              <w:left w:color="000000" w:sz="4" w:val="single"/>
              <w:bottom w:color="000000" w:sz="4" w:val="single"/>
              <w:right w:color="000000" w:sz="4" w:val="single"/>
            </w:tcBorders>
          </w:tcPr>
          <w:p w14:paraId="E5000000">
            <w:r>
              <w:t>1</w:t>
            </w:r>
          </w:p>
        </w:tc>
        <w:tc>
          <w:tcPr>
            <w:tcW w:type="dxa" w:w="1476"/>
          </w:tcPr>
          <w:p w14:paraId="E6000000">
            <w:r>
              <w:t>19</w:t>
            </w:r>
            <w:r>
              <w:t>.09.22</w:t>
            </w:r>
          </w:p>
        </w:tc>
        <w:tc>
          <w:tcPr>
            <w:tcW w:type="dxa" w:w="1285"/>
            <w:tcBorders>
              <w:top w:color="000000" w:sz="4" w:val="single"/>
              <w:left w:color="000000" w:sz="4" w:val="single"/>
              <w:bottom w:color="000000" w:sz="4" w:val="single"/>
              <w:right w:color="000000" w:sz="4" w:val="single"/>
            </w:tcBorders>
          </w:tcPr>
          <w:p w14:paraId="E7000000">
            <w:pPr>
              <w:rPr>
                <w:rFonts w:ascii="Times New Roman" w:hAnsi="Times New Roman"/>
              </w:rPr>
            </w:pPr>
          </w:p>
        </w:tc>
        <w:tc>
          <w:tcPr>
            <w:tcW w:type="dxa" w:w="2452"/>
          </w:tcPr>
          <w:p w14:paraId="E8000000">
            <w:r>
              <w:t>16:00 – 17:00</w:t>
            </w:r>
          </w:p>
        </w:tc>
        <w:tc>
          <w:tcPr>
            <w:tcW w:type="dxa" w:w="1407"/>
            <w:tcBorders>
              <w:top w:color="000000" w:sz="4" w:val="single"/>
              <w:left w:color="000000" w:sz="4" w:val="single"/>
              <w:bottom w:color="000000" w:sz="4" w:val="single"/>
              <w:right w:color="000000" w:sz="4" w:val="single"/>
            </w:tcBorders>
          </w:tcPr>
          <w:p w14:paraId="E9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EA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EB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C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D000000">
            <w:pPr>
              <w:rPr>
                <w:rFonts w:ascii="Times New Roman" w:hAnsi="Times New Roman"/>
              </w:rPr>
            </w:pPr>
            <w:r>
              <w:rPr>
                <w:rFonts w:ascii="Times New Roman" w:hAnsi="Times New Roman"/>
              </w:rPr>
              <w:t>Организация подвижности. Заграждение, отрезание полей.</w:t>
            </w:r>
          </w:p>
        </w:tc>
        <w:tc>
          <w:tcPr>
            <w:tcW w:type="dxa" w:w="1507"/>
            <w:tcBorders>
              <w:top w:color="000000" w:sz="4" w:val="single"/>
              <w:left w:color="000000" w:sz="4" w:val="single"/>
              <w:bottom w:color="000000" w:sz="4" w:val="single"/>
              <w:right w:color="000000" w:sz="4" w:val="single"/>
            </w:tcBorders>
          </w:tcPr>
          <w:p w14:paraId="EE000000">
            <w:r>
              <w:t>1</w:t>
            </w:r>
          </w:p>
        </w:tc>
        <w:tc>
          <w:tcPr>
            <w:tcW w:type="dxa" w:w="1476"/>
          </w:tcPr>
          <w:p w14:paraId="EF000000">
            <w:r>
              <w:t>26</w:t>
            </w:r>
            <w:r>
              <w:t>.09.22</w:t>
            </w:r>
          </w:p>
        </w:tc>
        <w:tc>
          <w:tcPr>
            <w:tcW w:type="dxa" w:w="1285"/>
            <w:tcBorders>
              <w:top w:color="000000" w:sz="4" w:val="single"/>
              <w:left w:color="000000" w:sz="4" w:val="single"/>
              <w:bottom w:color="000000" w:sz="4" w:val="single"/>
              <w:right w:color="000000" w:sz="4" w:val="single"/>
            </w:tcBorders>
          </w:tcPr>
          <w:p w14:paraId="F0000000">
            <w:pPr>
              <w:rPr>
                <w:rFonts w:ascii="Times New Roman" w:hAnsi="Times New Roman"/>
              </w:rPr>
            </w:pPr>
          </w:p>
        </w:tc>
        <w:tc>
          <w:tcPr>
            <w:tcW w:type="dxa" w:w="2452"/>
          </w:tcPr>
          <w:p w14:paraId="F1000000">
            <w:r>
              <w:t>15:00 – 16:00</w:t>
            </w:r>
          </w:p>
        </w:tc>
        <w:tc>
          <w:tcPr>
            <w:tcW w:type="dxa" w:w="1407"/>
            <w:tcBorders>
              <w:top w:color="000000" w:sz="4" w:val="single"/>
              <w:left w:color="000000" w:sz="4" w:val="single"/>
              <w:bottom w:color="000000" w:sz="4" w:val="single"/>
              <w:right w:color="000000" w:sz="4" w:val="single"/>
            </w:tcBorders>
          </w:tcPr>
          <w:p w14:paraId="F2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3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4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F5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F6000000">
            <w:pPr>
              <w:rPr>
                <w:rFonts w:ascii="Times New Roman" w:hAnsi="Times New Roman"/>
              </w:rPr>
            </w:pPr>
            <w:r>
              <w:rPr>
                <w:rFonts w:ascii="Times New Roman" w:hAnsi="Times New Roman"/>
              </w:rPr>
              <w:t>Защищающая фигура. Связка. Отсутствие времени.</w:t>
            </w:r>
          </w:p>
        </w:tc>
        <w:tc>
          <w:tcPr>
            <w:tcW w:type="dxa" w:w="1507"/>
            <w:tcBorders>
              <w:top w:color="000000" w:sz="4" w:val="single"/>
              <w:left w:color="000000" w:sz="4" w:val="single"/>
              <w:bottom w:color="000000" w:sz="4" w:val="single"/>
              <w:right w:color="000000" w:sz="4" w:val="single"/>
            </w:tcBorders>
          </w:tcPr>
          <w:p w14:paraId="F7000000">
            <w:r>
              <w:t>1</w:t>
            </w:r>
          </w:p>
        </w:tc>
        <w:tc>
          <w:tcPr>
            <w:tcW w:type="dxa" w:w="1476"/>
          </w:tcPr>
          <w:p w14:paraId="F8000000">
            <w:r>
              <w:t>26</w:t>
            </w:r>
            <w:r>
              <w:t>.09.22</w:t>
            </w:r>
          </w:p>
        </w:tc>
        <w:tc>
          <w:tcPr>
            <w:tcW w:type="dxa" w:w="1285"/>
            <w:tcBorders>
              <w:top w:color="000000" w:sz="4" w:val="single"/>
              <w:left w:color="000000" w:sz="4" w:val="single"/>
              <w:bottom w:color="000000" w:sz="4" w:val="single"/>
              <w:right w:color="000000" w:sz="4" w:val="single"/>
            </w:tcBorders>
          </w:tcPr>
          <w:p w14:paraId="F9000000">
            <w:pPr>
              <w:spacing w:after="150"/>
              <w:ind/>
              <w:rPr>
                <w:rFonts w:ascii="Times New Roman" w:hAnsi="Times New Roman"/>
              </w:rPr>
            </w:pPr>
          </w:p>
        </w:tc>
        <w:tc>
          <w:tcPr>
            <w:tcW w:type="dxa" w:w="2452"/>
          </w:tcPr>
          <w:p w14:paraId="FA000000">
            <w:r>
              <w:t>16:00 – 17:00</w:t>
            </w:r>
          </w:p>
        </w:tc>
        <w:tc>
          <w:tcPr>
            <w:tcW w:type="dxa" w:w="1407"/>
            <w:tcBorders>
              <w:top w:color="000000" w:sz="4" w:val="single"/>
              <w:left w:color="000000" w:sz="4" w:val="single"/>
              <w:bottom w:color="000000" w:sz="4" w:val="single"/>
              <w:right w:color="000000" w:sz="4" w:val="single"/>
            </w:tcBorders>
          </w:tcPr>
          <w:p w14:paraId="FB00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C00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D00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FE00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FF000000">
            <w:pPr>
              <w:spacing w:after="150"/>
              <w:ind/>
              <w:rPr>
                <w:rFonts w:ascii="Times New Roman" w:hAnsi="Times New Roman"/>
              </w:rPr>
            </w:pPr>
            <w:r>
              <w:rPr>
                <w:rFonts w:ascii="Times New Roman" w:hAnsi="Times New Roman"/>
              </w:rPr>
              <w:t>Форсирующие ходы. Шах. Двойной удар</w:t>
            </w:r>
          </w:p>
        </w:tc>
        <w:tc>
          <w:tcPr>
            <w:tcW w:type="dxa" w:w="1507"/>
            <w:tcBorders>
              <w:top w:color="000000" w:sz="4" w:val="single"/>
              <w:left w:color="000000" w:sz="4" w:val="single"/>
              <w:bottom w:color="000000" w:sz="4" w:val="single"/>
              <w:right w:color="000000" w:sz="4" w:val="single"/>
            </w:tcBorders>
          </w:tcPr>
          <w:p w14:paraId="00010000">
            <w:r>
              <w:t>1</w:t>
            </w:r>
          </w:p>
        </w:tc>
        <w:tc>
          <w:tcPr>
            <w:tcW w:type="dxa" w:w="1476"/>
          </w:tcPr>
          <w:p w14:paraId="01010000">
            <w:r>
              <w:t>3</w:t>
            </w:r>
            <w:r>
              <w:t>.10.22</w:t>
            </w:r>
          </w:p>
        </w:tc>
        <w:tc>
          <w:tcPr>
            <w:tcW w:type="dxa" w:w="1285"/>
            <w:tcBorders>
              <w:top w:color="000000" w:sz="4" w:val="single"/>
              <w:left w:color="000000" w:sz="4" w:val="single"/>
              <w:bottom w:color="000000" w:sz="4" w:val="single"/>
              <w:right w:color="000000" w:sz="4" w:val="single"/>
            </w:tcBorders>
          </w:tcPr>
          <w:p w14:paraId="02010000">
            <w:pPr>
              <w:spacing w:after="150"/>
              <w:ind/>
              <w:rPr>
                <w:rFonts w:ascii="Times New Roman" w:hAnsi="Times New Roman"/>
              </w:rPr>
            </w:pPr>
          </w:p>
        </w:tc>
        <w:tc>
          <w:tcPr>
            <w:tcW w:type="dxa" w:w="2452"/>
          </w:tcPr>
          <w:p w14:paraId="03010000">
            <w:r>
              <w:t>15:00 – 16:00</w:t>
            </w:r>
          </w:p>
        </w:tc>
        <w:tc>
          <w:tcPr>
            <w:tcW w:type="dxa" w:w="1407"/>
            <w:tcBorders>
              <w:top w:color="000000" w:sz="4" w:val="single"/>
              <w:left w:color="000000" w:sz="4" w:val="single"/>
              <w:bottom w:color="000000" w:sz="4" w:val="single"/>
              <w:right w:color="000000" w:sz="4" w:val="single"/>
            </w:tcBorders>
          </w:tcPr>
          <w:p w14:paraId="04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05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06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07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08010000">
            <w:pPr>
              <w:spacing w:after="150"/>
              <w:ind/>
              <w:rPr>
                <w:rFonts w:ascii="Times New Roman" w:hAnsi="Times New Roman"/>
              </w:rPr>
            </w:pPr>
            <w:r>
              <w:rPr>
                <w:rFonts w:ascii="Times New Roman" w:hAnsi="Times New Roman"/>
              </w:rPr>
              <w:t>Взаимодействие фигур</w:t>
            </w:r>
          </w:p>
        </w:tc>
        <w:tc>
          <w:tcPr>
            <w:tcW w:type="dxa" w:w="1507"/>
            <w:tcBorders>
              <w:top w:color="000000" w:sz="4" w:val="single"/>
              <w:left w:color="000000" w:sz="4" w:val="single"/>
              <w:bottom w:color="000000" w:sz="4" w:val="single"/>
              <w:right w:color="000000" w:sz="4" w:val="single"/>
            </w:tcBorders>
          </w:tcPr>
          <w:p w14:paraId="09010000">
            <w:r>
              <w:t>1</w:t>
            </w:r>
          </w:p>
        </w:tc>
        <w:tc>
          <w:tcPr>
            <w:tcW w:type="dxa" w:w="1476"/>
          </w:tcPr>
          <w:p w14:paraId="0A010000">
            <w:r>
              <w:t>3</w:t>
            </w:r>
            <w:r>
              <w:t>.10.22</w:t>
            </w:r>
          </w:p>
        </w:tc>
        <w:tc>
          <w:tcPr>
            <w:tcW w:type="dxa" w:w="1285"/>
            <w:tcBorders>
              <w:top w:color="000000" w:sz="4" w:val="single"/>
              <w:left w:color="000000" w:sz="4" w:val="single"/>
              <w:bottom w:color="000000" w:sz="4" w:val="single"/>
              <w:right w:color="000000" w:sz="4" w:val="single"/>
            </w:tcBorders>
          </w:tcPr>
          <w:p w14:paraId="0B010000">
            <w:pPr>
              <w:spacing w:after="300"/>
              <w:ind/>
              <w:rPr>
                <w:rFonts w:ascii="Times New Roman" w:hAnsi="Times New Roman"/>
              </w:rPr>
            </w:pPr>
          </w:p>
        </w:tc>
        <w:tc>
          <w:tcPr>
            <w:tcW w:type="dxa" w:w="2452"/>
          </w:tcPr>
          <w:p w14:paraId="0C010000">
            <w:r>
              <w:t>16:00 – 17:00</w:t>
            </w:r>
          </w:p>
        </w:tc>
        <w:tc>
          <w:tcPr>
            <w:tcW w:type="dxa" w:w="1407"/>
            <w:tcBorders>
              <w:top w:color="000000" w:sz="4" w:val="single"/>
              <w:left w:color="000000" w:sz="4" w:val="single"/>
              <w:bottom w:color="000000" w:sz="4" w:val="single"/>
              <w:right w:color="000000" w:sz="4" w:val="single"/>
            </w:tcBorders>
          </w:tcPr>
          <w:p w14:paraId="0D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0E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0F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0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11010000">
            <w:pPr>
              <w:spacing w:after="150"/>
              <w:ind/>
              <w:rPr>
                <w:rFonts w:ascii="Times New Roman" w:hAnsi="Times New Roman"/>
              </w:rPr>
            </w:pPr>
            <w:r>
              <w:rPr>
                <w:rFonts w:ascii="Times New Roman" w:hAnsi="Times New Roman"/>
              </w:rPr>
              <w:t>Нападение на незащищенного короля.</w:t>
            </w:r>
          </w:p>
          <w:p w14:paraId="12010000">
            <w:pPr>
              <w:spacing w:after="150"/>
              <w:ind/>
              <w:rPr>
                <w:rFonts w:ascii="Times New Roman" w:hAnsi="Times New Roman"/>
              </w:rPr>
            </w:pPr>
            <w:r>
              <w:rPr>
                <w:rFonts w:ascii="Times New Roman" w:hAnsi="Times New Roman"/>
              </w:rPr>
              <w:t>Понятие «пат».</w:t>
            </w:r>
          </w:p>
        </w:tc>
        <w:tc>
          <w:tcPr>
            <w:tcW w:type="dxa" w:w="1507"/>
            <w:tcBorders>
              <w:top w:color="000000" w:sz="4" w:val="single"/>
              <w:left w:color="000000" w:sz="4" w:val="single"/>
              <w:bottom w:color="000000" w:sz="4" w:val="single"/>
              <w:right w:color="000000" w:sz="4" w:val="single"/>
            </w:tcBorders>
          </w:tcPr>
          <w:p w14:paraId="13010000">
            <w:r>
              <w:t>1</w:t>
            </w:r>
          </w:p>
        </w:tc>
        <w:tc>
          <w:tcPr>
            <w:tcW w:type="dxa" w:w="1476"/>
          </w:tcPr>
          <w:p w14:paraId="14010000">
            <w:r>
              <w:t>10</w:t>
            </w:r>
            <w:r>
              <w:t>. 10.22</w:t>
            </w:r>
          </w:p>
        </w:tc>
        <w:tc>
          <w:tcPr>
            <w:tcW w:type="dxa" w:w="1285"/>
            <w:tcBorders>
              <w:top w:color="000000" w:sz="4" w:val="single"/>
              <w:left w:color="000000" w:sz="4" w:val="single"/>
              <w:bottom w:color="000000" w:sz="4" w:val="single"/>
              <w:right w:color="000000" w:sz="4" w:val="single"/>
            </w:tcBorders>
          </w:tcPr>
          <w:p w14:paraId="15010000">
            <w:pPr>
              <w:spacing w:after="150"/>
              <w:ind/>
              <w:rPr>
                <w:rFonts w:ascii="Times New Roman" w:hAnsi="Times New Roman"/>
              </w:rPr>
            </w:pPr>
          </w:p>
        </w:tc>
        <w:tc>
          <w:tcPr>
            <w:tcW w:type="dxa" w:w="2452"/>
          </w:tcPr>
          <w:p w14:paraId="16010000">
            <w:r>
              <w:t>15:00 – 16:00</w:t>
            </w:r>
          </w:p>
        </w:tc>
        <w:tc>
          <w:tcPr>
            <w:tcW w:type="dxa" w:w="1407"/>
            <w:tcBorders>
              <w:top w:color="000000" w:sz="4" w:val="single"/>
              <w:left w:color="000000" w:sz="4" w:val="single"/>
              <w:bottom w:color="000000" w:sz="4" w:val="single"/>
              <w:right w:color="000000" w:sz="4" w:val="single"/>
            </w:tcBorders>
          </w:tcPr>
          <w:p w14:paraId="17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18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19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A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1B010000">
            <w:pPr>
              <w:spacing w:after="150"/>
              <w:ind/>
              <w:rPr>
                <w:rFonts w:ascii="Times New Roman" w:hAnsi="Times New Roman"/>
              </w:rPr>
            </w:pPr>
            <w:r>
              <w:rPr>
                <w:rFonts w:ascii="Times New Roman" w:hAnsi="Times New Roman"/>
              </w:rPr>
              <w:t>Централизация. Концентрация сил против важного пункта</w:t>
            </w:r>
          </w:p>
        </w:tc>
        <w:tc>
          <w:tcPr>
            <w:tcW w:type="dxa" w:w="1507"/>
            <w:tcBorders>
              <w:top w:color="000000" w:sz="4" w:val="single"/>
              <w:left w:color="000000" w:sz="4" w:val="single"/>
              <w:bottom w:color="000000" w:sz="4" w:val="single"/>
              <w:right w:color="000000" w:sz="4" w:val="single"/>
            </w:tcBorders>
          </w:tcPr>
          <w:p w14:paraId="1C010000">
            <w:pPr>
              <w:rPr>
                <w:rFonts w:ascii="Times New Roman" w:hAnsi="Times New Roman"/>
              </w:rPr>
            </w:pPr>
            <w:r>
              <w:rPr>
                <w:rFonts w:ascii="Times New Roman" w:hAnsi="Times New Roman"/>
              </w:rPr>
              <w:t>1</w:t>
            </w:r>
          </w:p>
        </w:tc>
        <w:tc>
          <w:tcPr>
            <w:tcW w:type="dxa" w:w="1476"/>
          </w:tcPr>
          <w:p w14:paraId="1D010000">
            <w:r>
              <w:t>10</w:t>
            </w:r>
            <w:r>
              <w:t>. 10.22</w:t>
            </w:r>
          </w:p>
        </w:tc>
        <w:tc>
          <w:tcPr>
            <w:tcW w:type="dxa" w:w="1285"/>
            <w:tcBorders>
              <w:top w:color="000000" w:sz="4" w:val="single"/>
              <w:left w:color="000000" w:sz="4" w:val="single"/>
              <w:bottom w:color="000000" w:sz="4" w:val="single"/>
              <w:right w:color="000000" w:sz="4" w:val="single"/>
            </w:tcBorders>
          </w:tcPr>
          <w:p w14:paraId="1E010000">
            <w:pPr>
              <w:spacing w:after="150"/>
              <w:ind/>
              <w:rPr>
                <w:rFonts w:ascii="Times New Roman" w:hAnsi="Times New Roman"/>
              </w:rPr>
            </w:pPr>
          </w:p>
        </w:tc>
        <w:tc>
          <w:tcPr>
            <w:tcW w:type="dxa" w:w="2452"/>
          </w:tcPr>
          <w:p w14:paraId="1F010000">
            <w:r>
              <w:t>16:00 – 17:00</w:t>
            </w:r>
          </w:p>
        </w:tc>
        <w:tc>
          <w:tcPr>
            <w:tcW w:type="dxa" w:w="1407"/>
            <w:tcBorders>
              <w:top w:color="000000" w:sz="4" w:val="single"/>
              <w:left w:color="000000" w:sz="4" w:val="single"/>
              <w:bottom w:color="000000" w:sz="4" w:val="single"/>
              <w:right w:color="000000" w:sz="4" w:val="single"/>
            </w:tcBorders>
          </w:tcPr>
          <w:p w14:paraId="20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1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22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23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24010000">
            <w:pPr>
              <w:spacing w:after="150"/>
              <w:ind/>
              <w:rPr>
                <w:rFonts w:ascii="Times New Roman" w:hAnsi="Times New Roman"/>
              </w:rPr>
            </w:pPr>
            <w:r>
              <w:rPr>
                <w:rFonts w:ascii="Times New Roman" w:hAnsi="Times New Roman"/>
                <w:sz w:val="24"/>
              </w:rPr>
              <w:t>Ценность фигур. Единица измерения ценности. Виды ценности.</w:t>
            </w:r>
          </w:p>
        </w:tc>
        <w:tc>
          <w:tcPr>
            <w:tcW w:type="dxa" w:w="1507"/>
            <w:tcBorders>
              <w:top w:color="000000" w:sz="4" w:val="single"/>
              <w:left w:color="000000" w:sz="4" w:val="single"/>
              <w:bottom w:color="000000" w:sz="4" w:val="single"/>
              <w:right w:color="000000" w:sz="4" w:val="single"/>
            </w:tcBorders>
          </w:tcPr>
          <w:p w14:paraId="25010000">
            <w:pPr>
              <w:rPr>
                <w:rFonts w:ascii="Times New Roman" w:hAnsi="Times New Roman"/>
              </w:rPr>
            </w:pPr>
            <w:r>
              <w:rPr>
                <w:rFonts w:ascii="Times New Roman" w:hAnsi="Times New Roman"/>
              </w:rPr>
              <w:t>1</w:t>
            </w:r>
          </w:p>
        </w:tc>
        <w:tc>
          <w:tcPr>
            <w:tcW w:type="dxa" w:w="1476"/>
          </w:tcPr>
          <w:p w14:paraId="26010000">
            <w:r>
              <w:t>17</w:t>
            </w:r>
            <w:r>
              <w:t>. 10.22</w:t>
            </w:r>
          </w:p>
        </w:tc>
        <w:tc>
          <w:tcPr>
            <w:tcW w:type="dxa" w:w="1285"/>
            <w:tcBorders>
              <w:top w:color="000000" w:sz="4" w:val="single"/>
              <w:left w:color="000000" w:sz="4" w:val="single"/>
              <w:bottom w:color="000000" w:sz="4" w:val="single"/>
              <w:right w:color="000000" w:sz="4" w:val="single"/>
            </w:tcBorders>
          </w:tcPr>
          <w:p w14:paraId="27010000">
            <w:pPr>
              <w:spacing w:after="150"/>
              <w:ind/>
              <w:rPr>
                <w:rFonts w:ascii="Times New Roman" w:hAnsi="Times New Roman"/>
              </w:rPr>
            </w:pPr>
          </w:p>
        </w:tc>
        <w:tc>
          <w:tcPr>
            <w:tcW w:type="dxa" w:w="2452"/>
          </w:tcPr>
          <w:p w14:paraId="28010000">
            <w:r>
              <w:t>15:00 – 16:00</w:t>
            </w:r>
          </w:p>
        </w:tc>
        <w:tc>
          <w:tcPr>
            <w:tcW w:type="dxa" w:w="1407"/>
            <w:tcBorders>
              <w:top w:color="000000" w:sz="4" w:val="single"/>
              <w:left w:color="000000" w:sz="4" w:val="single"/>
              <w:bottom w:color="000000" w:sz="4" w:val="single"/>
              <w:right w:color="000000" w:sz="4" w:val="single"/>
            </w:tcBorders>
          </w:tcPr>
          <w:p w14:paraId="29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A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2B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2C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vAlign w:val="center"/>
          </w:tcPr>
          <w:p w14:paraId="2D010000">
            <w:pPr>
              <w:rPr>
                <w:rFonts w:ascii="Times New Roman" w:hAnsi="Times New Roman"/>
              </w:rPr>
            </w:pPr>
            <w:r>
              <w:rPr>
                <w:rFonts w:ascii="Times New Roman" w:hAnsi="Times New Roman"/>
              </w:rPr>
              <w:t>Противодействие планам противника.</w:t>
            </w:r>
          </w:p>
        </w:tc>
        <w:tc>
          <w:tcPr>
            <w:tcW w:type="dxa" w:w="1507"/>
            <w:tcBorders>
              <w:top w:color="000000" w:sz="4" w:val="single"/>
              <w:left w:color="000000" w:sz="4" w:val="single"/>
              <w:bottom w:color="000000" w:sz="4" w:val="single"/>
              <w:right w:color="000000" w:sz="4" w:val="single"/>
            </w:tcBorders>
          </w:tcPr>
          <w:p w14:paraId="2E010000">
            <w:pPr>
              <w:rPr>
                <w:rFonts w:ascii="Times New Roman" w:hAnsi="Times New Roman"/>
              </w:rPr>
            </w:pPr>
            <w:r>
              <w:rPr>
                <w:rFonts w:ascii="Times New Roman" w:hAnsi="Times New Roman"/>
              </w:rPr>
              <w:t>1</w:t>
            </w:r>
          </w:p>
        </w:tc>
        <w:tc>
          <w:tcPr>
            <w:tcW w:type="dxa" w:w="1476"/>
          </w:tcPr>
          <w:p w14:paraId="2F010000">
            <w:r>
              <w:t>17</w:t>
            </w:r>
            <w:r>
              <w:t>. 10.22</w:t>
            </w:r>
          </w:p>
        </w:tc>
        <w:tc>
          <w:tcPr>
            <w:tcW w:type="dxa" w:w="1285"/>
            <w:tcBorders>
              <w:top w:color="000000" w:sz="4" w:val="single"/>
              <w:left w:color="000000" w:sz="4" w:val="single"/>
              <w:bottom w:color="000000" w:sz="4" w:val="single"/>
              <w:right w:color="000000" w:sz="4" w:val="single"/>
            </w:tcBorders>
          </w:tcPr>
          <w:p w14:paraId="30010000">
            <w:pPr>
              <w:spacing w:after="300"/>
              <w:ind/>
              <w:rPr>
                <w:rFonts w:ascii="Times New Roman" w:hAnsi="Times New Roman"/>
              </w:rPr>
            </w:pPr>
          </w:p>
        </w:tc>
        <w:tc>
          <w:tcPr>
            <w:tcW w:type="dxa" w:w="2452"/>
          </w:tcPr>
          <w:p w14:paraId="31010000">
            <w:r>
              <w:t>16:00 – 17:00</w:t>
            </w:r>
          </w:p>
        </w:tc>
        <w:tc>
          <w:tcPr>
            <w:tcW w:type="dxa" w:w="1407"/>
            <w:tcBorders>
              <w:top w:color="000000" w:sz="4" w:val="single"/>
              <w:left w:color="000000" w:sz="4" w:val="single"/>
              <w:bottom w:color="000000" w:sz="4" w:val="single"/>
              <w:right w:color="000000" w:sz="4" w:val="single"/>
            </w:tcBorders>
          </w:tcPr>
          <w:p w14:paraId="32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33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4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35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36010000">
            <w:pPr>
              <w:spacing w:after="150"/>
              <w:ind/>
              <w:rPr>
                <w:rFonts w:ascii="Times New Roman" w:hAnsi="Times New Roman"/>
              </w:rPr>
            </w:pPr>
            <w:r>
              <w:rPr>
                <w:rFonts w:ascii="Times New Roman" w:hAnsi="Times New Roman"/>
              </w:rPr>
              <w:t>Техника расчета</w:t>
            </w:r>
          </w:p>
        </w:tc>
        <w:tc>
          <w:tcPr>
            <w:tcW w:type="dxa" w:w="1507"/>
            <w:tcBorders>
              <w:top w:color="000000" w:sz="4" w:val="single"/>
              <w:left w:color="000000" w:sz="4" w:val="single"/>
              <w:bottom w:color="000000" w:sz="4" w:val="single"/>
              <w:right w:color="000000" w:sz="4" w:val="single"/>
            </w:tcBorders>
          </w:tcPr>
          <w:p w14:paraId="37010000">
            <w:pPr>
              <w:rPr>
                <w:rFonts w:ascii="Times New Roman" w:hAnsi="Times New Roman"/>
              </w:rPr>
            </w:pPr>
            <w:r>
              <w:rPr>
                <w:rFonts w:ascii="Times New Roman" w:hAnsi="Times New Roman"/>
              </w:rPr>
              <w:t>1</w:t>
            </w:r>
          </w:p>
        </w:tc>
        <w:tc>
          <w:tcPr>
            <w:tcW w:type="dxa" w:w="1476"/>
          </w:tcPr>
          <w:p w14:paraId="38010000">
            <w:r>
              <w:t>24</w:t>
            </w:r>
            <w:r>
              <w:t>. 10.22</w:t>
            </w:r>
          </w:p>
        </w:tc>
        <w:tc>
          <w:tcPr>
            <w:tcW w:type="dxa" w:w="1285"/>
            <w:tcBorders>
              <w:top w:color="000000" w:sz="4" w:val="single"/>
              <w:left w:color="000000" w:sz="4" w:val="single"/>
              <w:bottom w:color="000000" w:sz="4" w:val="single"/>
              <w:right w:color="000000" w:sz="4" w:val="single"/>
            </w:tcBorders>
          </w:tcPr>
          <w:p w14:paraId="39010000">
            <w:pPr>
              <w:spacing w:after="150"/>
              <w:ind/>
              <w:rPr>
                <w:rFonts w:ascii="Times New Roman" w:hAnsi="Times New Roman"/>
              </w:rPr>
            </w:pPr>
          </w:p>
        </w:tc>
        <w:tc>
          <w:tcPr>
            <w:tcW w:type="dxa" w:w="2452"/>
          </w:tcPr>
          <w:p w14:paraId="3A010000">
            <w:r>
              <w:t>15:00 – 16:00</w:t>
            </w:r>
          </w:p>
        </w:tc>
        <w:tc>
          <w:tcPr>
            <w:tcW w:type="dxa" w:w="1407"/>
            <w:tcBorders>
              <w:top w:color="000000" w:sz="4" w:val="single"/>
              <w:left w:color="000000" w:sz="4" w:val="single"/>
              <w:bottom w:color="000000" w:sz="4" w:val="single"/>
              <w:right w:color="000000" w:sz="4" w:val="single"/>
            </w:tcBorders>
          </w:tcPr>
          <w:p w14:paraId="3B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3C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D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3E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3F010000">
            <w:pPr>
              <w:spacing w:after="150"/>
              <w:ind/>
              <w:rPr>
                <w:rFonts w:ascii="Times New Roman" w:hAnsi="Times New Roman"/>
              </w:rPr>
            </w:pPr>
            <w:r>
              <w:rPr>
                <w:rFonts w:ascii="Times New Roman" w:hAnsi="Times New Roman"/>
              </w:rPr>
              <w:t>Критические поля проходной пешки</w:t>
            </w:r>
          </w:p>
        </w:tc>
        <w:tc>
          <w:tcPr>
            <w:tcW w:type="dxa" w:w="1507"/>
            <w:tcBorders>
              <w:top w:color="000000" w:sz="4" w:val="single"/>
              <w:left w:color="000000" w:sz="4" w:val="single"/>
              <w:bottom w:color="000000" w:sz="4" w:val="single"/>
              <w:right w:color="000000" w:sz="4" w:val="single"/>
            </w:tcBorders>
          </w:tcPr>
          <w:p w14:paraId="40010000">
            <w:pPr>
              <w:rPr>
                <w:rFonts w:ascii="Times New Roman" w:hAnsi="Times New Roman"/>
              </w:rPr>
            </w:pPr>
            <w:r>
              <w:rPr>
                <w:rFonts w:ascii="Times New Roman" w:hAnsi="Times New Roman"/>
              </w:rPr>
              <w:t>1</w:t>
            </w:r>
          </w:p>
        </w:tc>
        <w:tc>
          <w:tcPr>
            <w:tcW w:type="dxa" w:w="1476"/>
          </w:tcPr>
          <w:p w14:paraId="41010000">
            <w:r>
              <w:t>24</w:t>
            </w:r>
            <w:r>
              <w:t>. 10.22</w:t>
            </w:r>
          </w:p>
        </w:tc>
        <w:tc>
          <w:tcPr>
            <w:tcW w:type="dxa" w:w="1285"/>
            <w:tcBorders>
              <w:top w:color="000000" w:sz="4" w:val="single"/>
              <w:left w:color="000000" w:sz="4" w:val="single"/>
              <w:bottom w:color="000000" w:sz="4" w:val="single"/>
              <w:right w:color="000000" w:sz="4" w:val="single"/>
            </w:tcBorders>
          </w:tcPr>
          <w:p w14:paraId="42010000">
            <w:pPr>
              <w:spacing w:after="150"/>
              <w:ind/>
              <w:rPr>
                <w:rFonts w:ascii="Times New Roman" w:hAnsi="Times New Roman"/>
              </w:rPr>
            </w:pPr>
          </w:p>
        </w:tc>
        <w:tc>
          <w:tcPr>
            <w:tcW w:type="dxa" w:w="2452"/>
          </w:tcPr>
          <w:p w14:paraId="43010000">
            <w:r>
              <w:t>16:00 – 17:00</w:t>
            </w:r>
          </w:p>
        </w:tc>
        <w:tc>
          <w:tcPr>
            <w:tcW w:type="dxa" w:w="1407"/>
            <w:tcBorders>
              <w:top w:color="000000" w:sz="4" w:val="single"/>
              <w:left w:color="000000" w:sz="4" w:val="single"/>
              <w:bottom w:color="000000" w:sz="4" w:val="single"/>
              <w:right w:color="000000" w:sz="4" w:val="single"/>
            </w:tcBorders>
          </w:tcPr>
          <w:p w14:paraId="44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45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46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47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48010000">
            <w:pPr>
              <w:spacing w:after="150"/>
              <w:ind/>
              <w:rPr>
                <w:rFonts w:ascii="Times New Roman" w:hAnsi="Times New Roman"/>
              </w:rPr>
            </w:pPr>
            <w:r>
              <w:rPr>
                <w:rFonts w:ascii="Times New Roman" w:hAnsi="Times New Roman"/>
                <w:sz w:val="24"/>
              </w:rPr>
              <w:t>Защита.</w:t>
            </w:r>
          </w:p>
        </w:tc>
        <w:tc>
          <w:tcPr>
            <w:tcW w:type="dxa" w:w="1507"/>
            <w:tcBorders>
              <w:top w:color="000000" w:sz="4" w:val="single"/>
              <w:left w:color="000000" w:sz="4" w:val="single"/>
              <w:bottom w:color="000000" w:sz="4" w:val="single"/>
              <w:right w:color="000000" w:sz="4" w:val="single"/>
            </w:tcBorders>
          </w:tcPr>
          <w:p w14:paraId="49010000">
            <w:pPr>
              <w:rPr>
                <w:rFonts w:ascii="Times New Roman" w:hAnsi="Times New Roman"/>
              </w:rPr>
            </w:pPr>
            <w:r>
              <w:rPr>
                <w:rFonts w:ascii="Times New Roman" w:hAnsi="Times New Roman"/>
              </w:rPr>
              <w:t>1</w:t>
            </w:r>
          </w:p>
        </w:tc>
        <w:tc>
          <w:tcPr>
            <w:tcW w:type="dxa" w:w="1476"/>
          </w:tcPr>
          <w:p w14:paraId="4A010000">
            <w:r>
              <w:t>31</w:t>
            </w:r>
            <w:r>
              <w:t>. 10.22</w:t>
            </w:r>
          </w:p>
        </w:tc>
        <w:tc>
          <w:tcPr>
            <w:tcW w:type="dxa" w:w="1285"/>
            <w:tcBorders>
              <w:top w:color="000000" w:sz="4" w:val="single"/>
              <w:left w:color="000000" w:sz="4" w:val="single"/>
              <w:bottom w:color="000000" w:sz="4" w:val="single"/>
              <w:right w:color="000000" w:sz="4" w:val="single"/>
            </w:tcBorders>
          </w:tcPr>
          <w:p w14:paraId="4B010000">
            <w:pPr>
              <w:spacing w:after="150"/>
              <w:ind/>
              <w:rPr>
                <w:rFonts w:ascii="Times New Roman" w:hAnsi="Times New Roman"/>
              </w:rPr>
            </w:pPr>
          </w:p>
        </w:tc>
        <w:tc>
          <w:tcPr>
            <w:tcW w:type="dxa" w:w="2452"/>
          </w:tcPr>
          <w:p w14:paraId="4C010000">
            <w:r>
              <w:t>15:00 – 16:00</w:t>
            </w:r>
          </w:p>
        </w:tc>
        <w:tc>
          <w:tcPr>
            <w:tcW w:type="dxa" w:w="1407"/>
            <w:tcBorders>
              <w:top w:color="000000" w:sz="4" w:val="single"/>
              <w:left w:color="000000" w:sz="4" w:val="single"/>
              <w:bottom w:color="000000" w:sz="4" w:val="single"/>
              <w:right w:color="000000" w:sz="4" w:val="single"/>
            </w:tcBorders>
          </w:tcPr>
          <w:p w14:paraId="4D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4E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4F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50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51010000">
            <w:pPr>
              <w:spacing w:after="150"/>
              <w:ind/>
              <w:rPr>
                <w:rFonts w:ascii="Times New Roman" w:hAnsi="Times New Roman"/>
              </w:rPr>
            </w:pPr>
            <w:r>
              <w:rPr>
                <w:rFonts w:ascii="Times New Roman" w:hAnsi="Times New Roman"/>
              </w:rPr>
              <w:t>Мотивы и идея комбинации.</w:t>
            </w:r>
          </w:p>
        </w:tc>
        <w:tc>
          <w:tcPr>
            <w:tcW w:type="dxa" w:w="1507"/>
            <w:tcBorders>
              <w:top w:color="000000" w:sz="4" w:val="single"/>
              <w:left w:color="000000" w:sz="4" w:val="single"/>
              <w:bottom w:color="000000" w:sz="4" w:val="single"/>
              <w:right w:color="000000" w:sz="4" w:val="single"/>
            </w:tcBorders>
          </w:tcPr>
          <w:p w14:paraId="52010000">
            <w:pPr>
              <w:rPr>
                <w:rFonts w:ascii="Times New Roman" w:hAnsi="Times New Roman"/>
              </w:rPr>
            </w:pPr>
            <w:r>
              <w:rPr>
                <w:rFonts w:ascii="Times New Roman" w:hAnsi="Times New Roman"/>
              </w:rPr>
              <w:t>1</w:t>
            </w:r>
          </w:p>
        </w:tc>
        <w:tc>
          <w:tcPr>
            <w:tcW w:type="dxa" w:w="1476"/>
          </w:tcPr>
          <w:p w14:paraId="53010000">
            <w:r>
              <w:t>31</w:t>
            </w:r>
            <w:r>
              <w:t>. 10.22</w:t>
            </w:r>
          </w:p>
        </w:tc>
        <w:tc>
          <w:tcPr>
            <w:tcW w:type="dxa" w:w="1285"/>
            <w:tcBorders>
              <w:top w:color="000000" w:sz="4" w:val="single"/>
              <w:left w:color="000000" w:sz="4" w:val="single"/>
              <w:bottom w:color="000000" w:sz="4" w:val="single"/>
              <w:right w:color="000000" w:sz="4" w:val="single"/>
            </w:tcBorders>
          </w:tcPr>
          <w:p w14:paraId="54010000">
            <w:pPr>
              <w:spacing w:after="150"/>
              <w:ind/>
              <w:rPr>
                <w:rFonts w:ascii="Times New Roman" w:hAnsi="Times New Roman"/>
              </w:rPr>
            </w:pPr>
          </w:p>
        </w:tc>
        <w:tc>
          <w:tcPr>
            <w:tcW w:type="dxa" w:w="2452"/>
          </w:tcPr>
          <w:p w14:paraId="55010000">
            <w:r>
              <w:t>16:00 – 17:00</w:t>
            </w:r>
          </w:p>
        </w:tc>
        <w:tc>
          <w:tcPr>
            <w:tcW w:type="dxa" w:w="1407"/>
            <w:tcBorders>
              <w:top w:color="000000" w:sz="4" w:val="single"/>
              <w:left w:color="000000" w:sz="4" w:val="single"/>
              <w:bottom w:color="000000" w:sz="4" w:val="single"/>
              <w:right w:color="000000" w:sz="4" w:val="single"/>
            </w:tcBorders>
          </w:tcPr>
          <w:p w14:paraId="56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57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58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59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5A010000">
            <w:pPr>
              <w:spacing w:after="150"/>
              <w:ind/>
              <w:rPr>
                <w:rFonts w:ascii="Times New Roman" w:hAnsi="Times New Roman"/>
              </w:rPr>
            </w:pPr>
            <w:r>
              <w:rPr>
                <w:rFonts w:ascii="Times New Roman" w:hAnsi="Times New Roman"/>
                <w:sz w:val="24"/>
              </w:rPr>
              <w:t>Подсчет ходов.</w:t>
            </w:r>
          </w:p>
        </w:tc>
        <w:tc>
          <w:tcPr>
            <w:tcW w:type="dxa" w:w="1507"/>
            <w:tcBorders>
              <w:top w:color="000000" w:sz="4" w:val="single"/>
              <w:left w:color="000000" w:sz="4" w:val="single"/>
              <w:bottom w:color="000000" w:sz="4" w:val="single"/>
              <w:right w:color="000000" w:sz="4" w:val="single"/>
            </w:tcBorders>
          </w:tcPr>
          <w:p w14:paraId="5B010000">
            <w:pPr>
              <w:rPr>
                <w:rFonts w:ascii="Times New Roman" w:hAnsi="Times New Roman"/>
              </w:rPr>
            </w:pPr>
            <w:r>
              <w:rPr>
                <w:rFonts w:ascii="Times New Roman" w:hAnsi="Times New Roman"/>
              </w:rPr>
              <w:t>1</w:t>
            </w:r>
          </w:p>
        </w:tc>
        <w:tc>
          <w:tcPr>
            <w:tcW w:type="dxa" w:w="1476"/>
          </w:tcPr>
          <w:p w14:paraId="5C010000">
            <w:r>
              <w:t>7</w:t>
            </w:r>
            <w:r>
              <w:t>.11.22</w:t>
            </w:r>
          </w:p>
        </w:tc>
        <w:tc>
          <w:tcPr>
            <w:tcW w:type="dxa" w:w="1285"/>
            <w:tcBorders>
              <w:top w:color="000000" w:sz="4" w:val="single"/>
              <w:left w:color="000000" w:sz="4" w:val="single"/>
              <w:bottom w:color="000000" w:sz="4" w:val="single"/>
              <w:right w:color="000000" w:sz="4" w:val="single"/>
            </w:tcBorders>
          </w:tcPr>
          <w:p w14:paraId="5D010000">
            <w:pPr>
              <w:spacing w:after="150"/>
              <w:ind/>
              <w:rPr>
                <w:rFonts w:ascii="Times New Roman" w:hAnsi="Times New Roman"/>
              </w:rPr>
            </w:pPr>
          </w:p>
        </w:tc>
        <w:tc>
          <w:tcPr>
            <w:tcW w:type="dxa" w:w="2452"/>
          </w:tcPr>
          <w:p w14:paraId="5E010000">
            <w:r>
              <w:t>15:00 – 16:00</w:t>
            </w:r>
          </w:p>
        </w:tc>
        <w:tc>
          <w:tcPr>
            <w:tcW w:type="dxa" w:w="1407"/>
            <w:tcBorders>
              <w:top w:color="000000" w:sz="4" w:val="single"/>
              <w:left w:color="000000" w:sz="4" w:val="single"/>
              <w:bottom w:color="000000" w:sz="4" w:val="single"/>
              <w:right w:color="000000" w:sz="4" w:val="single"/>
            </w:tcBorders>
          </w:tcPr>
          <w:p w14:paraId="5F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60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61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62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63010000">
            <w:pPr>
              <w:spacing w:after="150"/>
              <w:ind/>
              <w:rPr>
                <w:rFonts w:ascii="Times New Roman" w:hAnsi="Times New Roman"/>
              </w:rPr>
            </w:pPr>
            <w:r>
              <w:rPr>
                <w:rFonts w:ascii="Times New Roman" w:hAnsi="Times New Roman"/>
              </w:rPr>
              <w:t>Виды комбинаций и их особенности.</w:t>
            </w:r>
          </w:p>
        </w:tc>
        <w:tc>
          <w:tcPr>
            <w:tcW w:type="dxa" w:w="1507"/>
            <w:tcBorders>
              <w:top w:color="000000" w:sz="4" w:val="single"/>
              <w:left w:color="000000" w:sz="4" w:val="single"/>
              <w:bottom w:color="000000" w:sz="4" w:val="single"/>
              <w:right w:color="000000" w:sz="4" w:val="single"/>
            </w:tcBorders>
          </w:tcPr>
          <w:p w14:paraId="64010000">
            <w:pPr>
              <w:rPr>
                <w:rFonts w:ascii="Times New Roman" w:hAnsi="Times New Roman"/>
              </w:rPr>
            </w:pPr>
            <w:r>
              <w:rPr>
                <w:rFonts w:ascii="Times New Roman" w:hAnsi="Times New Roman"/>
              </w:rPr>
              <w:t>1</w:t>
            </w:r>
          </w:p>
        </w:tc>
        <w:tc>
          <w:tcPr>
            <w:tcW w:type="dxa" w:w="1476"/>
          </w:tcPr>
          <w:p w14:paraId="65010000">
            <w:r>
              <w:t>7</w:t>
            </w:r>
            <w:r>
              <w:t>.11.22</w:t>
            </w:r>
          </w:p>
        </w:tc>
        <w:tc>
          <w:tcPr>
            <w:tcW w:type="dxa" w:w="1285"/>
            <w:tcBorders>
              <w:top w:color="000000" w:sz="4" w:val="single"/>
              <w:left w:color="000000" w:sz="4" w:val="single"/>
              <w:bottom w:color="000000" w:sz="4" w:val="single"/>
              <w:right w:color="000000" w:sz="4" w:val="single"/>
            </w:tcBorders>
          </w:tcPr>
          <w:p w14:paraId="66010000">
            <w:pPr>
              <w:spacing w:after="150"/>
              <w:ind/>
              <w:rPr>
                <w:rFonts w:ascii="Times New Roman" w:hAnsi="Times New Roman"/>
              </w:rPr>
            </w:pPr>
          </w:p>
        </w:tc>
        <w:tc>
          <w:tcPr>
            <w:tcW w:type="dxa" w:w="2452"/>
          </w:tcPr>
          <w:p w14:paraId="67010000">
            <w:r>
              <w:t>16:00 – 17:00</w:t>
            </w:r>
          </w:p>
        </w:tc>
        <w:tc>
          <w:tcPr>
            <w:tcW w:type="dxa" w:w="1407"/>
            <w:tcBorders>
              <w:top w:color="000000" w:sz="4" w:val="single"/>
              <w:left w:color="000000" w:sz="4" w:val="single"/>
              <w:bottom w:color="000000" w:sz="4" w:val="single"/>
              <w:right w:color="000000" w:sz="4" w:val="single"/>
            </w:tcBorders>
          </w:tcPr>
          <w:p w14:paraId="68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69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6A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6B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6C010000">
            <w:pPr>
              <w:spacing w:after="150"/>
              <w:ind/>
              <w:rPr>
                <w:rFonts w:ascii="Times New Roman" w:hAnsi="Times New Roman"/>
              </w:rPr>
            </w:pPr>
            <w:r>
              <w:rPr>
                <w:rFonts w:ascii="Times New Roman" w:hAnsi="Times New Roman"/>
              </w:rPr>
              <w:t>Позиция. Слабые пункты.</w:t>
            </w:r>
          </w:p>
        </w:tc>
        <w:tc>
          <w:tcPr>
            <w:tcW w:type="dxa" w:w="1507"/>
            <w:tcBorders>
              <w:top w:color="000000" w:sz="4" w:val="single"/>
              <w:left w:color="000000" w:sz="4" w:val="single"/>
              <w:bottom w:color="000000" w:sz="4" w:val="single"/>
              <w:right w:color="000000" w:sz="4" w:val="single"/>
            </w:tcBorders>
          </w:tcPr>
          <w:p w14:paraId="6D010000">
            <w:pPr>
              <w:rPr>
                <w:rFonts w:ascii="Times New Roman" w:hAnsi="Times New Roman"/>
              </w:rPr>
            </w:pPr>
            <w:r>
              <w:rPr>
                <w:rFonts w:ascii="Times New Roman" w:hAnsi="Times New Roman"/>
              </w:rPr>
              <w:t>1</w:t>
            </w:r>
          </w:p>
        </w:tc>
        <w:tc>
          <w:tcPr>
            <w:tcW w:type="dxa" w:w="1476"/>
          </w:tcPr>
          <w:p w14:paraId="6E010000">
            <w:r>
              <w:t>14</w:t>
            </w:r>
            <w:r>
              <w:t>.11.22</w:t>
            </w:r>
          </w:p>
        </w:tc>
        <w:tc>
          <w:tcPr>
            <w:tcW w:type="dxa" w:w="1285"/>
            <w:tcBorders>
              <w:top w:color="000000" w:sz="4" w:val="single"/>
              <w:left w:color="000000" w:sz="4" w:val="single"/>
              <w:bottom w:color="000000" w:sz="4" w:val="single"/>
              <w:right w:color="000000" w:sz="4" w:val="single"/>
            </w:tcBorders>
          </w:tcPr>
          <w:p w14:paraId="6F010000">
            <w:pPr>
              <w:spacing w:after="150"/>
              <w:ind/>
              <w:rPr>
                <w:rFonts w:ascii="Times New Roman" w:hAnsi="Times New Roman"/>
              </w:rPr>
            </w:pPr>
          </w:p>
        </w:tc>
        <w:tc>
          <w:tcPr>
            <w:tcW w:type="dxa" w:w="2452"/>
          </w:tcPr>
          <w:p w14:paraId="70010000">
            <w:r>
              <w:t>15:00 – 16:00</w:t>
            </w:r>
          </w:p>
        </w:tc>
        <w:tc>
          <w:tcPr>
            <w:tcW w:type="dxa" w:w="1407"/>
            <w:tcBorders>
              <w:top w:color="000000" w:sz="4" w:val="single"/>
              <w:left w:color="000000" w:sz="4" w:val="single"/>
              <w:bottom w:color="000000" w:sz="4" w:val="single"/>
              <w:right w:color="000000" w:sz="4" w:val="single"/>
            </w:tcBorders>
          </w:tcPr>
          <w:p w14:paraId="71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72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73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74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75010000">
            <w:pPr>
              <w:spacing w:after="150"/>
              <w:ind/>
              <w:rPr>
                <w:rFonts w:ascii="Times New Roman" w:hAnsi="Times New Roman"/>
              </w:rPr>
            </w:pPr>
            <w:r>
              <w:rPr>
                <w:rFonts w:ascii="Times New Roman" w:hAnsi="Times New Roman"/>
              </w:rPr>
              <w:t>Оценка позиции.</w:t>
            </w:r>
          </w:p>
        </w:tc>
        <w:tc>
          <w:tcPr>
            <w:tcW w:type="dxa" w:w="1507"/>
            <w:tcBorders>
              <w:top w:color="000000" w:sz="4" w:val="single"/>
              <w:left w:color="000000" w:sz="4" w:val="single"/>
              <w:bottom w:color="000000" w:sz="4" w:val="single"/>
              <w:right w:color="000000" w:sz="4" w:val="single"/>
            </w:tcBorders>
          </w:tcPr>
          <w:p w14:paraId="76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77010000">
            <w:pPr>
              <w:rPr>
                <w:rFonts w:ascii="Times New Roman" w:hAnsi="Times New Roman"/>
              </w:rPr>
            </w:pPr>
            <w:r>
              <w:rPr>
                <w:rFonts w:ascii="Times New Roman" w:hAnsi="Times New Roman"/>
              </w:rPr>
              <w:t>14</w:t>
            </w:r>
            <w:r>
              <w:t>.11.22</w:t>
            </w:r>
          </w:p>
        </w:tc>
        <w:tc>
          <w:tcPr>
            <w:tcW w:type="dxa" w:w="1285"/>
            <w:tcBorders>
              <w:top w:color="000000" w:sz="4" w:val="single"/>
              <w:left w:color="000000" w:sz="4" w:val="single"/>
              <w:bottom w:color="000000" w:sz="4" w:val="single"/>
              <w:right w:color="000000" w:sz="4" w:val="single"/>
            </w:tcBorders>
          </w:tcPr>
          <w:p w14:paraId="78010000">
            <w:pPr>
              <w:spacing w:after="150"/>
              <w:ind/>
              <w:rPr>
                <w:rFonts w:ascii="Times New Roman" w:hAnsi="Times New Roman"/>
              </w:rPr>
            </w:pPr>
          </w:p>
        </w:tc>
        <w:tc>
          <w:tcPr>
            <w:tcW w:type="dxa" w:w="2452"/>
          </w:tcPr>
          <w:p w14:paraId="79010000">
            <w:r>
              <w:t>16:00 – 17:00</w:t>
            </w:r>
          </w:p>
        </w:tc>
        <w:tc>
          <w:tcPr>
            <w:tcW w:type="dxa" w:w="1407"/>
            <w:tcBorders>
              <w:top w:color="000000" w:sz="4" w:val="single"/>
              <w:left w:color="000000" w:sz="4" w:val="single"/>
              <w:bottom w:color="000000" w:sz="4" w:val="single"/>
              <w:right w:color="000000" w:sz="4" w:val="single"/>
            </w:tcBorders>
          </w:tcPr>
          <w:p w14:paraId="7A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7B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7C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7D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7E010000">
            <w:pPr>
              <w:spacing w:after="150"/>
              <w:ind/>
              <w:rPr>
                <w:rFonts w:ascii="Times New Roman" w:hAnsi="Times New Roman"/>
              </w:rPr>
            </w:pPr>
            <w:r>
              <w:rPr>
                <w:rFonts w:ascii="Times New Roman" w:hAnsi="Times New Roman"/>
              </w:rPr>
              <w:t>Дебют и его задачи.</w:t>
            </w:r>
          </w:p>
        </w:tc>
        <w:tc>
          <w:tcPr>
            <w:tcW w:type="dxa" w:w="1507"/>
            <w:tcBorders>
              <w:top w:color="000000" w:sz="4" w:val="single"/>
              <w:left w:color="000000" w:sz="4" w:val="single"/>
              <w:bottom w:color="000000" w:sz="4" w:val="single"/>
              <w:right w:color="000000" w:sz="4" w:val="single"/>
            </w:tcBorders>
          </w:tcPr>
          <w:p w14:paraId="7F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80010000">
            <w:pPr>
              <w:rPr>
                <w:rFonts w:ascii="Times New Roman" w:hAnsi="Times New Roman"/>
              </w:rPr>
            </w:pPr>
            <w:r>
              <w:rPr>
                <w:rFonts w:ascii="Times New Roman" w:hAnsi="Times New Roman"/>
              </w:rPr>
              <w:t>21</w:t>
            </w:r>
            <w:r>
              <w:t>.11.22</w:t>
            </w:r>
          </w:p>
        </w:tc>
        <w:tc>
          <w:tcPr>
            <w:tcW w:type="dxa" w:w="1285"/>
            <w:tcBorders>
              <w:top w:color="000000" w:sz="4" w:val="single"/>
              <w:left w:color="000000" w:sz="4" w:val="single"/>
              <w:bottom w:color="000000" w:sz="4" w:val="single"/>
              <w:right w:color="000000" w:sz="4" w:val="single"/>
            </w:tcBorders>
          </w:tcPr>
          <w:p w14:paraId="81010000">
            <w:pPr>
              <w:spacing w:after="150"/>
              <w:ind/>
              <w:rPr>
                <w:rFonts w:ascii="Times New Roman" w:hAnsi="Times New Roman"/>
              </w:rPr>
            </w:pPr>
          </w:p>
        </w:tc>
        <w:tc>
          <w:tcPr>
            <w:tcW w:type="dxa" w:w="2452"/>
          </w:tcPr>
          <w:p w14:paraId="82010000">
            <w:r>
              <w:t>15:00 – 16:00</w:t>
            </w:r>
          </w:p>
        </w:tc>
        <w:tc>
          <w:tcPr>
            <w:tcW w:type="dxa" w:w="1407"/>
            <w:tcBorders>
              <w:top w:color="000000" w:sz="4" w:val="single"/>
              <w:left w:color="000000" w:sz="4" w:val="single"/>
              <w:bottom w:color="000000" w:sz="4" w:val="single"/>
              <w:right w:color="000000" w:sz="4" w:val="single"/>
            </w:tcBorders>
          </w:tcPr>
          <w:p w14:paraId="83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84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85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86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87010000">
            <w:pPr>
              <w:spacing w:after="150"/>
              <w:ind/>
              <w:rPr>
                <w:rFonts w:ascii="Times New Roman" w:hAnsi="Times New Roman"/>
              </w:rPr>
            </w:pPr>
            <w:r>
              <w:rPr>
                <w:rFonts w:ascii="Times New Roman" w:hAnsi="Times New Roman"/>
              </w:rPr>
              <w:t>Владение центром. Лучшее развитие.</w:t>
            </w:r>
          </w:p>
        </w:tc>
        <w:tc>
          <w:tcPr>
            <w:tcW w:type="dxa" w:w="1507"/>
            <w:tcBorders>
              <w:top w:color="000000" w:sz="4" w:val="single"/>
              <w:left w:color="000000" w:sz="4" w:val="single"/>
              <w:bottom w:color="000000" w:sz="4" w:val="single"/>
              <w:right w:color="000000" w:sz="4" w:val="single"/>
            </w:tcBorders>
          </w:tcPr>
          <w:p w14:paraId="88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89010000">
            <w:pPr>
              <w:rPr>
                <w:rFonts w:ascii="Times New Roman" w:hAnsi="Times New Roman"/>
              </w:rPr>
            </w:pPr>
            <w:r>
              <w:rPr>
                <w:rFonts w:ascii="Times New Roman" w:hAnsi="Times New Roman"/>
              </w:rPr>
              <w:t>21</w:t>
            </w:r>
            <w:r>
              <w:t>.11.22</w:t>
            </w:r>
          </w:p>
        </w:tc>
        <w:tc>
          <w:tcPr>
            <w:tcW w:type="dxa" w:w="1285"/>
            <w:tcBorders>
              <w:top w:color="000000" w:sz="4" w:val="single"/>
              <w:left w:color="000000" w:sz="4" w:val="single"/>
              <w:bottom w:color="000000" w:sz="4" w:val="single"/>
              <w:right w:color="000000" w:sz="4" w:val="single"/>
            </w:tcBorders>
          </w:tcPr>
          <w:p w14:paraId="8A010000">
            <w:pPr>
              <w:rPr>
                <w:rFonts w:ascii="Times New Roman" w:hAnsi="Times New Roman"/>
              </w:rPr>
            </w:pPr>
          </w:p>
        </w:tc>
        <w:tc>
          <w:tcPr>
            <w:tcW w:type="dxa" w:w="2452"/>
          </w:tcPr>
          <w:p w14:paraId="8B010000">
            <w:r>
              <w:t>16:00 – 17:00</w:t>
            </w:r>
          </w:p>
        </w:tc>
        <w:tc>
          <w:tcPr>
            <w:tcW w:type="dxa" w:w="1407"/>
            <w:tcBorders>
              <w:top w:color="000000" w:sz="4" w:val="single"/>
              <w:left w:color="000000" w:sz="4" w:val="single"/>
              <w:bottom w:color="000000" w:sz="4" w:val="single"/>
              <w:right w:color="000000" w:sz="4" w:val="single"/>
            </w:tcBorders>
          </w:tcPr>
          <w:p w14:paraId="8C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8D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8E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8F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90010000">
            <w:pPr>
              <w:spacing w:after="150"/>
              <w:ind/>
              <w:rPr>
                <w:rFonts w:ascii="Times New Roman" w:hAnsi="Times New Roman"/>
              </w:rPr>
            </w:pPr>
            <w:r>
              <w:rPr>
                <w:rFonts w:ascii="Times New Roman" w:hAnsi="Times New Roman"/>
              </w:rPr>
              <w:t>Примеры разыгрывания дебютов.</w:t>
            </w:r>
          </w:p>
        </w:tc>
        <w:tc>
          <w:tcPr>
            <w:tcW w:type="dxa" w:w="1507"/>
            <w:tcBorders>
              <w:top w:color="000000" w:sz="4" w:val="single"/>
              <w:left w:color="000000" w:sz="4" w:val="single"/>
              <w:bottom w:color="000000" w:sz="4" w:val="single"/>
              <w:right w:color="000000" w:sz="4" w:val="single"/>
            </w:tcBorders>
          </w:tcPr>
          <w:p w14:paraId="91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92010000">
            <w:pPr>
              <w:rPr>
                <w:rFonts w:ascii="Times New Roman" w:hAnsi="Times New Roman"/>
              </w:rPr>
            </w:pPr>
            <w:r>
              <w:rPr>
                <w:rFonts w:ascii="Times New Roman" w:hAnsi="Times New Roman"/>
              </w:rPr>
              <w:t>28</w:t>
            </w:r>
            <w:r>
              <w:t>.11.22</w:t>
            </w:r>
          </w:p>
        </w:tc>
        <w:tc>
          <w:tcPr>
            <w:tcW w:type="dxa" w:w="1285"/>
            <w:tcBorders>
              <w:top w:color="000000" w:sz="4" w:val="single"/>
              <w:left w:color="000000" w:sz="4" w:val="single"/>
              <w:bottom w:color="000000" w:sz="4" w:val="single"/>
              <w:right w:color="000000" w:sz="4" w:val="single"/>
            </w:tcBorders>
          </w:tcPr>
          <w:p w14:paraId="93010000">
            <w:pPr>
              <w:rPr>
                <w:rFonts w:ascii="Times New Roman" w:hAnsi="Times New Roman"/>
              </w:rPr>
            </w:pPr>
          </w:p>
        </w:tc>
        <w:tc>
          <w:tcPr>
            <w:tcW w:type="dxa" w:w="2452"/>
          </w:tcPr>
          <w:p w14:paraId="94010000">
            <w:r>
              <w:t>15:00 – 16:00</w:t>
            </w:r>
          </w:p>
        </w:tc>
        <w:tc>
          <w:tcPr>
            <w:tcW w:type="dxa" w:w="1407"/>
            <w:tcBorders>
              <w:top w:color="000000" w:sz="4" w:val="single"/>
              <w:left w:color="000000" w:sz="4" w:val="single"/>
              <w:bottom w:color="000000" w:sz="4" w:val="single"/>
              <w:right w:color="000000" w:sz="4" w:val="single"/>
            </w:tcBorders>
          </w:tcPr>
          <w:p w14:paraId="95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96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97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98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99010000">
            <w:pPr>
              <w:spacing w:after="150"/>
              <w:ind/>
              <w:rPr>
                <w:rFonts w:ascii="Times New Roman" w:hAnsi="Times New Roman"/>
              </w:rPr>
            </w:pPr>
            <w:r>
              <w:rPr>
                <w:rFonts w:ascii="Times New Roman" w:hAnsi="Times New Roman"/>
              </w:rPr>
              <w:t>Основные идеи эндшпиля.</w:t>
            </w:r>
          </w:p>
        </w:tc>
        <w:tc>
          <w:tcPr>
            <w:tcW w:type="dxa" w:w="1507"/>
            <w:tcBorders>
              <w:top w:color="000000" w:sz="4" w:val="single"/>
              <w:left w:color="000000" w:sz="4" w:val="single"/>
              <w:bottom w:color="000000" w:sz="4" w:val="single"/>
              <w:right w:color="000000" w:sz="4" w:val="single"/>
            </w:tcBorders>
          </w:tcPr>
          <w:p w14:paraId="9A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9B010000">
            <w:pPr>
              <w:rPr>
                <w:rFonts w:ascii="Times New Roman" w:hAnsi="Times New Roman"/>
              </w:rPr>
            </w:pPr>
            <w:r>
              <w:rPr>
                <w:rFonts w:ascii="Times New Roman" w:hAnsi="Times New Roman"/>
              </w:rPr>
              <w:t>28</w:t>
            </w:r>
            <w:r>
              <w:t>.11.22</w:t>
            </w:r>
          </w:p>
        </w:tc>
        <w:tc>
          <w:tcPr>
            <w:tcW w:type="dxa" w:w="1285"/>
            <w:tcBorders>
              <w:top w:color="000000" w:sz="4" w:val="single"/>
              <w:left w:color="000000" w:sz="4" w:val="single"/>
              <w:bottom w:color="000000" w:sz="4" w:val="single"/>
              <w:right w:color="000000" w:sz="4" w:val="single"/>
            </w:tcBorders>
          </w:tcPr>
          <w:p w14:paraId="9C010000">
            <w:pPr>
              <w:rPr>
                <w:rFonts w:ascii="Times New Roman" w:hAnsi="Times New Roman"/>
              </w:rPr>
            </w:pPr>
          </w:p>
        </w:tc>
        <w:tc>
          <w:tcPr>
            <w:tcW w:type="dxa" w:w="2452"/>
          </w:tcPr>
          <w:p w14:paraId="9D010000">
            <w:r>
              <w:t>16:00 – 17:00</w:t>
            </w:r>
          </w:p>
        </w:tc>
        <w:tc>
          <w:tcPr>
            <w:tcW w:type="dxa" w:w="1407"/>
            <w:tcBorders>
              <w:top w:color="000000" w:sz="4" w:val="single"/>
              <w:left w:color="000000" w:sz="4" w:val="single"/>
              <w:bottom w:color="000000" w:sz="4" w:val="single"/>
              <w:right w:color="000000" w:sz="4" w:val="single"/>
            </w:tcBorders>
          </w:tcPr>
          <w:p w14:paraId="9E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9F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A0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A1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A2010000">
            <w:pPr>
              <w:spacing w:after="150"/>
              <w:ind/>
              <w:rPr>
                <w:rFonts w:ascii="Times New Roman" w:hAnsi="Times New Roman"/>
              </w:rPr>
            </w:pPr>
            <w:r>
              <w:rPr>
                <w:rFonts w:ascii="Times New Roman" w:hAnsi="Times New Roman"/>
              </w:rPr>
              <w:t>Реализация преимущества</w:t>
            </w:r>
          </w:p>
        </w:tc>
        <w:tc>
          <w:tcPr>
            <w:tcW w:type="dxa" w:w="1507"/>
            <w:tcBorders>
              <w:top w:color="000000" w:sz="4" w:val="single"/>
              <w:left w:color="000000" w:sz="4" w:val="single"/>
              <w:bottom w:color="000000" w:sz="4" w:val="single"/>
              <w:right w:color="000000" w:sz="4" w:val="single"/>
            </w:tcBorders>
          </w:tcPr>
          <w:p w14:paraId="A3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A4010000">
            <w:pPr>
              <w:rPr>
                <w:rFonts w:ascii="Times New Roman" w:hAnsi="Times New Roman"/>
              </w:rPr>
            </w:pPr>
            <w:r>
              <w:rPr>
                <w:rFonts w:ascii="Times New Roman" w:hAnsi="Times New Roman"/>
              </w:rPr>
              <w:t>5</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A5010000">
            <w:pPr>
              <w:rPr>
                <w:rFonts w:ascii="Times New Roman" w:hAnsi="Times New Roman"/>
              </w:rPr>
            </w:pPr>
          </w:p>
        </w:tc>
        <w:tc>
          <w:tcPr>
            <w:tcW w:type="dxa" w:w="2452"/>
          </w:tcPr>
          <w:p w14:paraId="A6010000">
            <w:r>
              <w:t>15:00 – 16:00</w:t>
            </w:r>
          </w:p>
        </w:tc>
        <w:tc>
          <w:tcPr>
            <w:tcW w:type="dxa" w:w="1407"/>
            <w:tcBorders>
              <w:top w:color="000000" w:sz="4" w:val="single"/>
              <w:left w:color="000000" w:sz="4" w:val="single"/>
              <w:bottom w:color="000000" w:sz="4" w:val="single"/>
              <w:right w:color="000000" w:sz="4" w:val="single"/>
            </w:tcBorders>
          </w:tcPr>
          <w:p w14:paraId="A7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A8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A9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AA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AB010000">
            <w:pPr>
              <w:spacing w:after="150"/>
              <w:ind/>
              <w:rPr>
                <w:rFonts w:ascii="Times New Roman" w:hAnsi="Times New Roman"/>
              </w:rPr>
            </w:pPr>
            <w:r>
              <w:rPr>
                <w:rFonts w:ascii="Times New Roman" w:hAnsi="Times New Roman"/>
              </w:rPr>
              <w:t>Теоретические окончания.</w:t>
            </w:r>
          </w:p>
        </w:tc>
        <w:tc>
          <w:tcPr>
            <w:tcW w:type="dxa" w:w="1507"/>
            <w:tcBorders>
              <w:top w:color="000000" w:sz="4" w:val="single"/>
              <w:left w:color="000000" w:sz="4" w:val="single"/>
              <w:bottom w:color="000000" w:sz="4" w:val="single"/>
              <w:right w:color="000000" w:sz="4" w:val="single"/>
            </w:tcBorders>
          </w:tcPr>
          <w:p w14:paraId="AC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AD010000">
            <w:pPr>
              <w:rPr>
                <w:rFonts w:ascii="Times New Roman" w:hAnsi="Times New Roman"/>
              </w:rPr>
            </w:pPr>
            <w:r>
              <w:rPr>
                <w:rFonts w:ascii="Times New Roman" w:hAnsi="Times New Roman"/>
              </w:rPr>
              <w:t>5</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AE010000">
            <w:pPr>
              <w:rPr>
                <w:rFonts w:ascii="Times New Roman" w:hAnsi="Times New Roman"/>
              </w:rPr>
            </w:pPr>
          </w:p>
        </w:tc>
        <w:tc>
          <w:tcPr>
            <w:tcW w:type="dxa" w:w="2452"/>
          </w:tcPr>
          <w:p w14:paraId="AF010000">
            <w:r>
              <w:t>16:00 – 17:00</w:t>
            </w:r>
          </w:p>
        </w:tc>
        <w:tc>
          <w:tcPr>
            <w:tcW w:type="dxa" w:w="1407"/>
            <w:tcBorders>
              <w:top w:color="000000" w:sz="4" w:val="single"/>
              <w:left w:color="000000" w:sz="4" w:val="single"/>
              <w:bottom w:color="000000" w:sz="4" w:val="single"/>
              <w:right w:color="000000" w:sz="4" w:val="single"/>
            </w:tcBorders>
          </w:tcPr>
          <w:p w14:paraId="B0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B1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B2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B3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B4010000">
            <w:pPr>
              <w:spacing w:after="150"/>
              <w:ind/>
              <w:rPr>
                <w:rFonts w:ascii="Times New Roman" w:hAnsi="Times New Roman"/>
              </w:rPr>
            </w:pPr>
            <w:r>
              <w:rPr>
                <w:rFonts w:ascii="Times New Roman" w:hAnsi="Times New Roman"/>
              </w:rPr>
              <w:t>Стратегические задачи миттельшпиля.</w:t>
            </w:r>
          </w:p>
        </w:tc>
        <w:tc>
          <w:tcPr>
            <w:tcW w:type="dxa" w:w="1507"/>
            <w:tcBorders>
              <w:top w:color="000000" w:sz="4" w:val="single"/>
              <w:left w:color="000000" w:sz="4" w:val="single"/>
              <w:bottom w:color="000000" w:sz="4" w:val="single"/>
              <w:right w:color="000000" w:sz="4" w:val="single"/>
            </w:tcBorders>
          </w:tcPr>
          <w:p w14:paraId="B5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B6010000">
            <w:pPr>
              <w:rPr>
                <w:rFonts w:ascii="Times New Roman" w:hAnsi="Times New Roman"/>
              </w:rPr>
            </w:pPr>
            <w:r>
              <w:rPr>
                <w:rFonts w:ascii="Times New Roman" w:hAnsi="Times New Roman"/>
              </w:rPr>
              <w:t>12</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B7010000">
            <w:pPr>
              <w:rPr>
                <w:rFonts w:ascii="Times New Roman" w:hAnsi="Times New Roman"/>
              </w:rPr>
            </w:pPr>
          </w:p>
        </w:tc>
        <w:tc>
          <w:tcPr>
            <w:tcW w:type="dxa" w:w="2452"/>
          </w:tcPr>
          <w:p w14:paraId="B8010000">
            <w:r>
              <w:t>15:00 – 16:00</w:t>
            </w:r>
          </w:p>
        </w:tc>
        <w:tc>
          <w:tcPr>
            <w:tcW w:type="dxa" w:w="1407"/>
            <w:tcBorders>
              <w:top w:color="000000" w:sz="4" w:val="single"/>
              <w:left w:color="000000" w:sz="4" w:val="single"/>
              <w:bottom w:color="000000" w:sz="4" w:val="single"/>
              <w:right w:color="000000" w:sz="4" w:val="single"/>
            </w:tcBorders>
          </w:tcPr>
          <w:p w14:paraId="B9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BA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BB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BC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BD010000">
            <w:pPr>
              <w:spacing w:after="150"/>
              <w:ind/>
              <w:rPr>
                <w:rFonts w:ascii="Times New Roman" w:hAnsi="Times New Roman"/>
              </w:rPr>
            </w:pPr>
            <w:r>
              <w:rPr>
                <w:rFonts w:ascii="Times New Roman" w:hAnsi="Times New Roman"/>
              </w:rPr>
              <w:t>Атака и способы ее проведения</w:t>
            </w:r>
          </w:p>
        </w:tc>
        <w:tc>
          <w:tcPr>
            <w:tcW w:type="dxa" w:w="1507"/>
            <w:tcBorders>
              <w:top w:color="000000" w:sz="4" w:val="single"/>
              <w:left w:color="000000" w:sz="4" w:val="single"/>
              <w:bottom w:color="000000" w:sz="4" w:val="single"/>
              <w:right w:color="000000" w:sz="4" w:val="single"/>
            </w:tcBorders>
          </w:tcPr>
          <w:p w14:paraId="BE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BF010000">
            <w:pPr>
              <w:rPr>
                <w:rFonts w:ascii="Times New Roman" w:hAnsi="Times New Roman"/>
              </w:rPr>
            </w:pPr>
            <w:r>
              <w:rPr>
                <w:rFonts w:ascii="Times New Roman" w:hAnsi="Times New Roman"/>
              </w:rPr>
              <w:t>12</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C0010000">
            <w:pPr>
              <w:rPr>
                <w:rFonts w:ascii="Times New Roman" w:hAnsi="Times New Roman"/>
              </w:rPr>
            </w:pPr>
          </w:p>
        </w:tc>
        <w:tc>
          <w:tcPr>
            <w:tcW w:type="dxa" w:w="2452"/>
          </w:tcPr>
          <w:p w14:paraId="C1010000">
            <w:r>
              <w:t>16:00 – 17:00</w:t>
            </w:r>
          </w:p>
        </w:tc>
        <w:tc>
          <w:tcPr>
            <w:tcW w:type="dxa" w:w="1407"/>
            <w:tcBorders>
              <w:top w:color="000000" w:sz="4" w:val="single"/>
              <w:left w:color="000000" w:sz="4" w:val="single"/>
              <w:bottom w:color="000000" w:sz="4" w:val="single"/>
              <w:right w:color="000000" w:sz="4" w:val="single"/>
            </w:tcBorders>
          </w:tcPr>
          <w:p w14:paraId="C2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C3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C4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C5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C6010000">
            <w:pPr>
              <w:spacing w:after="150"/>
              <w:ind/>
              <w:rPr>
                <w:rFonts w:ascii="Times New Roman" w:hAnsi="Times New Roman"/>
              </w:rPr>
            </w:pPr>
            <w:r>
              <w:rPr>
                <w:rFonts w:ascii="Times New Roman" w:hAnsi="Times New Roman"/>
              </w:rPr>
              <w:t>Защита и контратака</w:t>
            </w:r>
          </w:p>
        </w:tc>
        <w:tc>
          <w:tcPr>
            <w:tcW w:type="dxa" w:w="1507"/>
            <w:tcBorders>
              <w:top w:color="000000" w:sz="4" w:val="single"/>
              <w:left w:color="000000" w:sz="4" w:val="single"/>
              <w:bottom w:color="000000" w:sz="4" w:val="single"/>
              <w:right w:color="000000" w:sz="4" w:val="single"/>
            </w:tcBorders>
          </w:tcPr>
          <w:p w14:paraId="C7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C8010000">
            <w:pPr>
              <w:rPr>
                <w:rFonts w:ascii="Times New Roman" w:hAnsi="Times New Roman"/>
              </w:rPr>
            </w:pPr>
            <w:r>
              <w:rPr>
                <w:rFonts w:ascii="Times New Roman" w:hAnsi="Times New Roman"/>
              </w:rPr>
              <w:t>19</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C9010000">
            <w:pPr>
              <w:rPr>
                <w:rFonts w:ascii="Times New Roman" w:hAnsi="Times New Roman"/>
              </w:rPr>
            </w:pPr>
          </w:p>
        </w:tc>
        <w:tc>
          <w:tcPr>
            <w:tcW w:type="dxa" w:w="2452"/>
          </w:tcPr>
          <w:p w14:paraId="CA010000">
            <w:r>
              <w:t>15:00 – 16:00</w:t>
            </w:r>
          </w:p>
        </w:tc>
        <w:tc>
          <w:tcPr>
            <w:tcW w:type="dxa" w:w="1407"/>
            <w:tcBorders>
              <w:top w:color="000000" w:sz="4" w:val="single"/>
              <w:left w:color="000000" w:sz="4" w:val="single"/>
              <w:bottom w:color="000000" w:sz="4" w:val="single"/>
              <w:right w:color="000000" w:sz="4" w:val="single"/>
            </w:tcBorders>
          </w:tcPr>
          <w:p w14:paraId="CB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CC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CD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CE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CF010000">
            <w:pPr>
              <w:spacing w:after="150"/>
              <w:ind/>
              <w:rPr>
                <w:rFonts w:ascii="Times New Roman" w:hAnsi="Times New Roman"/>
              </w:rPr>
            </w:pPr>
            <w:r>
              <w:rPr>
                <w:rFonts w:ascii="Times New Roman" w:hAnsi="Times New Roman"/>
              </w:rPr>
              <w:t>Равные позиции.</w:t>
            </w:r>
          </w:p>
        </w:tc>
        <w:tc>
          <w:tcPr>
            <w:tcW w:type="dxa" w:w="1507"/>
            <w:tcBorders>
              <w:top w:color="000000" w:sz="4" w:val="single"/>
              <w:left w:color="000000" w:sz="4" w:val="single"/>
              <w:bottom w:color="000000" w:sz="4" w:val="single"/>
              <w:right w:color="000000" w:sz="4" w:val="single"/>
            </w:tcBorders>
          </w:tcPr>
          <w:p w14:paraId="D0010000">
            <w:pPr>
              <w:rPr>
                <w:rFonts w:ascii="Times New Roman" w:hAnsi="Times New Roman"/>
              </w:rPr>
            </w:pPr>
            <w:r>
              <w:rPr>
                <w:rFonts w:ascii="Times New Roman" w:hAnsi="Times New Roman"/>
              </w:rPr>
              <w:t>1</w:t>
            </w:r>
          </w:p>
        </w:tc>
        <w:tc>
          <w:tcPr>
            <w:tcW w:type="dxa" w:w="1476"/>
            <w:tcBorders>
              <w:top w:color="000000" w:sz="4" w:val="single"/>
              <w:left w:color="000000" w:sz="4" w:val="single"/>
              <w:bottom w:color="000000" w:sz="4" w:val="single"/>
              <w:right w:color="000000" w:sz="4" w:val="single"/>
            </w:tcBorders>
          </w:tcPr>
          <w:p w14:paraId="D1010000">
            <w:pPr>
              <w:rPr>
                <w:rFonts w:ascii="Times New Roman" w:hAnsi="Times New Roman"/>
              </w:rPr>
            </w:pPr>
            <w:r>
              <w:rPr>
                <w:rFonts w:ascii="Times New Roman" w:hAnsi="Times New Roman"/>
              </w:rPr>
              <w:t>19</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D2010000">
            <w:pPr>
              <w:rPr>
                <w:rFonts w:ascii="Times New Roman" w:hAnsi="Times New Roman"/>
              </w:rPr>
            </w:pPr>
          </w:p>
        </w:tc>
        <w:tc>
          <w:tcPr>
            <w:tcW w:type="dxa" w:w="2452"/>
          </w:tcPr>
          <w:p w14:paraId="D3010000">
            <w:r>
              <w:t>16:00 – 17:00</w:t>
            </w:r>
          </w:p>
        </w:tc>
        <w:tc>
          <w:tcPr>
            <w:tcW w:type="dxa" w:w="1407"/>
            <w:tcBorders>
              <w:top w:color="000000" w:sz="4" w:val="single"/>
              <w:left w:color="000000" w:sz="4" w:val="single"/>
              <w:bottom w:color="000000" w:sz="4" w:val="single"/>
              <w:right w:color="000000" w:sz="4" w:val="single"/>
            </w:tcBorders>
          </w:tcPr>
          <w:p w14:paraId="D4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D5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6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D7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D8010000">
            <w:pPr>
              <w:spacing w:after="150"/>
              <w:ind/>
              <w:rPr>
                <w:rFonts w:ascii="Times New Roman" w:hAnsi="Times New Roman"/>
              </w:rPr>
            </w:pPr>
            <w:r>
              <w:rPr>
                <w:rFonts w:ascii="Times New Roman" w:hAnsi="Times New Roman"/>
                <w:sz w:val="24"/>
              </w:rPr>
              <w:t>Материальный перевес. Легкие и тяжелые фигуры, их качество</w:t>
            </w:r>
          </w:p>
        </w:tc>
        <w:tc>
          <w:tcPr>
            <w:tcW w:type="dxa" w:w="1507"/>
            <w:tcBorders>
              <w:top w:color="000000" w:sz="4" w:val="single"/>
              <w:left w:color="000000" w:sz="4" w:val="single"/>
              <w:bottom w:color="000000" w:sz="4" w:val="single"/>
              <w:right w:color="000000" w:sz="4" w:val="single"/>
            </w:tcBorders>
          </w:tcPr>
          <w:p w14:paraId="D9010000">
            <w:pPr>
              <w:rPr>
                <w:rFonts w:ascii="Times New Roman" w:hAnsi="Times New Roman"/>
              </w:rPr>
            </w:pPr>
            <w:r>
              <w:rPr>
                <w:rFonts w:ascii="Times New Roman" w:hAnsi="Times New Roman"/>
              </w:rPr>
              <w:t>1</w:t>
            </w:r>
          </w:p>
        </w:tc>
        <w:tc>
          <w:tcPr>
            <w:tcW w:type="dxa" w:w="1476"/>
          </w:tcPr>
          <w:p w14:paraId="DA010000">
            <w:r>
              <w:t>26</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DB010000">
            <w:pPr>
              <w:rPr>
                <w:rFonts w:ascii="Times New Roman" w:hAnsi="Times New Roman"/>
              </w:rPr>
            </w:pPr>
          </w:p>
        </w:tc>
        <w:tc>
          <w:tcPr>
            <w:tcW w:type="dxa" w:w="2452"/>
          </w:tcPr>
          <w:p w14:paraId="DC010000">
            <w:r>
              <w:t>15:00 – 16:00</w:t>
            </w:r>
          </w:p>
        </w:tc>
        <w:tc>
          <w:tcPr>
            <w:tcW w:type="dxa" w:w="1407"/>
            <w:tcBorders>
              <w:top w:color="000000" w:sz="4" w:val="single"/>
              <w:left w:color="000000" w:sz="4" w:val="single"/>
              <w:bottom w:color="000000" w:sz="4" w:val="single"/>
              <w:right w:color="000000" w:sz="4" w:val="single"/>
            </w:tcBorders>
          </w:tcPr>
          <w:p w14:paraId="DD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DE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F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0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1010000">
            <w:pPr>
              <w:spacing w:after="150"/>
              <w:ind/>
              <w:rPr>
                <w:rFonts w:ascii="Times New Roman" w:hAnsi="Times New Roman"/>
              </w:rPr>
            </w:pPr>
            <w:r>
              <w:rPr>
                <w:rFonts w:ascii="Times New Roman" w:hAnsi="Times New Roman"/>
              </w:rPr>
              <w:t>Переход в эндшпиль</w:t>
            </w:r>
          </w:p>
        </w:tc>
        <w:tc>
          <w:tcPr>
            <w:tcW w:type="dxa" w:w="1507"/>
            <w:tcBorders>
              <w:top w:color="000000" w:sz="4" w:val="single"/>
              <w:left w:color="000000" w:sz="4" w:val="single"/>
              <w:bottom w:color="000000" w:sz="4" w:val="single"/>
              <w:right w:color="000000" w:sz="4" w:val="single"/>
            </w:tcBorders>
          </w:tcPr>
          <w:p w14:paraId="E2010000">
            <w:pPr>
              <w:rPr>
                <w:rFonts w:ascii="Times New Roman" w:hAnsi="Times New Roman"/>
              </w:rPr>
            </w:pPr>
            <w:r>
              <w:rPr>
                <w:rFonts w:ascii="Times New Roman" w:hAnsi="Times New Roman"/>
              </w:rPr>
              <w:t>1</w:t>
            </w:r>
          </w:p>
        </w:tc>
        <w:tc>
          <w:tcPr>
            <w:tcW w:type="dxa" w:w="1476"/>
          </w:tcPr>
          <w:p w14:paraId="E3010000">
            <w:r>
              <w:t>26</w:t>
            </w:r>
            <w:r>
              <w:rPr>
                <w:rFonts w:ascii="Times New Roman" w:hAnsi="Times New Roman"/>
              </w:rPr>
              <w:t>.12.22</w:t>
            </w:r>
          </w:p>
        </w:tc>
        <w:tc>
          <w:tcPr>
            <w:tcW w:type="dxa" w:w="1285"/>
            <w:tcBorders>
              <w:top w:color="000000" w:sz="4" w:val="single"/>
              <w:left w:color="000000" w:sz="4" w:val="single"/>
              <w:bottom w:color="000000" w:sz="4" w:val="single"/>
              <w:right w:color="000000" w:sz="4" w:val="single"/>
            </w:tcBorders>
          </w:tcPr>
          <w:p w14:paraId="E4010000">
            <w:pPr>
              <w:rPr>
                <w:rFonts w:ascii="Times New Roman" w:hAnsi="Times New Roman"/>
              </w:rPr>
            </w:pPr>
          </w:p>
        </w:tc>
        <w:tc>
          <w:tcPr>
            <w:tcW w:type="dxa" w:w="2452"/>
          </w:tcPr>
          <w:p w14:paraId="E5010000">
            <w:r>
              <w:t>16:00 – 17:00</w:t>
            </w:r>
          </w:p>
        </w:tc>
        <w:tc>
          <w:tcPr>
            <w:tcW w:type="dxa" w:w="1407"/>
            <w:tcBorders>
              <w:top w:color="000000" w:sz="4" w:val="single"/>
              <w:left w:color="000000" w:sz="4" w:val="single"/>
              <w:bottom w:color="000000" w:sz="4" w:val="single"/>
              <w:right w:color="000000" w:sz="4" w:val="single"/>
            </w:tcBorders>
          </w:tcPr>
          <w:p w14:paraId="E6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E7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E8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9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A010000">
            <w:pPr>
              <w:spacing w:after="150"/>
              <w:ind/>
              <w:rPr>
                <w:rFonts w:ascii="Times New Roman" w:hAnsi="Times New Roman"/>
              </w:rPr>
            </w:pPr>
            <w:r>
              <w:rPr>
                <w:rFonts w:ascii="Times New Roman" w:hAnsi="Times New Roman"/>
                <w:sz w:val="24"/>
              </w:rPr>
              <w:t>Виды комбинаций и их особенности.</w:t>
            </w:r>
          </w:p>
        </w:tc>
        <w:tc>
          <w:tcPr>
            <w:tcW w:type="dxa" w:w="1507"/>
            <w:tcBorders>
              <w:top w:color="000000" w:sz="4" w:val="single"/>
              <w:left w:color="000000" w:sz="4" w:val="single"/>
              <w:bottom w:color="000000" w:sz="4" w:val="single"/>
              <w:right w:color="000000" w:sz="4" w:val="single"/>
            </w:tcBorders>
          </w:tcPr>
          <w:p w14:paraId="EB010000">
            <w:pPr>
              <w:rPr>
                <w:rFonts w:ascii="Times New Roman" w:hAnsi="Times New Roman"/>
              </w:rPr>
            </w:pPr>
            <w:r>
              <w:rPr>
                <w:rFonts w:ascii="Times New Roman" w:hAnsi="Times New Roman"/>
              </w:rPr>
              <w:t>1</w:t>
            </w:r>
          </w:p>
        </w:tc>
        <w:tc>
          <w:tcPr>
            <w:tcW w:type="dxa" w:w="1476"/>
          </w:tcPr>
          <w:p w14:paraId="EC010000">
            <w:r>
              <w:t>9</w:t>
            </w:r>
            <w:r>
              <w:t>.01.23</w:t>
            </w:r>
          </w:p>
        </w:tc>
        <w:tc>
          <w:tcPr>
            <w:tcW w:type="dxa" w:w="1285"/>
            <w:tcBorders>
              <w:top w:color="000000" w:sz="4" w:val="single"/>
              <w:left w:color="000000" w:sz="4" w:val="single"/>
              <w:bottom w:color="000000" w:sz="4" w:val="single"/>
              <w:right w:color="000000" w:sz="4" w:val="single"/>
            </w:tcBorders>
          </w:tcPr>
          <w:p w14:paraId="ED010000">
            <w:pPr>
              <w:rPr>
                <w:rFonts w:ascii="Times New Roman" w:hAnsi="Times New Roman"/>
              </w:rPr>
            </w:pPr>
          </w:p>
        </w:tc>
        <w:tc>
          <w:tcPr>
            <w:tcW w:type="dxa" w:w="2452"/>
          </w:tcPr>
          <w:p w14:paraId="EE010000">
            <w:r>
              <w:t>15:00 – 16:00</w:t>
            </w:r>
          </w:p>
        </w:tc>
        <w:tc>
          <w:tcPr>
            <w:tcW w:type="dxa" w:w="1407"/>
            <w:tcBorders>
              <w:top w:color="000000" w:sz="4" w:val="single"/>
              <w:left w:color="000000" w:sz="4" w:val="single"/>
              <w:bottom w:color="000000" w:sz="4" w:val="single"/>
              <w:right w:color="000000" w:sz="4" w:val="single"/>
            </w:tcBorders>
          </w:tcPr>
          <w:p w14:paraId="EF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0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1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F2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F3010000">
            <w:pPr>
              <w:spacing w:after="150"/>
              <w:ind/>
              <w:rPr>
                <w:rFonts w:ascii="Times New Roman" w:hAnsi="Times New Roman"/>
                <w:sz w:val="24"/>
              </w:rPr>
            </w:pPr>
            <w:r>
              <w:rPr>
                <w:rFonts w:ascii="Times New Roman" w:hAnsi="Times New Roman"/>
                <w:sz w:val="24"/>
              </w:rPr>
              <w:t>Техника комбинаций</w:t>
            </w:r>
          </w:p>
        </w:tc>
        <w:tc>
          <w:tcPr>
            <w:tcW w:type="dxa" w:w="1507"/>
            <w:tcBorders>
              <w:top w:color="000000" w:sz="4" w:val="single"/>
              <w:left w:color="000000" w:sz="4" w:val="single"/>
              <w:bottom w:color="000000" w:sz="4" w:val="single"/>
              <w:right w:color="000000" w:sz="4" w:val="single"/>
            </w:tcBorders>
          </w:tcPr>
          <w:p w14:paraId="F4010000">
            <w:pPr>
              <w:rPr>
                <w:rFonts w:ascii="Times New Roman" w:hAnsi="Times New Roman"/>
              </w:rPr>
            </w:pPr>
            <w:r>
              <w:rPr>
                <w:rFonts w:ascii="Times New Roman" w:hAnsi="Times New Roman"/>
              </w:rPr>
              <w:t>1</w:t>
            </w:r>
          </w:p>
        </w:tc>
        <w:tc>
          <w:tcPr>
            <w:tcW w:type="dxa" w:w="1476"/>
          </w:tcPr>
          <w:p w14:paraId="F5010000">
            <w:r>
              <w:t>9</w:t>
            </w:r>
            <w:r>
              <w:t>.01.23</w:t>
            </w:r>
          </w:p>
        </w:tc>
        <w:tc>
          <w:tcPr>
            <w:tcW w:type="dxa" w:w="1285"/>
            <w:tcBorders>
              <w:top w:color="000000" w:sz="4" w:val="single"/>
              <w:left w:color="000000" w:sz="4" w:val="single"/>
              <w:bottom w:color="000000" w:sz="4" w:val="single"/>
              <w:right w:color="000000" w:sz="4" w:val="single"/>
            </w:tcBorders>
          </w:tcPr>
          <w:p w14:paraId="F6010000">
            <w:pPr>
              <w:rPr>
                <w:rFonts w:ascii="Times New Roman" w:hAnsi="Times New Roman"/>
              </w:rPr>
            </w:pPr>
          </w:p>
        </w:tc>
        <w:tc>
          <w:tcPr>
            <w:tcW w:type="dxa" w:w="2452"/>
          </w:tcPr>
          <w:p w14:paraId="F7010000">
            <w:r>
              <w:t>16:00 – 17:00</w:t>
            </w:r>
          </w:p>
        </w:tc>
        <w:tc>
          <w:tcPr>
            <w:tcW w:type="dxa" w:w="1407"/>
            <w:tcBorders>
              <w:top w:color="000000" w:sz="4" w:val="single"/>
              <w:left w:color="000000" w:sz="4" w:val="single"/>
              <w:bottom w:color="000000" w:sz="4" w:val="single"/>
              <w:right w:color="000000" w:sz="4" w:val="single"/>
            </w:tcBorders>
          </w:tcPr>
          <w:p w14:paraId="F801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901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A01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FB01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FC010000">
            <w:pPr>
              <w:spacing w:after="150"/>
              <w:ind/>
              <w:rPr>
                <w:rFonts w:ascii="Times New Roman" w:hAnsi="Times New Roman"/>
              </w:rPr>
            </w:pPr>
            <w:r>
              <w:rPr>
                <w:rFonts w:ascii="Times New Roman" w:hAnsi="Times New Roman"/>
              </w:rPr>
              <w:t>Современный дебют и практика его разыгрывания.</w:t>
            </w:r>
          </w:p>
        </w:tc>
        <w:tc>
          <w:tcPr>
            <w:tcW w:type="dxa" w:w="1507"/>
            <w:tcBorders>
              <w:top w:color="000000" w:sz="4" w:val="single"/>
              <w:left w:color="000000" w:sz="4" w:val="single"/>
              <w:bottom w:color="000000" w:sz="4" w:val="single"/>
              <w:right w:color="000000" w:sz="4" w:val="single"/>
            </w:tcBorders>
          </w:tcPr>
          <w:p w14:paraId="FD010000">
            <w:pPr>
              <w:rPr>
                <w:rFonts w:ascii="Times New Roman" w:hAnsi="Times New Roman"/>
              </w:rPr>
            </w:pPr>
            <w:r>
              <w:rPr>
                <w:rFonts w:ascii="Times New Roman" w:hAnsi="Times New Roman"/>
              </w:rPr>
              <w:t>1</w:t>
            </w:r>
          </w:p>
        </w:tc>
        <w:tc>
          <w:tcPr>
            <w:tcW w:type="dxa" w:w="1476"/>
          </w:tcPr>
          <w:p w14:paraId="FE010000">
            <w:r>
              <w:t>16</w:t>
            </w:r>
            <w:r>
              <w:t>.01.23</w:t>
            </w:r>
          </w:p>
        </w:tc>
        <w:tc>
          <w:tcPr>
            <w:tcW w:type="dxa" w:w="1285"/>
            <w:tcBorders>
              <w:top w:color="000000" w:sz="4" w:val="single"/>
              <w:left w:color="000000" w:sz="4" w:val="single"/>
              <w:bottom w:color="000000" w:sz="4" w:val="single"/>
              <w:right w:color="000000" w:sz="4" w:val="single"/>
            </w:tcBorders>
          </w:tcPr>
          <w:p w14:paraId="FF010000">
            <w:pPr>
              <w:rPr>
                <w:rFonts w:ascii="Times New Roman" w:hAnsi="Times New Roman"/>
              </w:rPr>
            </w:pPr>
          </w:p>
        </w:tc>
        <w:tc>
          <w:tcPr>
            <w:tcW w:type="dxa" w:w="2452"/>
          </w:tcPr>
          <w:p w14:paraId="00020000">
            <w:r>
              <w:t>15:00 – 16:00</w:t>
            </w:r>
          </w:p>
        </w:tc>
        <w:tc>
          <w:tcPr>
            <w:tcW w:type="dxa" w:w="1407"/>
            <w:tcBorders>
              <w:top w:color="000000" w:sz="4" w:val="single"/>
              <w:left w:color="000000" w:sz="4" w:val="single"/>
              <w:bottom w:color="000000" w:sz="4" w:val="single"/>
              <w:right w:color="000000" w:sz="4" w:val="single"/>
            </w:tcBorders>
          </w:tcPr>
          <w:p w14:paraId="01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02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03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04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05020000">
            <w:pPr>
              <w:spacing w:after="150"/>
              <w:ind/>
              <w:rPr>
                <w:rFonts w:ascii="Times New Roman" w:hAnsi="Times New Roman"/>
              </w:rPr>
            </w:pPr>
            <w:r>
              <w:rPr>
                <w:rFonts w:ascii="Times New Roman" w:hAnsi="Times New Roman"/>
              </w:rPr>
              <w:t>Открытые дебюты</w:t>
            </w:r>
          </w:p>
        </w:tc>
        <w:tc>
          <w:tcPr>
            <w:tcW w:type="dxa" w:w="1507"/>
            <w:tcBorders>
              <w:top w:color="000000" w:sz="4" w:val="single"/>
              <w:left w:color="000000" w:sz="4" w:val="single"/>
              <w:bottom w:color="000000" w:sz="4" w:val="single"/>
              <w:right w:color="000000" w:sz="4" w:val="single"/>
            </w:tcBorders>
          </w:tcPr>
          <w:p w14:paraId="06020000">
            <w:pPr>
              <w:rPr>
                <w:rFonts w:ascii="Times New Roman" w:hAnsi="Times New Roman"/>
              </w:rPr>
            </w:pPr>
            <w:r>
              <w:rPr>
                <w:rFonts w:ascii="Times New Roman" w:hAnsi="Times New Roman"/>
              </w:rPr>
              <w:t>1</w:t>
            </w:r>
          </w:p>
        </w:tc>
        <w:tc>
          <w:tcPr>
            <w:tcW w:type="dxa" w:w="1476"/>
          </w:tcPr>
          <w:p w14:paraId="07020000">
            <w:r>
              <w:t>16</w:t>
            </w:r>
            <w:r>
              <w:t>.01.23</w:t>
            </w:r>
          </w:p>
        </w:tc>
        <w:tc>
          <w:tcPr>
            <w:tcW w:type="dxa" w:w="1285"/>
            <w:tcBorders>
              <w:top w:color="000000" w:sz="4" w:val="single"/>
              <w:left w:color="000000" w:sz="4" w:val="single"/>
              <w:bottom w:color="000000" w:sz="4" w:val="single"/>
              <w:right w:color="000000" w:sz="4" w:val="single"/>
            </w:tcBorders>
          </w:tcPr>
          <w:p w14:paraId="08020000">
            <w:pPr>
              <w:spacing w:after="150"/>
              <w:ind/>
              <w:rPr>
                <w:rFonts w:ascii="Times New Roman" w:hAnsi="Times New Roman"/>
              </w:rPr>
            </w:pPr>
          </w:p>
        </w:tc>
        <w:tc>
          <w:tcPr>
            <w:tcW w:type="dxa" w:w="2452"/>
          </w:tcPr>
          <w:p w14:paraId="09020000">
            <w:r>
              <w:t>16:00 – 17:00</w:t>
            </w:r>
          </w:p>
        </w:tc>
        <w:tc>
          <w:tcPr>
            <w:tcW w:type="dxa" w:w="1407"/>
            <w:tcBorders>
              <w:top w:color="000000" w:sz="4" w:val="single"/>
              <w:left w:color="000000" w:sz="4" w:val="single"/>
              <w:bottom w:color="000000" w:sz="4" w:val="single"/>
              <w:right w:color="000000" w:sz="4" w:val="single"/>
            </w:tcBorders>
          </w:tcPr>
          <w:p w14:paraId="0A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0B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0C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0D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0E020000">
            <w:pPr>
              <w:spacing w:after="150"/>
              <w:ind/>
              <w:rPr>
                <w:rFonts w:ascii="Times New Roman" w:hAnsi="Times New Roman"/>
              </w:rPr>
            </w:pPr>
            <w:r>
              <w:rPr>
                <w:rFonts w:ascii="Times New Roman" w:hAnsi="Times New Roman"/>
                <w:sz w:val="24"/>
              </w:rPr>
              <w:t>Критические поля проходной пешки.</w:t>
            </w:r>
          </w:p>
        </w:tc>
        <w:tc>
          <w:tcPr>
            <w:tcW w:type="dxa" w:w="1507"/>
            <w:tcBorders>
              <w:top w:color="000000" w:sz="4" w:val="single"/>
              <w:left w:color="000000" w:sz="4" w:val="single"/>
              <w:bottom w:color="000000" w:sz="4" w:val="single"/>
              <w:right w:color="000000" w:sz="4" w:val="single"/>
            </w:tcBorders>
          </w:tcPr>
          <w:p w14:paraId="0F020000">
            <w:pPr>
              <w:rPr>
                <w:rFonts w:ascii="Times New Roman" w:hAnsi="Times New Roman"/>
              </w:rPr>
            </w:pPr>
            <w:r>
              <w:rPr>
                <w:rFonts w:ascii="Times New Roman" w:hAnsi="Times New Roman"/>
              </w:rPr>
              <w:t>1</w:t>
            </w:r>
          </w:p>
        </w:tc>
        <w:tc>
          <w:tcPr>
            <w:tcW w:type="dxa" w:w="1476"/>
          </w:tcPr>
          <w:p w14:paraId="10020000">
            <w:r>
              <w:t>23</w:t>
            </w:r>
            <w:r>
              <w:t>.01.23</w:t>
            </w:r>
          </w:p>
        </w:tc>
        <w:tc>
          <w:tcPr>
            <w:tcW w:type="dxa" w:w="1285"/>
            <w:tcBorders>
              <w:top w:color="000000" w:sz="4" w:val="single"/>
              <w:left w:color="000000" w:sz="4" w:val="single"/>
              <w:bottom w:color="000000" w:sz="4" w:val="single"/>
              <w:right w:color="000000" w:sz="4" w:val="single"/>
            </w:tcBorders>
          </w:tcPr>
          <w:p w14:paraId="11020000">
            <w:pPr>
              <w:spacing w:after="150"/>
              <w:ind/>
              <w:rPr>
                <w:rFonts w:ascii="Times New Roman" w:hAnsi="Times New Roman"/>
              </w:rPr>
            </w:pPr>
          </w:p>
        </w:tc>
        <w:tc>
          <w:tcPr>
            <w:tcW w:type="dxa" w:w="2452"/>
          </w:tcPr>
          <w:p w14:paraId="12020000">
            <w:r>
              <w:t>15:00 – 16:00</w:t>
            </w:r>
          </w:p>
        </w:tc>
        <w:tc>
          <w:tcPr>
            <w:tcW w:type="dxa" w:w="1407"/>
            <w:tcBorders>
              <w:top w:color="000000" w:sz="4" w:val="single"/>
              <w:left w:color="000000" w:sz="4" w:val="single"/>
              <w:bottom w:color="000000" w:sz="4" w:val="single"/>
              <w:right w:color="000000" w:sz="4" w:val="single"/>
            </w:tcBorders>
          </w:tcPr>
          <w:p w14:paraId="13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14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15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6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17020000">
            <w:pPr>
              <w:spacing w:after="150"/>
              <w:ind/>
              <w:rPr>
                <w:rFonts w:ascii="Times New Roman" w:hAnsi="Times New Roman"/>
                <w:sz w:val="24"/>
              </w:rPr>
            </w:pPr>
            <w:r>
              <w:rPr>
                <w:rFonts w:ascii="Times New Roman" w:hAnsi="Times New Roman"/>
                <w:sz w:val="24"/>
              </w:rPr>
              <w:t>Критические поля блокированной пешки</w:t>
            </w:r>
          </w:p>
        </w:tc>
        <w:tc>
          <w:tcPr>
            <w:tcW w:type="dxa" w:w="1507"/>
            <w:tcBorders>
              <w:top w:color="000000" w:sz="4" w:val="single"/>
              <w:left w:color="000000" w:sz="4" w:val="single"/>
              <w:bottom w:color="000000" w:sz="4" w:val="single"/>
              <w:right w:color="000000" w:sz="4" w:val="single"/>
            </w:tcBorders>
          </w:tcPr>
          <w:p w14:paraId="18020000">
            <w:pPr>
              <w:rPr>
                <w:rFonts w:ascii="Times New Roman" w:hAnsi="Times New Roman"/>
              </w:rPr>
            </w:pPr>
            <w:r>
              <w:rPr>
                <w:rFonts w:ascii="Times New Roman" w:hAnsi="Times New Roman"/>
              </w:rPr>
              <w:t>1</w:t>
            </w:r>
          </w:p>
        </w:tc>
        <w:tc>
          <w:tcPr>
            <w:tcW w:type="dxa" w:w="1476"/>
          </w:tcPr>
          <w:p w14:paraId="19020000">
            <w:r>
              <w:t>23</w:t>
            </w:r>
            <w:r>
              <w:t>.01.23</w:t>
            </w:r>
          </w:p>
        </w:tc>
        <w:tc>
          <w:tcPr>
            <w:tcW w:type="dxa" w:w="1285"/>
            <w:tcBorders>
              <w:top w:color="000000" w:sz="4" w:val="single"/>
              <w:left w:color="000000" w:sz="4" w:val="single"/>
              <w:bottom w:color="000000" w:sz="4" w:val="single"/>
              <w:right w:color="000000" w:sz="4" w:val="single"/>
            </w:tcBorders>
          </w:tcPr>
          <w:p w14:paraId="1A020000">
            <w:pPr>
              <w:spacing w:after="150"/>
              <w:ind/>
              <w:rPr>
                <w:rFonts w:ascii="Times New Roman" w:hAnsi="Times New Roman"/>
              </w:rPr>
            </w:pPr>
          </w:p>
        </w:tc>
        <w:tc>
          <w:tcPr>
            <w:tcW w:type="dxa" w:w="2452"/>
          </w:tcPr>
          <w:p w14:paraId="1B020000">
            <w:r>
              <w:t>16:00 – 17:00</w:t>
            </w:r>
          </w:p>
        </w:tc>
        <w:tc>
          <w:tcPr>
            <w:tcW w:type="dxa" w:w="1407"/>
            <w:tcBorders>
              <w:top w:color="000000" w:sz="4" w:val="single"/>
              <w:left w:color="000000" w:sz="4" w:val="single"/>
              <w:bottom w:color="000000" w:sz="4" w:val="single"/>
              <w:right w:color="000000" w:sz="4" w:val="single"/>
            </w:tcBorders>
          </w:tcPr>
          <w:p w14:paraId="1C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1D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1E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F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vAlign w:val="center"/>
          </w:tcPr>
          <w:p w14:paraId="20020000">
            <w:pPr>
              <w:rPr>
                <w:rFonts w:ascii="Times New Roman" w:hAnsi="Times New Roman"/>
                <w:sz w:val="24"/>
              </w:rPr>
            </w:pPr>
            <w:r>
              <w:rPr>
                <w:rFonts w:ascii="Times New Roman" w:hAnsi="Times New Roman"/>
                <w:sz w:val="24"/>
              </w:rPr>
              <w:t>Поля соответствия.</w:t>
            </w:r>
          </w:p>
        </w:tc>
        <w:tc>
          <w:tcPr>
            <w:tcW w:type="dxa" w:w="1507"/>
            <w:tcBorders>
              <w:top w:color="000000" w:sz="4" w:val="single"/>
              <w:left w:color="000000" w:sz="4" w:val="single"/>
              <w:bottom w:color="000000" w:sz="4" w:val="single"/>
              <w:right w:color="000000" w:sz="4" w:val="single"/>
            </w:tcBorders>
          </w:tcPr>
          <w:p w14:paraId="21020000">
            <w:pPr>
              <w:rPr>
                <w:rFonts w:ascii="Times New Roman" w:hAnsi="Times New Roman"/>
              </w:rPr>
            </w:pPr>
            <w:r>
              <w:rPr>
                <w:rFonts w:ascii="Times New Roman" w:hAnsi="Times New Roman"/>
              </w:rPr>
              <w:t>1</w:t>
            </w:r>
          </w:p>
        </w:tc>
        <w:tc>
          <w:tcPr>
            <w:tcW w:type="dxa" w:w="1476"/>
          </w:tcPr>
          <w:p w14:paraId="22020000">
            <w:r>
              <w:t>30</w:t>
            </w:r>
            <w:r>
              <w:t>.01.23</w:t>
            </w:r>
          </w:p>
        </w:tc>
        <w:tc>
          <w:tcPr>
            <w:tcW w:type="dxa" w:w="1285"/>
            <w:tcBorders>
              <w:top w:color="000000" w:sz="4" w:val="single"/>
              <w:left w:color="000000" w:sz="4" w:val="single"/>
              <w:bottom w:color="000000" w:sz="4" w:val="single"/>
              <w:right w:color="000000" w:sz="4" w:val="single"/>
            </w:tcBorders>
          </w:tcPr>
          <w:p w14:paraId="23020000">
            <w:pPr>
              <w:spacing w:after="150"/>
              <w:ind/>
              <w:rPr>
                <w:rFonts w:ascii="Times New Roman" w:hAnsi="Times New Roman"/>
              </w:rPr>
            </w:pPr>
          </w:p>
        </w:tc>
        <w:tc>
          <w:tcPr>
            <w:tcW w:type="dxa" w:w="2452"/>
          </w:tcPr>
          <w:p w14:paraId="24020000">
            <w:r>
              <w:t>15:00 – 16:00</w:t>
            </w:r>
          </w:p>
        </w:tc>
        <w:tc>
          <w:tcPr>
            <w:tcW w:type="dxa" w:w="1407"/>
            <w:tcBorders>
              <w:top w:color="000000" w:sz="4" w:val="single"/>
              <w:left w:color="000000" w:sz="4" w:val="single"/>
              <w:bottom w:color="000000" w:sz="4" w:val="single"/>
              <w:right w:color="000000" w:sz="4" w:val="single"/>
            </w:tcBorders>
          </w:tcPr>
          <w:p w14:paraId="25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6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27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28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vAlign w:val="center"/>
          </w:tcPr>
          <w:p w14:paraId="29020000">
            <w:pPr>
              <w:rPr>
                <w:rFonts w:ascii="Times New Roman" w:hAnsi="Times New Roman"/>
                <w:sz w:val="24"/>
              </w:rPr>
            </w:pPr>
            <w:r>
              <w:rPr>
                <w:rFonts w:ascii="Times New Roman" w:hAnsi="Times New Roman"/>
                <w:sz w:val="24"/>
              </w:rPr>
              <w:t>Первые шаги русской школы. А.Петров</w:t>
            </w:r>
          </w:p>
        </w:tc>
        <w:tc>
          <w:tcPr>
            <w:tcW w:type="dxa" w:w="1507"/>
            <w:tcBorders>
              <w:top w:color="000000" w:sz="4" w:val="single"/>
              <w:left w:color="000000" w:sz="4" w:val="single"/>
              <w:bottom w:color="000000" w:sz="4" w:val="single"/>
              <w:right w:color="000000" w:sz="4" w:val="single"/>
            </w:tcBorders>
          </w:tcPr>
          <w:p w14:paraId="2A020000">
            <w:pPr>
              <w:rPr>
                <w:rFonts w:ascii="Times New Roman" w:hAnsi="Times New Roman"/>
              </w:rPr>
            </w:pPr>
            <w:r>
              <w:rPr>
                <w:rFonts w:ascii="Times New Roman" w:hAnsi="Times New Roman"/>
              </w:rPr>
              <w:t>1</w:t>
            </w:r>
          </w:p>
        </w:tc>
        <w:tc>
          <w:tcPr>
            <w:tcW w:type="dxa" w:w="1476"/>
          </w:tcPr>
          <w:p w14:paraId="2B020000">
            <w:r>
              <w:t>30</w:t>
            </w:r>
            <w:r>
              <w:t>.01.23</w:t>
            </w:r>
          </w:p>
        </w:tc>
        <w:tc>
          <w:tcPr>
            <w:tcW w:type="dxa" w:w="1285"/>
            <w:tcBorders>
              <w:top w:color="000000" w:sz="4" w:val="single"/>
              <w:left w:color="000000" w:sz="4" w:val="single"/>
              <w:bottom w:color="000000" w:sz="4" w:val="single"/>
              <w:right w:color="000000" w:sz="4" w:val="single"/>
            </w:tcBorders>
          </w:tcPr>
          <w:p w14:paraId="2C020000">
            <w:pPr>
              <w:spacing w:after="150"/>
              <w:ind/>
              <w:rPr>
                <w:rFonts w:ascii="Times New Roman" w:hAnsi="Times New Roman"/>
              </w:rPr>
            </w:pPr>
          </w:p>
        </w:tc>
        <w:tc>
          <w:tcPr>
            <w:tcW w:type="dxa" w:w="2452"/>
          </w:tcPr>
          <w:p w14:paraId="2D020000">
            <w:r>
              <w:t>16:00 – 17:00</w:t>
            </w:r>
          </w:p>
        </w:tc>
        <w:tc>
          <w:tcPr>
            <w:tcW w:type="dxa" w:w="1407"/>
            <w:tcBorders>
              <w:top w:color="000000" w:sz="4" w:val="single"/>
              <w:left w:color="000000" w:sz="4" w:val="single"/>
              <w:bottom w:color="000000" w:sz="4" w:val="single"/>
              <w:right w:color="000000" w:sz="4" w:val="single"/>
            </w:tcBorders>
          </w:tcPr>
          <w:p w14:paraId="2E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F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0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31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32020000">
            <w:pPr>
              <w:spacing w:after="150"/>
              <w:ind/>
              <w:rPr>
                <w:rFonts w:ascii="Times New Roman" w:hAnsi="Times New Roman"/>
              </w:rPr>
            </w:pPr>
            <w:r>
              <w:rPr>
                <w:rFonts w:ascii="Times New Roman" w:hAnsi="Times New Roman"/>
              </w:rPr>
              <w:t xml:space="preserve">Развитие шахматного стиля. Основоположник русской школы – Михаил </w:t>
            </w:r>
            <w:r>
              <w:rPr>
                <w:rFonts w:ascii="Times New Roman" w:hAnsi="Times New Roman"/>
              </w:rPr>
              <w:t>Чигорин</w:t>
            </w:r>
            <w:r>
              <w:rPr>
                <w:rFonts w:ascii="Times New Roman" w:hAnsi="Times New Roman"/>
              </w:rPr>
              <w:t>.</w:t>
            </w:r>
          </w:p>
        </w:tc>
        <w:tc>
          <w:tcPr>
            <w:tcW w:type="dxa" w:w="1507"/>
            <w:tcBorders>
              <w:top w:color="000000" w:sz="4" w:val="single"/>
              <w:left w:color="000000" w:sz="4" w:val="single"/>
              <w:bottom w:color="000000" w:sz="4" w:val="single"/>
              <w:right w:color="000000" w:sz="4" w:val="single"/>
            </w:tcBorders>
          </w:tcPr>
          <w:p w14:paraId="33020000">
            <w:pPr>
              <w:rPr>
                <w:rFonts w:ascii="Times New Roman" w:hAnsi="Times New Roman"/>
              </w:rPr>
            </w:pPr>
            <w:r>
              <w:rPr>
                <w:rFonts w:ascii="Times New Roman" w:hAnsi="Times New Roman"/>
              </w:rPr>
              <w:t>1</w:t>
            </w:r>
          </w:p>
        </w:tc>
        <w:tc>
          <w:tcPr>
            <w:tcW w:type="dxa" w:w="1476"/>
          </w:tcPr>
          <w:p w14:paraId="34020000">
            <w:r>
              <w:t>6</w:t>
            </w:r>
            <w:r>
              <w:t>.02.23</w:t>
            </w:r>
          </w:p>
        </w:tc>
        <w:tc>
          <w:tcPr>
            <w:tcW w:type="dxa" w:w="1285"/>
            <w:tcBorders>
              <w:top w:color="000000" w:sz="4" w:val="single"/>
              <w:left w:color="000000" w:sz="4" w:val="single"/>
              <w:bottom w:color="000000" w:sz="4" w:val="single"/>
              <w:right w:color="000000" w:sz="4" w:val="single"/>
            </w:tcBorders>
          </w:tcPr>
          <w:p w14:paraId="35020000">
            <w:pPr>
              <w:spacing w:after="150"/>
              <w:ind/>
              <w:rPr>
                <w:rFonts w:ascii="Times New Roman" w:hAnsi="Times New Roman"/>
              </w:rPr>
            </w:pPr>
          </w:p>
        </w:tc>
        <w:tc>
          <w:tcPr>
            <w:tcW w:type="dxa" w:w="2452"/>
          </w:tcPr>
          <w:p w14:paraId="36020000">
            <w:r>
              <w:t>15:00 – 16:00</w:t>
            </w:r>
          </w:p>
        </w:tc>
        <w:tc>
          <w:tcPr>
            <w:tcW w:type="dxa" w:w="1407"/>
            <w:tcBorders>
              <w:top w:color="000000" w:sz="4" w:val="single"/>
              <w:left w:color="000000" w:sz="4" w:val="single"/>
              <w:bottom w:color="000000" w:sz="4" w:val="single"/>
              <w:right w:color="000000" w:sz="4" w:val="single"/>
            </w:tcBorders>
          </w:tcPr>
          <w:p w14:paraId="37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38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9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3A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3B020000">
            <w:pPr>
              <w:spacing w:after="150"/>
              <w:ind/>
              <w:rPr>
                <w:rFonts w:ascii="Times New Roman" w:hAnsi="Times New Roman"/>
              </w:rPr>
            </w:pPr>
            <w:r>
              <w:rPr>
                <w:rFonts w:ascii="Times New Roman" w:hAnsi="Times New Roman"/>
                <w:sz w:val="24"/>
              </w:rPr>
              <w:t>Выигрыш темпа и цугцванг</w:t>
            </w:r>
          </w:p>
        </w:tc>
        <w:tc>
          <w:tcPr>
            <w:tcW w:type="dxa" w:w="1507"/>
            <w:tcBorders>
              <w:top w:color="000000" w:sz="4" w:val="single"/>
              <w:left w:color="000000" w:sz="4" w:val="single"/>
              <w:bottom w:color="000000" w:sz="4" w:val="single"/>
              <w:right w:color="000000" w:sz="4" w:val="single"/>
            </w:tcBorders>
          </w:tcPr>
          <w:p w14:paraId="3C020000">
            <w:pPr>
              <w:rPr>
                <w:rFonts w:ascii="Times New Roman" w:hAnsi="Times New Roman"/>
              </w:rPr>
            </w:pPr>
            <w:r>
              <w:rPr>
                <w:rFonts w:ascii="Times New Roman" w:hAnsi="Times New Roman"/>
              </w:rPr>
              <w:t>1</w:t>
            </w:r>
          </w:p>
        </w:tc>
        <w:tc>
          <w:tcPr>
            <w:tcW w:type="dxa" w:w="1476"/>
          </w:tcPr>
          <w:p w14:paraId="3D020000">
            <w:r>
              <w:t>6</w:t>
            </w:r>
            <w:r>
              <w:t>.02.23</w:t>
            </w:r>
          </w:p>
        </w:tc>
        <w:tc>
          <w:tcPr>
            <w:tcW w:type="dxa" w:w="1285"/>
            <w:tcBorders>
              <w:top w:color="000000" w:sz="4" w:val="single"/>
              <w:left w:color="000000" w:sz="4" w:val="single"/>
              <w:bottom w:color="000000" w:sz="4" w:val="single"/>
              <w:right w:color="000000" w:sz="4" w:val="single"/>
            </w:tcBorders>
          </w:tcPr>
          <w:p w14:paraId="3E020000">
            <w:pPr>
              <w:spacing w:after="150"/>
              <w:ind/>
              <w:rPr>
                <w:rFonts w:ascii="Times New Roman" w:hAnsi="Times New Roman"/>
              </w:rPr>
            </w:pPr>
          </w:p>
        </w:tc>
        <w:tc>
          <w:tcPr>
            <w:tcW w:type="dxa" w:w="2452"/>
          </w:tcPr>
          <w:p w14:paraId="3F020000">
            <w:r>
              <w:t>16:00 – 17:00</w:t>
            </w:r>
          </w:p>
        </w:tc>
        <w:tc>
          <w:tcPr>
            <w:tcW w:type="dxa" w:w="1407"/>
            <w:tcBorders>
              <w:top w:color="000000" w:sz="4" w:val="single"/>
              <w:left w:color="000000" w:sz="4" w:val="single"/>
              <w:bottom w:color="000000" w:sz="4" w:val="single"/>
              <w:right w:color="000000" w:sz="4" w:val="single"/>
            </w:tcBorders>
          </w:tcPr>
          <w:p w14:paraId="40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41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42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43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44020000">
            <w:pPr>
              <w:spacing w:after="150"/>
              <w:ind/>
              <w:rPr>
                <w:rFonts w:ascii="Times New Roman" w:hAnsi="Times New Roman"/>
              </w:rPr>
            </w:pPr>
            <w:r>
              <w:rPr>
                <w:rFonts w:ascii="Times New Roman" w:hAnsi="Times New Roman"/>
                <w:sz w:val="24"/>
              </w:rPr>
              <w:t>Противодействие планам противника: ничья, выигрыш</w:t>
            </w:r>
          </w:p>
        </w:tc>
        <w:tc>
          <w:tcPr>
            <w:tcW w:type="dxa" w:w="1507"/>
            <w:tcBorders>
              <w:top w:color="000000" w:sz="4" w:val="single"/>
              <w:left w:color="000000" w:sz="4" w:val="single"/>
              <w:bottom w:color="000000" w:sz="4" w:val="single"/>
              <w:right w:color="000000" w:sz="4" w:val="single"/>
            </w:tcBorders>
          </w:tcPr>
          <w:p w14:paraId="45020000">
            <w:pPr>
              <w:rPr>
                <w:rFonts w:ascii="Times New Roman" w:hAnsi="Times New Roman"/>
              </w:rPr>
            </w:pPr>
            <w:r>
              <w:rPr>
                <w:rFonts w:ascii="Times New Roman" w:hAnsi="Times New Roman"/>
              </w:rPr>
              <w:t>1</w:t>
            </w:r>
          </w:p>
        </w:tc>
        <w:tc>
          <w:tcPr>
            <w:tcW w:type="dxa" w:w="1476"/>
          </w:tcPr>
          <w:p w14:paraId="46020000">
            <w:r>
              <w:t>13</w:t>
            </w:r>
            <w:r>
              <w:t>.02.23</w:t>
            </w:r>
          </w:p>
        </w:tc>
        <w:tc>
          <w:tcPr>
            <w:tcW w:type="dxa" w:w="1285"/>
            <w:tcBorders>
              <w:top w:color="000000" w:sz="4" w:val="single"/>
              <w:left w:color="000000" w:sz="4" w:val="single"/>
              <w:bottom w:color="000000" w:sz="4" w:val="single"/>
              <w:right w:color="000000" w:sz="4" w:val="single"/>
            </w:tcBorders>
          </w:tcPr>
          <w:p w14:paraId="47020000">
            <w:pPr>
              <w:spacing w:after="150"/>
              <w:ind/>
              <w:rPr>
                <w:rFonts w:ascii="Times New Roman" w:hAnsi="Times New Roman"/>
              </w:rPr>
            </w:pPr>
          </w:p>
        </w:tc>
        <w:tc>
          <w:tcPr>
            <w:tcW w:type="dxa" w:w="2452"/>
          </w:tcPr>
          <w:p w14:paraId="48020000">
            <w:r>
              <w:t>15:00 – 16:00</w:t>
            </w:r>
          </w:p>
        </w:tc>
        <w:tc>
          <w:tcPr>
            <w:tcW w:type="dxa" w:w="1407"/>
            <w:tcBorders>
              <w:top w:color="000000" w:sz="4" w:val="single"/>
              <w:left w:color="000000" w:sz="4" w:val="single"/>
              <w:bottom w:color="000000" w:sz="4" w:val="single"/>
              <w:right w:color="000000" w:sz="4" w:val="single"/>
            </w:tcBorders>
          </w:tcPr>
          <w:p w14:paraId="49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4A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4B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4C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4D020000">
            <w:pPr>
              <w:spacing w:after="150"/>
              <w:ind/>
              <w:rPr>
                <w:rFonts w:ascii="Times New Roman" w:hAnsi="Times New Roman"/>
              </w:rPr>
            </w:pPr>
            <w:r>
              <w:rPr>
                <w:rFonts w:ascii="Times New Roman" w:hAnsi="Times New Roman"/>
                <w:sz w:val="24"/>
              </w:rPr>
              <w:t>Теоретические окончания.</w:t>
            </w:r>
          </w:p>
        </w:tc>
        <w:tc>
          <w:tcPr>
            <w:tcW w:type="dxa" w:w="1507"/>
            <w:tcBorders>
              <w:top w:color="000000" w:sz="4" w:val="single"/>
              <w:left w:color="000000" w:sz="4" w:val="single"/>
              <w:bottom w:color="000000" w:sz="4" w:val="single"/>
              <w:right w:color="000000" w:sz="4" w:val="single"/>
            </w:tcBorders>
          </w:tcPr>
          <w:p w14:paraId="4E020000">
            <w:pPr>
              <w:rPr>
                <w:rFonts w:ascii="Times New Roman" w:hAnsi="Times New Roman"/>
              </w:rPr>
            </w:pPr>
            <w:r>
              <w:rPr>
                <w:rFonts w:ascii="Times New Roman" w:hAnsi="Times New Roman"/>
              </w:rPr>
              <w:t>1</w:t>
            </w:r>
          </w:p>
        </w:tc>
        <w:tc>
          <w:tcPr>
            <w:tcW w:type="dxa" w:w="1476"/>
          </w:tcPr>
          <w:p w14:paraId="4F020000">
            <w:r>
              <w:t>13</w:t>
            </w:r>
            <w:r>
              <w:t>.02.23</w:t>
            </w:r>
          </w:p>
        </w:tc>
        <w:tc>
          <w:tcPr>
            <w:tcW w:type="dxa" w:w="1285"/>
            <w:tcBorders>
              <w:top w:color="000000" w:sz="4" w:val="single"/>
              <w:left w:color="000000" w:sz="4" w:val="single"/>
              <w:bottom w:color="000000" w:sz="4" w:val="single"/>
              <w:right w:color="000000" w:sz="4" w:val="single"/>
            </w:tcBorders>
          </w:tcPr>
          <w:p w14:paraId="50020000">
            <w:pPr>
              <w:spacing w:after="150"/>
              <w:ind/>
              <w:rPr>
                <w:rFonts w:ascii="Times New Roman" w:hAnsi="Times New Roman"/>
              </w:rPr>
            </w:pPr>
          </w:p>
        </w:tc>
        <w:tc>
          <w:tcPr>
            <w:tcW w:type="dxa" w:w="2452"/>
          </w:tcPr>
          <w:p w14:paraId="51020000">
            <w:r>
              <w:t>16:00 – 17:00</w:t>
            </w:r>
          </w:p>
        </w:tc>
        <w:tc>
          <w:tcPr>
            <w:tcW w:type="dxa" w:w="1407"/>
            <w:tcBorders>
              <w:top w:color="000000" w:sz="4" w:val="single"/>
              <w:left w:color="000000" w:sz="4" w:val="single"/>
              <w:bottom w:color="000000" w:sz="4" w:val="single"/>
              <w:right w:color="000000" w:sz="4" w:val="single"/>
            </w:tcBorders>
          </w:tcPr>
          <w:p w14:paraId="52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53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54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55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56020000">
            <w:pPr>
              <w:spacing w:after="150"/>
              <w:ind/>
              <w:rPr>
                <w:rFonts w:ascii="Times New Roman" w:hAnsi="Times New Roman"/>
              </w:rPr>
            </w:pPr>
            <w:r>
              <w:rPr>
                <w:rFonts w:ascii="Times New Roman" w:hAnsi="Times New Roman"/>
                <w:sz w:val="24"/>
              </w:rPr>
              <w:t>Атака и способы ее проведения. Шахматный турнир</w:t>
            </w:r>
          </w:p>
        </w:tc>
        <w:tc>
          <w:tcPr>
            <w:tcW w:type="dxa" w:w="1507"/>
            <w:tcBorders>
              <w:top w:color="000000" w:sz="4" w:val="single"/>
              <w:left w:color="000000" w:sz="4" w:val="single"/>
              <w:bottom w:color="000000" w:sz="4" w:val="single"/>
              <w:right w:color="000000" w:sz="4" w:val="single"/>
            </w:tcBorders>
          </w:tcPr>
          <w:p w14:paraId="57020000">
            <w:pPr>
              <w:rPr>
                <w:rFonts w:ascii="Times New Roman" w:hAnsi="Times New Roman"/>
              </w:rPr>
            </w:pPr>
            <w:r>
              <w:rPr>
                <w:rFonts w:ascii="Times New Roman" w:hAnsi="Times New Roman"/>
              </w:rPr>
              <w:t>1</w:t>
            </w:r>
          </w:p>
        </w:tc>
        <w:tc>
          <w:tcPr>
            <w:tcW w:type="dxa" w:w="1476"/>
          </w:tcPr>
          <w:p w14:paraId="58020000">
            <w:r>
              <w:t>20</w:t>
            </w:r>
            <w:r>
              <w:t>.02.23</w:t>
            </w:r>
          </w:p>
        </w:tc>
        <w:tc>
          <w:tcPr>
            <w:tcW w:type="dxa" w:w="1285"/>
            <w:tcBorders>
              <w:top w:color="000000" w:sz="4" w:val="single"/>
              <w:left w:color="000000" w:sz="4" w:val="single"/>
              <w:bottom w:color="000000" w:sz="4" w:val="single"/>
              <w:right w:color="000000" w:sz="4" w:val="single"/>
            </w:tcBorders>
          </w:tcPr>
          <w:p w14:paraId="59020000">
            <w:pPr>
              <w:spacing w:after="150"/>
              <w:ind/>
              <w:rPr>
                <w:rFonts w:ascii="Times New Roman" w:hAnsi="Times New Roman"/>
              </w:rPr>
            </w:pPr>
          </w:p>
        </w:tc>
        <w:tc>
          <w:tcPr>
            <w:tcW w:type="dxa" w:w="2452"/>
          </w:tcPr>
          <w:p w14:paraId="5A020000">
            <w:r>
              <w:t>15:00 – 16:00</w:t>
            </w:r>
          </w:p>
        </w:tc>
        <w:tc>
          <w:tcPr>
            <w:tcW w:type="dxa" w:w="1407"/>
            <w:tcBorders>
              <w:top w:color="000000" w:sz="4" w:val="single"/>
              <w:left w:color="000000" w:sz="4" w:val="single"/>
              <w:bottom w:color="000000" w:sz="4" w:val="single"/>
              <w:right w:color="000000" w:sz="4" w:val="single"/>
            </w:tcBorders>
          </w:tcPr>
          <w:p w14:paraId="5B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5C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5D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5E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5F020000">
            <w:pPr>
              <w:spacing w:after="150"/>
              <w:ind/>
              <w:rPr>
                <w:rFonts w:ascii="Times New Roman" w:hAnsi="Times New Roman"/>
              </w:rPr>
            </w:pPr>
            <w:r>
              <w:rPr>
                <w:rFonts w:ascii="Times New Roman" w:hAnsi="Times New Roman"/>
                <w:sz w:val="24"/>
              </w:rPr>
              <w:t>Защита и контратака</w:t>
            </w:r>
          </w:p>
        </w:tc>
        <w:tc>
          <w:tcPr>
            <w:tcW w:type="dxa" w:w="1507"/>
            <w:tcBorders>
              <w:top w:color="000000" w:sz="4" w:val="single"/>
              <w:left w:color="000000" w:sz="4" w:val="single"/>
              <w:bottom w:color="000000" w:sz="4" w:val="single"/>
              <w:right w:color="000000" w:sz="4" w:val="single"/>
            </w:tcBorders>
          </w:tcPr>
          <w:p w14:paraId="60020000">
            <w:pPr>
              <w:rPr>
                <w:rFonts w:ascii="Times New Roman" w:hAnsi="Times New Roman"/>
              </w:rPr>
            </w:pPr>
            <w:r>
              <w:rPr>
                <w:rFonts w:ascii="Times New Roman" w:hAnsi="Times New Roman"/>
              </w:rPr>
              <w:t>1</w:t>
            </w:r>
          </w:p>
        </w:tc>
        <w:tc>
          <w:tcPr>
            <w:tcW w:type="dxa" w:w="1476"/>
          </w:tcPr>
          <w:p w14:paraId="61020000">
            <w:r>
              <w:t>20</w:t>
            </w:r>
            <w:r>
              <w:t>.02.23</w:t>
            </w:r>
          </w:p>
        </w:tc>
        <w:tc>
          <w:tcPr>
            <w:tcW w:type="dxa" w:w="1285"/>
            <w:tcBorders>
              <w:top w:color="000000" w:sz="4" w:val="single"/>
              <w:left w:color="000000" w:sz="4" w:val="single"/>
              <w:bottom w:color="000000" w:sz="4" w:val="single"/>
              <w:right w:color="000000" w:sz="4" w:val="single"/>
            </w:tcBorders>
          </w:tcPr>
          <w:p w14:paraId="62020000">
            <w:pPr>
              <w:spacing w:after="150"/>
              <w:ind/>
              <w:rPr>
                <w:rFonts w:ascii="Times New Roman" w:hAnsi="Times New Roman"/>
              </w:rPr>
            </w:pPr>
          </w:p>
        </w:tc>
        <w:tc>
          <w:tcPr>
            <w:tcW w:type="dxa" w:w="2452"/>
          </w:tcPr>
          <w:p w14:paraId="63020000">
            <w:r>
              <w:t>16:00 – 17:00</w:t>
            </w:r>
          </w:p>
        </w:tc>
        <w:tc>
          <w:tcPr>
            <w:tcW w:type="dxa" w:w="1407"/>
            <w:tcBorders>
              <w:top w:color="000000" w:sz="4" w:val="single"/>
              <w:left w:color="000000" w:sz="4" w:val="single"/>
              <w:bottom w:color="000000" w:sz="4" w:val="single"/>
              <w:right w:color="000000" w:sz="4" w:val="single"/>
            </w:tcBorders>
          </w:tcPr>
          <w:p w14:paraId="64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65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66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67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68020000">
            <w:pPr>
              <w:spacing w:after="150"/>
              <w:ind/>
              <w:rPr>
                <w:rFonts w:ascii="Times New Roman" w:hAnsi="Times New Roman"/>
              </w:rPr>
            </w:pPr>
            <w:r>
              <w:rPr>
                <w:rFonts w:ascii="Times New Roman" w:hAnsi="Times New Roman"/>
                <w:sz w:val="24"/>
              </w:rPr>
              <w:t xml:space="preserve"> Полуоткрытые дебюты</w:t>
            </w:r>
          </w:p>
        </w:tc>
        <w:tc>
          <w:tcPr>
            <w:tcW w:type="dxa" w:w="1507"/>
            <w:tcBorders>
              <w:top w:color="000000" w:sz="4" w:val="single"/>
              <w:left w:color="000000" w:sz="4" w:val="single"/>
              <w:bottom w:color="000000" w:sz="4" w:val="single"/>
              <w:right w:color="000000" w:sz="4" w:val="single"/>
            </w:tcBorders>
          </w:tcPr>
          <w:p w14:paraId="69020000">
            <w:pPr>
              <w:rPr>
                <w:rFonts w:ascii="Times New Roman" w:hAnsi="Times New Roman"/>
              </w:rPr>
            </w:pPr>
            <w:r>
              <w:rPr>
                <w:rFonts w:ascii="Times New Roman" w:hAnsi="Times New Roman"/>
              </w:rPr>
              <w:t>1</w:t>
            </w:r>
          </w:p>
        </w:tc>
        <w:tc>
          <w:tcPr>
            <w:tcW w:type="dxa" w:w="1476"/>
          </w:tcPr>
          <w:p w14:paraId="6A020000">
            <w:r>
              <w:t>27</w:t>
            </w:r>
            <w:r>
              <w:t>.02.23</w:t>
            </w:r>
          </w:p>
        </w:tc>
        <w:tc>
          <w:tcPr>
            <w:tcW w:type="dxa" w:w="1285"/>
            <w:tcBorders>
              <w:top w:color="000000" w:sz="4" w:val="single"/>
              <w:left w:color="000000" w:sz="4" w:val="single"/>
              <w:bottom w:color="000000" w:sz="4" w:val="single"/>
              <w:right w:color="000000" w:sz="4" w:val="single"/>
            </w:tcBorders>
          </w:tcPr>
          <w:p w14:paraId="6B020000">
            <w:pPr>
              <w:spacing w:after="150"/>
              <w:ind/>
              <w:rPr>
                <w:rFonts w:ascii="Times New Roman" w:hAnsi="Times New Roman"/>
              </w:rPr>
            </w:pPr>
          </w:p>
        </w:tc>
        <w:tc>
          <w:tcPr>
            <w:tcW w:type="dxa" w:w="2452"/>
          </w:tcPr>
          <w:p w14:paraId="6C020000">
            <w:r>
              <w:t>15:00 – 16:00</w:t>
            </w:r>
          </w:p>
        </w:tc>
        <w:tc>
          <w:tcPr>
            <w:tcW w:type="dxa" w:w="1407"/>
            <w:tcBorders>
              <w:top w:color="000000" w:sz="4" w:val="single"/>
              <w:left w:color="000000" w:sz="4" w:val="single"/>
              <w:bottom w:color="000000" w:sz="4" w:val="single"/>
              <w:right w:color="000000" w:sz="4" w:val="single"/>
            </w:tcBorders>
          </w:tcPr>
          <w:p w14:paraId="6D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6E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6F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70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71020000">
            <w:pPr>
              <w:rPr>
                <w:rFonts w:ascii="Times New Roman" w:hAnsi="Times New Roman"/>
              </w:rPr>
            </w:pPr>
            <w:r>
              <w:rPr>
                <w:rFonts w:ascii="Times New Roman" w:hAnsi="Times New Roman"/>
                <w:sz w:val="24"/>
              </w:rPr>
              <w:t>Закрытые дебюты.</w:t>
            </w:r>
          </w:p>
        </w:tc>
        <w:tc>
          <w:tcPr>
            <w:tcW w:type="dxa" w:w="1507"/>
            <w:tcBorders>
              <w:top w:color="000000" w:sz="4" w:val="single"/>
              <w:left w:color="000000" w:sz="4" w:val="single"/>
              <w:bottom w:color="000000" w:sz="4" w:val="single"/>
              <w:right w:color="000000" w:sz="4" w:val="single"/>
            </w:tcBorders>
          </w:tcPr>
          <w:p w14:paraId="72020000">
            <w:pPr>
              <w:rPr>
                <w:rFonts w:ascii="Times New Roman" w:hAnsi="Times New Roman"/>
              </w:rPr>
            </w:pPr>
            <w:r>
              <w:rPr>
                <w:rFonts w:ascii="Times New Roman" w:hAnsi="Times New Roman"/>
              </w:rPr>
              <w:t>1</w:t>
            </w:r>
          </w:p>
        </w:tc>
        <w:tc>
          <w:tcPr>
            <w:tcW w:type="dxa" w:w="1476"/>
          </w:tcPr>
          <w:p w14:paraId="73020000">
            <w:r>
              <w:t>27</w:t>
            </w:r>
            <w:r>
              <w:t>.02.23</w:t>
            </w:r>
          </w:p>
        </w:tc>
        <w:tc>
          <w:tcPr>
            <w:tcW w:type="dxa" w:w="1285"/>
            <w:tcBorders>
              <w:top w:color="000000" w:sz="4" w:val="single"/>
              <w:left w:color="000000" w:sz="4" w:val="single"/>
              <w:bottom w:color="000000" w:sz="4" w:val="single"/>
              <w:right w:color="000000" w:sz="4" w:val="single"/>
            </w:tcBorders>
          </w:tcPr>
          <w:p w14:paraId="74020000">
            <w:pPr>
              <w:spacing w:after="150"/>
              <w:ind/>
              <w:rPr>
                <w:rFonts w:ascii="Times New Roman" w:hAnsi="Times New Roman"/>
              </w:rPr>
            </w:pPr>
          </w:p>
        </w:tc>
        <w:tc>
          <w:tcPr>
            <w:tcW w:type="dxa" w:w="2452"/>
            <w:tcBorders>
              <w:top w:color="000000" w:sz="4" w:val="single"/>
              <w:left w:color="000000" w:sz="4" w:val="single"/>
              <w:bottom w:color="000000" w:sz="4" w:val="single"/>
              <w:right w:color="000000" w:sz="4" w:val="single"/>
            </w:tcBorders>
          </w:tcPr>
          <w:p w14:paraId="75020000">
            <w:pPr>
              <w:spacing w:after="150"/>
              <w:ind/>
              <w:rPr>
                <w:rFonts w:ascii="Times New Roman" w:hAnsi="Times New Roman"/>
              </w:rPr>
            </w:pPr>
            <w:r>
              <w:t>16:00 – 17:00</w:t>
            </w:r>
          </w:p>
        </w:tc>
        <w:tc>
          <w:tcPr>
            <w:tcW w:type="dxa" w:w="1407"/>
            <w:tcBorders>
              <w:top w:color="000000" w:sz="4" w:val="single"/>
              <w:left w:color="000000" w:sz="4" w:val="single"/>
              <w:bottom w:color="000000" w:sz="4" w:val="single"/>
              <w:right w:color="000000" w:sz="4" w:val="single"/>
            </w:tcBorders>
          </w:tcPr>
          <w:p w14:paraId="76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77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78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79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7A020000">
            <w:pPr>
              <w:spacing w:after="150"/>
              <w:ind/>
              <w:rPr>
                <w:rFonts w:ascii="Times New Roman" w:hAnsi="Times New Roman"/>
              </w:rPr>
            </w:pPr>
            <w:r>
              <w:rPr>
                <w:rFonts w:ascii="Times New Roman" w:hAnsi="Times New Roman"/>
                <w:sz w:val="24"/>
              </w:rPr>
              <w:t xml:space="preserve">Позиционные методы игры </w:t>
            </w:r>
            <w:r>
              <w:rPr>
                <w:rFonts w:ascii="Times New Roman" w:hAnsi="Times New Roman"/>
                <w:sz w:val="24"/>
              </w:rPr>
              <w:t>Стейница</w:t>
            </w:r>
            <w:r>
              <w:rPr>
                <w:rFonts w:ascii="Times New Roman" w:hAnsi="Times New Roman"/>
                <w:sz w:val="24"/>
              </w:rPr>
              <w:t>.</w:t>
            </w:r>
          </w:p>
        </w:tc>
        <w:tc>
          <w:tcPr>
            <w:tcW w:type="dxa" w:w="1507"/>
            <w:tcBorders>
              <w:top w:color="000000" w:sz="4" w:val="single"/>
              <w:left w:color="000000" w:sz="4" w:val="single"/>
              <w:bottom w:color="000000" w:sz="4" w:val="single"/>
              <w:right w:color="000000" w:sz="4" w:val="single"/>
            </w:tcBorders>
          </w:tcPr>
          <w:p w14:paraId="7B020000">
            <w:pPr>
              <w:rPr>
                <w:rFonts w:ascii="Times New Roman" w:hAnsi="Times New Roman"/>
              </w:rPr>
            </w:pPr>
            <w:r>
              <w:rPr>
                <w:rFonts w:ascii="Times New Roman" w:hAnsi="Times New Roman"/>
              </w:rPr>
              <w:t>1</w:t>
            </w:r>
          </w:p>
        </w:tc>
        <w:tc>
          <w:tcPr>
            <w:tcW w:type="dxa" w:w="1476"/>
          </w:tcPr>
          <w:p w14:paraId="7C020000">
            <w:r>
              <w:t>6</w:t>
            </w:r>
            <w:r>
              <w:t>.03.23</w:t>
            </w:r>
          </w:p>
        </w:tc>
        <w:tc>
          <w:tcPr>
            <w:tcW w:type="dxa" w:w="1285"/>
            <w:tcBorders>
              <w:top w:color="000000" w:sz="4" w:val="single"/>
              <w:left w:color="000000" w:sz="4" w:val="single"/>
              <w:bottom w:color="000000" w:sz="4" w:val="single"/>
              <w:right w:color="000000" w:sz="4" w:val="single"/>
            </w:tcBorders>
          </w:tcPr>
          <w:p w14:paraId="7D020000">
            <w:pPr>
              <w:spacing w:after="150"/>
              <w:ind/>
              <w:rPr>
                <w:rFonts w:ascii="Times New Roman" w:hAnsi="Times New Roman"/>
              </w:rPr>
            </w:pPr>
          </w:p>
        </w:tc>
        <w:tc>
          <w:tcPr>
            <w:tcW w:type="dxa" w:w="2452"/>
          </w:tcPr>
          <w:p w14:paraId="7E020000">
            <w:r>
              <w:t>15:00 – 16:00</w:t>
            </w:r>
          </w:p>
        </w:tc>
        <w:tc>
          <w:tcPr>
            <w:tcW w:type="dxa" w:w="1407"/>
            <w:tcBorders>
              <w:top w:color="000000" w:sz="4" w:val="single"/>
              <w:left w:color="000000" w:sz="4" w:val="single"/>
              <w:bottom w:color="000000" w:sz="4" w:val="single"/>
              <w:right w:color="000000" w:sz="4" w:val="single"/>
            </w:tcBorders>
          </w:tcPr>
          <w:p w14:paraId="7F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80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81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82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83020000">
            <w:pPr>
              <w:spacing w:after="150"/>
              <w:ind/>
              <w:rPr>
                <w:rFonts w:ascii="Times New Roman" w:hAnsi="Times New Roman"/>
              </w:rPr>
            </w:pPr>
            <w:r>
              <w:rPr>
                <w:rFonts w:ascii="Times New Roman" w:hAnsi="Times New Roman"/>
                <w:sz w:val="24"/>
              </w:rPr>
              <w:t xml:space="preserve">Эммануил </w:t>
            </w:r>
            <w:r>
              <w:rPr>
                <w:rFonts w:ascii="Times New Roman" w:hAnsi="Times New Roman"/>
                <w:sz w:val="24"/>
              </w:rPr>
              <w:t>Ласкер</w:t>
            </w:r>
            <w:r>
              <w:rPr>
                <w:rFonts w:ascii="Times New Roman" w:hAnsi="Times New Roman"/>
                <w:sz w:val="24"/>
              </w:rPr>
              <w:t xml:space="preserve"> – мыслитель и борец</w:t>
            </w:r>
          </w:p>
        </w:tc>
        <w:tc>
          <w:tcPr>
            <w:tcW w:type="dxa" w:w="1507"/>
            <w:tcBorders>
              <w:top w:color="000000" w:sz="4" w:val="single"/>
              <w:left w:color="000000" w:sz="4" w:val="single"/>
              <w:bottom w:color="000000" w:sz="4" w:val="single"/>
              <w:right w:color="000000" w:sz="4" w:val="single"/>
            </w:tcBorders>
          </w:tcPr>
          <w:p w14:paraId="84020000">
            <w:pPr>
              <w:rPr>
                <w:rFonts w:ascii="Times New Roman" w:hAnsi="Times New Roman"/>
              </w:rPr>
            </w:pPr>
            <w:r>
              <w:rPr>
                <w:rFonts w:ascii="Times New Roman" w:hAnsi="Times New Roman"/>
              </w:rPr>
              <w:t>1</w:t>
            </w:r>
          </w:p>
        </w:tc>
        <w:tc>
          <w:tcPr>
            <w:tcW w:type="dxa" w:w="1476"/>
          </w:tcPr>
          <w:p w14:paraId="85020000">
            <w:r>
              <w:t>6</w:t>
            </w:r>
            <w:r>
              <w:t>.03.23</w:t>
            </w:r>
          </w:p>
        </w:tc>
        <w:tc>
          <w:tcPr>
            <w:tcW w:type="dxa" w:w="1285"/>
            <w:tcBorders>
              <w:top w:color="000000" w:sz="4" w:val="single"/>
              <w:left w:color="000000" w:sz="4" w:val="single"/>
              <w:bottom w:color="000000" w:sz="4" w:val="single"/>
              <w:right w:color="000000" w:sz="4" w:val="single"/>
            </w:tcBorders>
          </w:tcPr>
          <w:p w14:paraId="86020000">
            <w:pPr>
              <w:spacing w:after="150"/>
              <w:ind/>
              <w:rPr>
                <w:rFonts w:ascii="Times New Roman" w:hAnsi="Times New Roman"/>
              </w:rPr>
            </w:pPr>
          </w:p>
        </w:tc>
        <w:tc>
          <w:tcPr>
            <w:tcW w:type="dxa" w:w="2452"/>
          </w:tcPr>
          <w:p w14:paraId="87020000">
            <w:r>
              <w:t>16:00 – 17:00</w:t>
            </w:r>
          </w:p>
        </w:tc>
        <w:tc>
          <w:tcPr>
            <w:tcW w:type="dxa" w:w="1407"/>
            <w:tcBorders>
              <w:top w:color="000000" w:sz="4" w:val="single"/>
              <w:left w:color="000000" w:sz="4" w:val="single"/>
              <w:bottom w:color="000000" w:sz="4" w:val="single"/>
              <w:right w:color="000000" w:sz="4" w:val="single"/>
            </w:tcBorders>
          </w:tcPr>
          <w:p w14:paraId="88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89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8A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8B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8C020000">
            <w:pPr>
              <w:spacing w:after="150"/>
              <w:ind/>
              <w:rPr>
                <w:rFonts w:ascii="Times New Roman" w:hAnsi="Times New Roman"/>
              </w:rPr>
            </w:pPr>
            <w:r>
              <w:rPr>
                <w:rFonts w:ascii="Times New Roman" w:hAnsi="Times New Roman"/>
                <w:sz w:val="24"/>
              </w:rPr>
              <w:t>Хосе Рауль Капабланка – шахматный виртуоз</w:t>
            </w:r>
          </w:p>
        </w:tc>
        <w:tc>
          <w:tcPr>
            <w:tcW w:type="dxa" w:w="1507"/>
            <w:tcBorders>
              <w:top w:color="000000" w:sz="4" w:val="single"/>
              <w:left w:color="000000" w:sz="4" w:val="single"/>
              <w:bottom w:color="000000" w:sz="4" w:val="single"/>
              <w:right w:color="000000" w:sz="4" w:val="single"/>
            </w:tcBorders>
          </w:tcPr>
          <w:p w14:paraId="8D020000">
            <w:pPr>
              <w:rPr>
                <w:rFonts w:ascii="Times New Roman" w:hAnsi="Times New Roman"/>
              </w:rPr>
            </w:pPr>
            <w:r>
              <w:rPr>
                <w:rFonts w:ascii="Times New Roman" w:hAnsi="Times New Roman"/>
              </w:rPr>
              <w:t>1</w:t>
            </w:r>
          </w:p>
        </w:tc>
        <w:tc>
          <w:tcPr>
            <w:tcW w:type="dxa" w:w="1476"/>
          </w:tcPr>
          <w:p w14:paraId="8E020000">
            <w:r>
              <w:t>13</w:t>
            </w:r>
            <w:r>
              <w:t>.03.23</w:t>
            </w:r>
          </w:p>
        </w:tc>
        <w:tc>
          <w:tcPr>
            <w:tcW w:type="dxa" w:w="1285"/>
            <w:tcBorders>
              <w:top w:color="000000" w:sz="4" w:val="single"/>
              <w:left w:color="000000" w:sz="4" w:val="single"/>
              <w:bottom w:color="000000" w:sz="4" w:val="single"/>
              <w:right w:color="000000" w:sz="4" w:val="single"/>
            </w:tcBorders>
          </w:tcPr>
          <w:p w14:paraId="8F020000">
            <w:pPr>
              <w:spacing w:after="150"/>
              <w:ind/>
              <w:rPr>
                <w:rFonts w:ascii="Times New Roman" w:hAnsi="Times New Roman"/>
              </w:rPr>
            </w:pPr>
          </w:p>
        </w:tc>
        <w:tc>
          <w:tcPr>
            <w:tcW w:type="dxa" w:w="2452"/>
          </w:tcPr>
          <w:p w14:paraId="90020000">
            <w:r>
              <w:t>15:00 – 16:00</w:t>
            </w:r>
          </w:p>
        </w:tc>
        <w:tc>
          <w:tcPr>
            <w:tcW w:type="dxa" w:w="1407"/>
            <w:tcBorders>
              <w:top w:color="000000" w:sz="4" w:val="single"/>
              <w:left w:color="000000" w:sz="4" w:val="single"/>
              <w:bottom w:color="000000" w:sz="4" w:val="single"/>
              <w:right w:color="000000" w:sz="4" w:val="single"/>
            </w:tcBorders>
          </w:tcPr>
          <w:p w14:paraId="91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92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93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94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95020000">
            <w:pPr>
              <w:spacing w:after="150"/>
              <w:ind/>
              <w:rPr>
                <w:rFonts w:ascii="Times New Roman" w:hAnsi="Times New Roman"/>
              </w:rPr>
            </w:pPr>
            <w:r>
              <w:rPr>
                <w:rFonts w:ascii="Times New Roman" w:hAnsi="Times New Roman"/>
                <w:sz w:val="24"/>
              </w:rPr>
              <w:t>В поисках совершенного стиля</w:t>
            </w:r>
            <w:r>
              <w:rPr>
                <w:rFonts w:ascii="Times New Roman" w:hAnsi="Times New Roman"/>
                <w:sz w:val="24"/>
              </w:rPr>
              <w:t xml:space="preserve"> .</w:t>
            </w:r>
            <w:r>
              <w:rPr>
                <w:rFonts w:ascii="Times New Roman" w:hAnsi="Times New Roman"/>
                <w:sz w:val="24"/>
              </w:rPr>
              <w:t xml:space="preserve"> Александр Алехин</w:t>
            </w:r>
          </w:p>
        </w:tc>
        <w:tc>
          <w:tcPr>
            <w:tcW w:type="dxa" w:w="1507"/>
            <w:tcBorders>
              <w:top w:color="000000" w:sz="4" w:val="single"/>
              <w:left w:color="000000" w:sz="4" w:val="single"/>
              <w:bottom w:color="000000" w:sz="4" w:val="single"/>
              <w:right w:color="000000" w:sz="4" w:val="single"/>
            </w:tcBorders>
          </w:tcPr>
          <w:p w14:paraId="96020000">
            <w:pPr>
              <w:rPr>
                <w:rFonts w:ascii="Times New Roman" w:hAnsi="Times New Roman"/>
              </w:rPr>
            </w:pPr>
            <w:r>
              <w:rPr>
                <w:rFonts w:ascii="Times New Roman" w:hAnsi="Times New Roman"/>
              </w:rPr>
              <w:t>1</w:t>
            </w:r>
          </w:p>
        </w:tc>
        <w:tc>
          <w:tcPr>
            <w:tcW w:type="dxa" w:w="1476"/>
          </w:tcPr>
          <w:p w14:paraId="97020000">
            <w:r>
              <w:t>13</w:t>
            </w:r>
            <w:r>
              <w:t>.03.23</w:t>
            </w:r>
          </w:p>
        </w:tc>
        <w:tc>
          <w:tcPr>
            <w:tcW w:type="dxa" w:w="1285"/>
            <w:tcBorders>
              <w:top w:color="000000" w:sz="4" w:val="single"/>
              <w:left w:color="000000" w:sz="4" w:val="single"/>
              <w:bottom w:color="000000" w:sz="4" w:val="single"/>
              <w:right w:color="000000" w:sz="4" w:val="single"/>
            </w:tcBorders>
          </w:tcPr>
          <w:p w14:paraId="98020000">
            <w:pPr>
              <w:spacing w:after="150"/>
              <w:ind/>
              <w:rPr>
                <w:rFonts w:ascii="Times New Roman" w:hAnsi="Times New Roman"/>
              </w:rPr>
            </w:pPr>
          </w:p>
        </w:tc>
        <w:tc>
          <w:tcPr>
            <w:tcW w:type="dxa" w:w="2452"/>
          </w:tcPr>
          <w:p w14:paraId="99020000">
            <w:r>
              <w:t>16:00 – 17:00</w:t>
            </w:r>
          </w:p>
        </w:tc>
        <w:tc>
          <w:tcPr>
            <w:tcW w:type="dxa" w:w="1407"/>
            <w:tcBorders>
              <w:top w:color="000000" w:sz="4" w:val="single"/>
              <w:left w:color="000000" w:sz="4" w:val="single"/>
              <w:bottom w:color="000000" w:sz="4" w:val="single"/>
              <w:right w:color="000000" w:sz="4" w:val="single"/>
            </w:tcBorders>
          </w:tcPr>
          <w:p w14:paraId="9A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9B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9C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9D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9E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9F020000">
            <w:pPr>
              <w:rPr>
                <w:rFonts w:ascii="Times New Roman" w:hAnsi="Times New Roman"/>
              </w:rPr>
            </w:pPr>
            <w:r>
              <w:rPr>
                <w:rFonts w:ascii="Times New Roman" w:hAnsi="Times New Roman"/>
              </w:rPr>
              <w:t>1</w:t>
            </w:r>
          </w:p>
        </w:tc>
        <w:tc>
          <w:tcPr>
            <w:tcW w:type="dxa" w:w="1476"/>
          </w:tcPr>
          <w:p w14:paraId="A0020000">
            <w:r>
              <w:t>20</w:t>
            </w:r>
            <w:r>
              <w:t>.03.23</w:t>
            </w:r>
          </w:p>
        </w:tc>
        <w:tc>
          <w:tcPr>
            <w:tcW w:type="dxa" w:w="1285"/>
            <w:tcBorders>
              <w:top w:color="000000" w:sz="4" w:val="single"/>
              <w:left w:color="000000" w:sz="4" w:val="single"/>
              <w:bottom w:color="000000" w:sz="4" w:val="single"/>
              <w:right w:color="000000" w:sz="4" w:val="single"/>
            </w:tcBorders>
          </w:tcPr>
          <w:p w14:paraId="A1020000">
            <w:pPr>
              <w:spacing w:after="150"/>
              <w:ind/>
              <w:rPr>
                <w:rFonts w:ascii="Times New Roman" w:hAnsi="Times New Roman"/>
              </w:rPr>
            </w:pPr>
          </w:p>
        </w:tc>
        <w:tc>
          <w:tcPr>
            <w:tcW w:type="dxa" w:w="2452"/>
          </w:tcPr>
          <w:p w14:paraId="A2020000">
            <w:r>
              <w:t>15:00 – 16:00</w:t>
            </w:r>
          </w:p>
        </w:tc>
        <w:tc>
          <w:tcPr>
            <w:tcW w:type="dxa" w:w="1407"/>
            <w:tcBorders>
              <w:top w:color="000000" w:sz="4" w:val="single"/>
              <w:left w:color="000000" w:sz="4" w:val="single"/>
              <w:bottom w:color="000000" w:sz="4" w:val="single"/>
              <w:right w:color="000000" w:sz="4" w:val="single"/>
            </w:tcBorders>
          </w:tcPr>
          <w:p w14:paraId="A3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A4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A5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A6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A7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A8020000">
            <w:pPr>
              <w:rPr>
                <w:rFonts w:ascii="Times New Roman" w:hAnsi="Times New Roman"/>
              </w:rPr>
            </w:pPr>
            <w:r>
              <w:rPr>
                <w:rFonts w:ascii="Times New Roman" w:hAnsi="Times New Roman"/>
              </w:rPr>
              <w:t>1</w:t>
            </w:r>
          </w:p>
        </w:tc>
        <w:tc>
          <w:tcPr>
            <w:tcW w:type="dxa" w:w="1476"/>
          </w:tcPr>
          <w:p w14:paraId="A9020000">
            <w:r>
              <w:t>20</w:t>
            </w:r>
            <w:r>
              <w:t>.03.23</w:t>
            </w:r>
          </w:p>
        </w:tc>
        <w:tc>
          <w:tcPr>
            <w:tcW w:type="dxa" w:w="1285"/>
            <w:tcBorders>
              <w:top w:color="000000" w:sz="4" w:val="single"/>
              <w:left w:color="000000" w:sz="4" w:val="single"/>
              <w:bottom w:color="000000" w:sz="4" w:val="single"/>
              <w:right w:color="000000" w:sz="4" w:val="single"/>
            </w:tcBorders>
          </w:tcPr>
          <w:p w14:paraId="AA020000">
            <w:pPr>
              <w:spacing w:after="150"/>
              <w:ind/>
              <w:rPr>
                <w:rFonts w:ascii="Times New Roman" w:hAnsi="Times New Roman"/>
              </w:rPr>
            </w:pPr>
          </w:p>
        </w:tc>
        <w:tc>
          <w:tcPr>
            <w:tcW w:type="dxa" w:w="2452"/>
          </w:tcPr>
          <w:p w14:paraId="AB020000">
            <w:r>
              <w:t>16:00 – 17:00</w:t>
            </w:r>
          </w:p>
        </w:tc>
        <w:tc>
          <w:tcPr>
            <w:tcW w:type="dxa" w:w="1407"/>
            <w:tcBorders>
              <w:top w:color="000000" w:sz="4" w:val="single"/>
              <w:left w:color="000000" w:sz="4" w:val="single"/>
              <w:bottom w:color="000000" w:sz="4" w:val="single"/>
              <w:right w:color="000000" w:sz="4" w:val="single"/>
            </w:tcBorders>
          </w:tcPr>
          <w:p w14:paraId="AC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AD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AE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AF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B0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B1020000">
            <w:pPr>
              <w:rPr>
                <w:rFonts w:ascii="Times New Roman" w:hAnsi="Times New Roman"/>
              </w:rPr>
            </w:pPr>
            <w:r>
              <w:rPr>
                <w:rFonts w:ascii="Times New Roman" w:hAnsi="Times New Roman"/>
              </w:rPr>
              <w:t>1</w:t>
            </w:r>
          </w:p>
        </w:tc>
        <w:tc>
          <w:tcPr>
            <w:tcW w:type="dxa" w:w="1476"/>
          </w:tcPr>
          <w:p w14:paraId="B2020000">
            <w:r>
              <w:t>27</w:t>
            </w:r>
            <w:r>
              <w:t>.03.23</w:t>
            </w:r>
          </w:p>
        </w:tc>
        <w:tc>
          <w:tcPr>
            <w:tcW w:type="dxa" w:w="1285"/>
            <w:tcBorders>
              <w:top w:color="000000" w:sz="4" w:val="single"/>
              <w:left w:color="000000" w:sz="4" w:val="single"/>
              <w:bottom w:color="000000" w:sz="4" w:val="single"/>
              <w:right w:color="000000" w:sz="4" w:val="single"/>
            </w:tcBorders>
          </w:tcPr>
          <w:p w14:paraId="B3020000">
            <w:pPr>
              <w:spacing w:after="150"/>
              <w:ind/>
              <w:rPr>
                <w:rFonts w:ascii="Times New Roman" w:hAnsi="Times New Roman"/>
              </w:rPr>
            </w:pPr>
          </w:p>
        </w:tc>
        <w:tc>
          <w:tcPr>
            <w:tcW w:type="dxa" w:w="2452"/>
          </w:tcPr>
          <w:p w14:paraId="B4020000">
            <w:r>
              <w:t>15:00 – 16:00</w:t>
            </w:r>
          </w:p>
        </w:tc>
        <w:tc>
          <w:tcPr>
            <w:tcW w:type="dxa" w:w="1407"/>
            <w:tcBorders>
              <w:top w:color="000000" w:sz="4" w:val="single"/>
              <w:left w:color="000000" w:sz="4" w:val="single"/>
              <w:bottom w:color="000000" w:sz="4" w:val="single"/>
              <w:right w:color="000000" w:sz="4" w:val="single"/>
            </w:tcBorders>
          </w:tcPr>
          <w:p w14:paraId="B5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B6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B7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B8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B9020000">
            <w:pPr>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BA020000">
            <w:pPr>
              <w:rPr>
                <w:rFonts w:ascii="Times New Roman" w:hAnsi="Times New Roman"/>
              </w:rPr>
            </w:pPr>
            <w:r>
              <w:rPr>
                <w:rFonts w:ascii="Times New Roman" w:hAnsi="Times New Roman"/>
              </w:rPr>
              <w:t>1</w:t>
            </w:r>
          </w:p>
        </w:tc>
        <w:tc>
          <w:tcPr>
            <w:tcW w:type="dxa" w:w="1476"/>
          </w:tcPr>
          <w:p w14:paraId="BB020000">
            <w:r>
              <w:t>27</w:t>
            </w:r>
            <w:r>
              <w:t>.03.23</w:t>
            </w:r>
          </w:p>
        </w:tc>
        <w:tc>
          <w:tcPr>
            <w:tcW w:type="dxa" w:w="1285"/>
            <w:tcBorders>
              <w:top w:color="000000" w:sz="4" w:val="single"/>
              <w:left w:color="000000" w:sz="4" w:val="single"/>
              <w:bottom w:color="000000" w:sz="4" w:val="single"/>
              <w:right w:color="000000" w:sz="4" w:val="single"/>
            </w:tcBorders>
          </w:tcPr>
          <w:p w14:paraId="BC020000">
            <w:pPr>
              <w:spacing w:after="150"/>
              <w:ind/>
              <w:rPr>
                <w:rFonts w:ascii="Times New Roman" w:hAnsi="Times New Roman"/>
              </w:rPr>
            </w:pPr>
          </w:p>
        </w:tc>
        <w:tc>
          <w:tcPr>
            <w:tcW w:type="dxa" w:w="2452"/>
          </w:tcPr>
          <w:p w14:paraId="BD020000">
            <w:r>
              <w:t>16:00 – 17:00</w:t>
            </w:r>
          </w:p>
        </w:tc>
        <w:tc>
          <w:tcPr>
            <w:tcW w:type="dxa" w:w="1407"/>
            <w:tcBorders>
              <w:top w:color="000000" w:sz="4" w:val="single"/>
              <w:left w:color="000000" w:sz="4" w:val="single"/>
              <w:bottom w:color="000000" w:sz="4" w:val="single"/>
              <w:right w:color="000000" w:sz="4" w:val="single"/>
            </w:tcBorders>
          </w:tcPr>
          <w:p w14:paraId="BE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BF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C0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C1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C2020000">
            <w:pPr>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C3020000">
            <w:pPr>
              <w:rPr>
                <w:rFonts w:ascii="Times New Roman" w:hAnsi="Times New Roman"/>
              </w:rPr>
            </w:pPr>
            <w:r>
              <w:rPr>
                <w:rFonts w:ascii="Times New Roman" w:hAnsi="Times New Roman"/>
              </w:rPr>
              <w:t>1</w:t>
            </w:r>
          </w:p>
        </w:tc>
        <w:tc>
          <w:tcPr>
            <w:tcW w:type="dxa" w:w="1476"/>
          </w:tcPr>
          <w:p w14:paraId="C4020000">
            <w:r>
              <w:t>3</w:t>
            </w:r>
            <w:r>
              <w:t>.04.23</w:t>
            </w:r>
          </w:p>
        </w:tc>
        <w:tc>
          <w:tcPr>
            <w:tcW w:type="dxa" w:w="1285"/>
            <w:tcBorders>
              <w:top w:color="000000" w:sz="4" w:val="single"/>
              <w:left w:color="000000" w:sz="4" w:val="single"/>
              <w:bottom w:color="000000" w:sz="4" w:val="single"/>
              <w:right w:color="000000" w:sz="4" w:val="single"/>
            </w:tcBorders>
          </w:tcPr>
          <w:p w14:paraId="C5020000">
            <w:pPr>
              <w:spacing w:after="150"/>
              <w:ind/>
              <w:rPr>
                <w:rFonts w:ascii="Times New Roman" w:hAnsi="Times New Roman"/>
              </w:rPr>
            </w:pPr>
          </w:p>
        </w:tc>
        <w:tc>
          <w:tcPr>
            <w:tcW w:type="dxa" w:w="2452"/>
          </w:tcPr>
          <w:p w14:paraId="C6020000">
            <w:r>
              <w:t>15:00 – 16:00</w:t>
            </w:r>
          </w:p>
        </w:tc>
        <w:tc>
          <w:tcPr>
            <w:tcW w:type="dxa" w:w="1407"/>
            <w:tcBorders>
              <w:top w:color="000000" w:sz="4" w:val="single"/>
              <w:left w:color="000000" w:sz="4" w:val="single"/>
              <w:bottom w:color="000000" w:sz="4" w:val="single"/>
              <w:right w:color="000000" w:sz="4" w:val="single"/>
            </w:tcBorders>
          </w:tcPr>
          <w:p w14:paraId="C7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C8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C9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CA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CB020000">
            <w:pPr>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CC020000">
            <w:pPr>
              <w:rPr>
                <w:rFonts w:ascii="Times New Roman" w:hAnsi="Times New Roman"/>
              </w:rPr>
            </w:pPr>
            <w:r>
              <w:rPr>
                <w:rFonts w:ascii="Times New Roman" w:hAnsi="Times New Roman"/>
              </w:rPr>
              <w:t>1</w:t>
            </w:r>
          </w:p>
        </w:tc>
        <w:tc>
          <w:tcPr>
            <w:tcW w:type="dxa" w:w="1476"/>
          </w:tcPr>
          <w:p w14:paraId="CD020000">
            <w:r>
              <w:t>3</w:t>
            </w:r>
            <w:r>
              <w:t>.04.23</w:t>
            </w:r>
          </w:p>
        </w:tc>
        <w:tc>
          <w:tcPr>
            <w:tcW w:type="dxa" w:w="1285"/>
            <w:tcBorders>
              <w:top w:color="000000" w:sz="4" w:val="single"/>
              <w:left w:color="000000" w:sz="4" w:val="single"/>
              <w:bottom w:color="000000" w:sz="4" w:val="single"/>
              <w:right w:color="000000" w:sz="4" w:val="single"/>
            </w:tcBorders>
          </w:tcPr>
          <w:p w14:paraId="CE020000">
            <w:pPr>
              <w:spacing w:after="150"/>
              <w:ind/>
              <w:rPr>
                <w:rFonts w:ascii="Times New Roman" w:hAnsi="Times New Roman"/>
              </w:rPr>
            </w:pPr>
          </w:p>
        </w:tc>
        <w:tc>
          <w:tcPr>
            <w:tcW w:type="dxa" w:w="2452"/>
          </w:tcPr>
          <w:p w14:paraId="CF020000">
            <w:r>
              <w:t>16:00 – 17:00</w:t>
            </w:r>
          </w:p>
        </w:tc>
        <w:tc>
          <w:tcPr>
            <w:tcW w:type="dxa" w:w="1407"/>
            <w:tcBorders>
              <w:top w:color="000000" w:sz="4" w:val="single"/>
              <w:left w:color="000000" w:sz="4" w:val="single"/>
              <w:bottom w:color="000000" w:sz="4" w:val="single"/>
              <w:right w:color="000000" w:sz="4" w:val="single"/>
            </w:tcBorders>
          </w:tcPr>
          <w:p w14:paraId="D0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D1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2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D3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D4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D5020000">
            <w:pPr>
              <w:rPr>
                <w:rFonts w:ascii="Times New Roman" w:hAnsi="Times New Roman"/>
              </w:rPr>
            </w:pPr>
            <w:r>
              <w:rPr>
                <w:rFonts w:ascii="Times New Roman" w:hAnsi="Times New Roman"/>
              </w:rPr>
              <w:t>1</w:t>
            </w:r>
          </w:p>
        </w:tc>
        <w:tc>
          <w:tcPr>
            <w:tcW w:type="dxa" w:w="1476"/>
          </w:tcPr>
          <w:p w14:paraId="D6020000">
            <w:r>
              <w:t>10</w:t>
            </w:r>
            <w:r>
              <w:t>.04.23</w:t>
            </w:r>
          </w:p>
        </w:tc>
        <w:tc>
          <w:tcPr>
            <w:tcW w:type="dxa" w:w="1285"/>
            <w:tcBorders>
              <w:top w:color="000000" w:sz="4" w:val="single"/>
              <w:left w:color="000000" w:sz="4" w:val="single"/>
              <w:bottom w:color="000000" w:sz="4" w:val="single"/>
              <w:right w:color="000000" w:sz="4" w:val="single"/>
            </w:tcBorders>
          </w:tcPr>
          <w:p w14:paraId="D7020000">
            <w:pPr>
              <w:spacing w:after="150"/>
              <w:ind/>
              <w:rPr>
                <w:rFonts w:ascii="Times New Roman" w:hAnsi="Times New Roman"/>
              </w:rPr>
            </w:pPr>
          </w:p>
        </w:tc>
        <w:tc>
          <w:tcPr>
            <w:tcW w:type="dxa" w:w="2452"/>
          </w:tcPr>
          <w:p w14:paraId="D8020000">
            <w:r>
              <w:t>15:00 – 16:00</w:t>
            </w:r>
          </w:p>
        </w:tc>
        <w:tc>
          <w:tcPr>
            <w:tcW w:type="dxa" w:w="1407"/>
            <w:tcBorders>
              <w:top w:color="000000" w:sz="4" w:val="single"/>
              <w:left w:color="000000" w:sz="4" w:val="single"/>
              <w:bottom w:color="000000" w:sz="4" w:val="single"/>
              <w:right w:color="000000" w:sz="4" w:val="single"/>
            </w:tcBorders>
          </w:tcPr>
          <w:p w14:paraId="D9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DA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DB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DC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DD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DE020000">
            <w:pPr>
              <w:rPr>
                <w:rFonts w:ascii="Times New Roman" w:hAnsi="Times New Roman"/>
              </w:rPr>
            </w:pPr>
            <w:r>
              <w:rPr>
                <w:rFonts w:ascii="Times New Roman" w:hAnsi="Times New Roman"/>
              </w:rPr>
              <w:t>1</w:t>
            </w:r>
          </w:p>
        </w:tc>
        <w:tc>
          <w:tcPr>
            <w:tcW w:type="dxa" w:w="1476"/>
          </w:tcPr>
          <w:p w14:paraId="DF020000">
            <w:r>
              <w:t>10</w:t>
            </w:r>
            <w:r>
              <w:t>.04.23</w:t>
            </w:r>
          </w:p>
        </w:tc>
        <w:tc>
          <w:tcPr>
            <w:tcW w:type="dxa" w:w="1285"/>
            <w:tcBorders>
              <w:top w:color="000000" w:sz="4" w:val="single"/>
              <w:left w:color="000000" w:sz="4" w:val="single"/>
              <w:bottom w:color="000000" w:sz="4" w:val="single"/>
              <w:right w:color="000000" w:sz="4" w:val="single"/>
            </w:tcBorders>
          </w:tcPr>
          <w:p w14:paraId="E0020000">
            <w:pPr>
              <w:spacing w:after="150"/>
              <w:ind/>
              <w:rPr>
                <w:rFonts w:ascii="Times New Roman" w:hAnsi="Times New Roman"/>
              </w:rPr>
            </w:pPr>
          </w:p>
        </w:tc>
        <w:tc>
          <w:tcPr>
            <w:tcW w:type="dxa" w:w="2452"/>
          </w:tcPr>
          <w:p w14:paraId="E1020000">
            <w:r>
              <w:t>16:00 – 17:00</w:t>
            </w:r>
          </w:p>
        </w:tc>
        <w:tc>
          <w:tcPr>
            <w:tcW w:type="dxa" w:w="1407"/>
            <w:tcBorders>
              <w:top w:color="000000" w:sz="4" w:val="single"/>
              <w:left w:color="000000" w:sz="4" w:val="single"/>
              <w:bottom w:color="000000" w:sz="4" w:val="single"/>
              <w:right w:color="000000" w:sz="4" w:val="single"/>
            </w:tcBorders>
          </w:tcPr>
          <w:p w14:paraId="E2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E3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E4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5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6020000">
            <w:pPr>
              <w:spacing w:after="150"/>
              <w:ind/>
              <w:rPr>
                <w:rFonts w:ascii="Times New Roman" w:hAnsi="Times New Roman"/>
              </w:rPr>
            </w:pPr>
            <w:r>
              <w:rPr>
                <w:rFonts w:ascii="Times New Roman" w:hAnsi="Times New Roman"/>
                <w:sz w:val="24"/>
              </w:rPr>
              <w:t>Решение задач и этюдов.</w:t>
            </w:r>
          </w:p>
        </w:tc>
        <w:tc>
          <w:tcPr>
            <w:tcW w:type="dxa" w:w="1507"/>
            <w:tcBorders>
              <w:top w:color="000000" w:sz="4" w:val="single"/>
              <w:left w:color="000000" w:sz="4" w:val="single"/>
              <w:bottom w:color="000000" w:sz="4" w:val="single"/>
              <w:right w:color="000000" w:sz="4" w:val="single"/>
            </w:tcBorders>
          </w:tcPr>
          <w:p w14:paraId="E7020000">
            <w:pPr>
              <w:rPr>
                <w:rFonts w:ascii="Times New Roman" w:hAnsi="Times New Roman"/>
              </w:rPr>
            </w:pPr>
            <w:r>
              <w:rPr>
                <w:rFonts w:ascii="Times New Roman" w:hAnsi="Times New Roman"/>
              </w:rPr>
              <w:t>1</w:t>
            </w:r>
          </w:p>
        </w:tc>
        <w:tc>
          <w:tcPr>
            <w:tcW w:type="dxa" w:w="1476"/>
          </w:tcPr>
          <w:p w14:paraId="E8020000">
            <w:r>
              <w:t>17</w:t>
            </w:r>
            <w:r>
              <w:t>.04.23</w:t>
            </w:r>
          </w:p>
        </w:tc>
        <w:tc>
          <w:tcPr>
            <w:tcW w:type="dxa" w:w="1285"/>
            <w:tcBorders>
              <w:top w:color="000000" w:sz="4" w:val="single"/>
              <w:left w:color="000000" w:sz="4" w:val="single"/>
              <w:bottom w:color="000000" w:sz="4" w:val="single"/>
              <w:right w:color="000000" w:sz="4" w:val="single"/>
            </w:tcBorders>
          </w:tcPr>
          <w:p w14:paraId="E9020000">
            <w:pPr>
              <w:spacing w:after="150"/>
              <w:ind/>
              <w:rPr>
                <w:rFonts w:ascii="Times New Roman" w:hAnsi="Times New Roman"/>
              </w:rPr>
            </w:pPr>
          </w:p>
        </w:tc>
        <w:tc>
          <w:tcPr>
            <w:tcW w:type="dxa" w:w="2452"/>
          </w:tcPr>
          <w:p w14:paraId="EA020000">
            <w:r>
              <w:t>15:00 – 16:00</w:t>
            </w:r>
          </w:p>
        </w:tc>
        <w:tc>
          <w:tcPr>
            <w:tcW w:type="dxa" w:w="1407"/>
            <w:tcBorders>
              <w:top w:color="000000" w:sz="4" w:val="single"/>
              <w:left w:color="000000" w:sz="4" w:val="single"/>
              <w:bottom w:color="000000" w:sz="4" w:val="single"/>
              <w:right w:color="000000" w:sz="4" w:val="single"/>
            </w:tcBorders>
          </w:tcPr>
          <w:p w14:paraId="EB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EC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ED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EE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EF020000">
            <w:pPr>
              <w:spacing w:after="150"/>
              <w:ind/>
              <w:rPr>
                <w:rFonts w:ascii="Times New Roman" w:hAnsi="Times New Roman"/>
              </w:rPr>
            </w:pPr>
            <w:r>
              <w:rPr>
                <w:rFonts w:ascii="Times New Roman" w:hAnsi="Times New Roman"/>
                <w:sz w:val="24"/>
              </w:rPr>
              <w:t>Решение задач и этюдов. Шахматный турнир</w:t>
            </w:r>
          </w:p>
        </w:tc>
        <w:tc>
          <w:tcPr>
            <w:tcW w:type="dxa" w:w="1507"/>
            <w:tcBorders>
              <w:top w:color="000000" w:sz="4" w:val="single"/>
              <w:left w:color="000000" w:sz="4" w:val="single"/>
              <w:bottom w:color="000000" w:sz="4" w:val="single"/>
              <w:right w:color="000000" w:sz="4" w:val="single"/>
            </w:tcBorders>
          </w:tcPr>
          <w:p w14:paraId="F0020000">
            <w:pPr>
              <w:rPr>
                <w:rFonts w:ascii="Times New Roman" w:hAnsi="Times New Roman"/>
              </w:rPr>
            </w:pPr>
            <w:r>
              <w:rPr>
                <w:rFonts w:ascii="Times New Roman" w:hAnsi="Times New Roman"/>
              </w:rPr>
              <w:t>1</w:t>
            </w:r>
          </w:p>
        </w:tc>
        <w:tc>
          <w:tcPr>
            <w:tcW w:type="dxa" w:w="1476"/>
          </w:tcPr>
          <w:p w14:paraId="F1020000">
            <w:r>
              <w:t>17</w:t>
            </w:r>
            <w:r>
              <w:t>.04.23</w:t>
            </w:r>
          </w:p>
        </w:tc>
        <w:tc>
          <w:tcPr>
            <w:tcW w:type="dxa" w:w="1285"/>
            <w:tcBorders>
              <w:top w:color="000000" w:sz="4" w:val="single"/>
              <w:left w:color="000000" w:sz="4" w:val="single"/>
              <w:bottom w:color="000000" w:sz="4" w:val="single"/>
              <w:right w:color="000000" w:sz="4" w:val="single"/>
            </w:tcBorders>
          </w:tcPr>
          <w:p w14:paraId="F2020000">
            <w:pPr>
              <w:spacing w:after="150"/>
              <w:ind/>
              <w:rPr>
                <w:rFonts w:ascii="Times New Roman" w:hAnsi="Times New Roman"/>
              </w:rPr>
            </w:pPr>
          </w:p>
        </w:tc>
        <w:tc>
          <w:tcPr>
            <w:tcW w:type="dxa" w:w="2452"/>
          </w:tcPr>
          <w:p w14:paraId="F3020000">
            <w:r>
              <w:t>16:00 – 17:00</w:t>
            </w:r>
          </w:p>
        </w:tc>
        <w:tc>
          <w:tcPr>
            <w:tcW w:type="dxa" w:w="1407"/>
            <w:tcBorders>
              <w:top w:color="000000" w:sz="4" w:val="single"/>
              <w:left w:color="000000" w:sz="4" w:val="single"/>
              <w:bottom w:color="000000" w:sz="4" w:val="single"/>
              <w:right w:color="000000" w:sz="4" w:val="single"/>
            </w:tcBorders>
          </w:tcPr>
          <w:p w14:paraId="F4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5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6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F702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F8020000">
            <w:pPr>
              <w:spacing w:after="150"/>
              <w:ind/>
              <w:rPr>
                <w:rFonts w:ascii="Times New Roman" w:hAnsi="Times New Roman"/>
              </w:rPr>
            </w:pPr>
            <w:r>
              <w:rPr>
                <w:rFonts w:ascii="Times New Roman" w:hAnsi="Times New Roman"/>
                <w:sz w:val="24"/>
              </w:rPr>
              <w:t>Решение задач и этюдов. Шахматный турнир</w:t>
            </w:r>
          </w:p>
        </w:tc>
        <w:tc>
          <w:tcPr>
            <w:tcW w:type="dxa" w:w="1507"/>
            <w:tcBorders>
              <w:top w:color="000000" w:sz="4" w:val="single"/>
              <w:left w:color="000000" w:sz="4" w:val="single"/>
              <w:bottom w:color="000000" w:sz="4" w:val="single"/>
              <w:right w:color="000000" w:sz="4" w:val="single"/>
            </w:tcBorders>
          </w:tcPr>
          <w:p w14:paraId="F9020000">
            <w:pPr>
              <w:rPr>
                <w:rFonts w:ascii="Times New Roman" w:hAnsi="Times New Roman"/>
              </w:rPr>
            </w:pPr>
            <w:r>
              <w:rPr>
                <w:rFonts w:ascii="Times New Roman" w:hAnsi="Times New Roman"/>
              </w:rPr>
              <w:t>1</w:t>
            </w:r>
          </w:p>
        </w:tc>
        <w:tc>
          <w:tcPr>
            <w:tcW w:type="dxa" w:w="1476"/>
          </w:tcPr>
          <w:p w14:paraId="FA020000">
            <w:r>
              <w:t>24</w:t>
            </w:r>
            <w:r>
              <w:t>.04.23</w:t>
            </w:r>
          </w:p>
        </w:tc>
        <w:tc>
          <w:tcPr>
            <w:tcW w:type="dxa" w:w="1285"/>
            <w:tcBorders>
              <w:top w:color="000000" w:sz="4" w:val="single"/>
              <w:left w:color="000000" w:sz="4" w:val="single"/>
              <w:bottom w:color="000000" w:sz="4" w:val="single"/>
              <w:right w:color="000000" w:sz="4" w:val="single"/>
            </w:tcBorders>
          </w:tcPr>
          <w:p w14:paraId="FB020000">
            <w:pPr>
              <w:spacing w:after="150"/>
              <w:ind/>
              <w:rPr>
                <w:rFonts w:ascii="Times New Roman" w:hAnsi="Times New Roman"/>
              </w:rPr>
            </w:pPr>
          </w:p>
        </w:tc>
        <w:tc>
          <w:tcPr>
            <w:tcW w:type="dxa" w:w="2452"/>
          </w:tcPr>
          <w:p w14:paraId="FC020000">
            <w:r>
              <w:t>15:00 – 16:00</w:t>
            </w:r>
          </w:p>
        </w:tc>
        <w:tc>
          <w:tcPr>
            <w:tcW w:type="dxa" w:w="1407"/>
            <w:tcBorders>
              <w:top w:color="000000" w:sz="4" w:val="single"/>
              <w:left w:color="000000" w:sz="4" w:val="single"/>
              <w:bottom w:color="000000" w:sz="4" w:val="single"/>
              <w:right w:color="000000" w:sz="4" w:val="single"/>
            </w:tcBorders>
          </w:tcPr>
          <w:p w14:paraId="FD02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FE02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FF02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0003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01030000">
            <w:pPr>
              <w:rPr>
                <w:rFonts w:ascii="Times New Roman" w:hAnsi="Times New Roman"/>
              </w:rPr>
            </w:pPr>
            <w:r>
              <w:rPr>
                <w:rFonts w:ascii="Times New Roman" w:hAnsi="Times New Roman"/>
                <w:sz w:val="24"/>
              </w:rPr>
              <w:t>Шахматный турнир</w:t>
            </w:r>
          </w:p>
        </w:tc>
        <w:tc>
          <w:tcPr>
            <w:tcW w:type="dxa" w:w="1507"/>
            <w:tcBorders>
              <w:top w:color="000000" w:sz="4" w:val="single"/>
              <w:left w:color="000000" w:sz="4" w:val="single"/>
              <w:bottom w:color="000000" w:sz="4" w:val="single"/>
              <w:right w:color="000000" w:sz="4" w:val="single"/>
            </w:tcBorders>
          </w:tcPr>
          <w:p w14:paraId="02030000">
            <w:pPr>
              <w:rPr>
                <w:rFonts w:ascii="Times New Roman" w:hAnsi="Times New Roman"/>
              </w:rPr>
            </w:pPr>
            <w:r>
              <w:rPr>
                <w:rFonts w:ascii="Times New Roman" w:hAnsi="Times New Roman"/>
              </w:rPr>
              <w:t>1</w:t>
            </w:r>
          </w:p>
        </w:tc>
        <w:tc>
          <w:tcPr>
            <w:tcW w:type="dxa" w:w="1476"/>
          </w:tcPr>
          <w:p w14:paraId="03030000">
            <w:r>
              <w:t>24</w:t>
            </w:r>
            <w:r>
              <w:t>.04.23</w:t>
            </w:r>
          </w:p>
        </w:tc>
        <w:tc>
          <w:tcPr>
            <w:tcW w:type="dxa" w:w="1285"/>
            <w:tcBorders>
              <w:top w:color="000000" w:sz="4" w:val="single"/>
              <w:left w:color="000000" w:sz="4" w:val="single"/>
              <w:bottom w:color="000000" w:sz="4" w:val="single"/>
              <w:right w:color="000000" w:sz="4" w:val="single"/>
            </w:tcBorders>
          </w:tcPr>
          <w:p w14:paraId="04030000">
            <w:pPr>
              <w:spacing w:after="150"/>
              <w:ind/>
              <w:rPr>
                <w:rFonts w:ascii="Times New Roman" w:hAnsi="Times New Roman"/>
              </w:rPr>
            </w:pPr>
          </w:p>
        </w:tc>
        <w:tc>
          <w:tcPr>
            <w:tcW w:type="dxa" w:w="2452"/>
          </w:tcPr>
          <w:p w14:paraId="05030000">
            <w:r>
              <w:t>16:00 – 17:00</w:t>
            </w:r>
          </w:p>
        </w:tc>
        <w:tc>
          <w:tcPr>
            <w:tcW w:type="dxa" w:w="1407"/>
            <w:tcBorders>
              <w:top w:color="000000" w:sz="4" w:val="single"/>
              <w:left w:color="000000" w:sz="4" w:val="single"/>
              <w:bottom w:color="000000" w:sz="4" w:val="single"/>
              <w:right w:color="000000" w:sz="4" w:val="single"/>
            </w:tcBorders>
          </w:tcPr>
          <w:p w14:paraId="06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07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08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0903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0A030000">
            <w:pPr>
              <w:rPr>
                <w:rFonts w:ascii="Times New Roman" w:hAnsi="Times New Roman"/>
              </w:rPr>
            </w:pPr>
            <w:r>
              <w:rPr>
                <w:rFonts w:ascii="Times New Roman" w:hAnsi="Times New Roman"/>
                <w:sz w:val="24"/>
              </w:rPr>
              <w:t xml:space="preserve"> Шахматный турнир</w:t>
            </w:r>
          </w:p>
        </w:tc>
        <w:tc>
          <w:tcPr>
            <w:tcW w:type="dxa" w:w="1507"/>
            <w:tcBorders>
              <w:top w:color="000000" w:sz="4" w:val="single"/>
              <w:left w:color="000000" w:sz="4" w:val="single"/>
              <w:bottom w:color="000000" w:sz="4" w:val="single"/>
              <w:right w:color="000000" w:sz="4" w:val="single"/>
            </w:tcBorders>
          </w:tcPr>
          <w:p w14:paraId="0B030000">
            <w:pPr>
              <w:rPr>
                <w:rFonts w:ascii="Times New Roman" w:hAnsi="Times New Roman"/>
              </w:rPr>
            </w:pPr>
            <w:r>
              <w:rPr>
                <w:rFonts w:ascii="Times New Roman" w:hAnsi="Times New Roman"/>
              </w:rPr>
              <w:t>1</w:t>
            </w:r>
          </w:p>
        </w:tc>
        <w:tc>
          <w:tcPr>
            <w:tcW w:type="dxa" w:w="1476"/>
          </w:tcPr>
          <w:p w14:paraId="0C030000">
            <w:r>
              <w:t>15</w:t>
            </w:r>
            <w:r>
              <w:t>.05.23</w:t>
            </w:r>
          </w:p>
        </w:tc>
        <w:tc>
          <w:tcPr>
            <w:tcW w:type="dxa" w:w="1285"/>
            <w:tcBorders>
              <w:top w:color="000000" w:sz="4" w:val="single"/>
              <w:left w:color="000000" w:sz="4" w:val="single"/>
              <w:bottom w:color="000000" w:sz="4" w:val="single"/>
              <w:right w:color="000000" w:sz="4" w:val="single"/>
            </w:tcBorders>
          </w:tcPr>
          <w:p w14:paraId="0D030000">
            <w:pPr>
              <w:spacing w:after="150"/>
              <w:ind/>
              <w:rPr>
                <w:rFonts w:ascii="Times New Roman" w:hAnsi="Times New Roman"/>
              </w:rPr>
            </w:pPr>
          </w:p>
        </w:tc>
        <w:tc>
          <w:tcPr>
            <w:tcW w:type="dxa" w:w="2452"/>
          </w:tcPr>
          <w:p w14:paraId="0E030000">
            <w:r>
              <w:t>15:00 – 16:00</w:t>
            </w:r>
          </w:p>
        </w:tc>
        <w:tc>
          <w:tcPr>
            <w:tcW w:type="dxa" w:w="1407"/>
            <w:tcBorders>
              <w:top w:color="000000" w:sz="4" w:val="single"/>
              <w:left w:color="000000" w:sz="4" w:val="single"/>
              <w:bottom w:color="000000" w:sz="4" w:val="single"/>
              <w:right w:color="000000" w:sz="4" w:val="single"/>
            </w:tcBorders>
          </w:tcPr>
          <w:p w14:paraId="0F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10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11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203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13030000">
            <w:pPr>
              <w:rPr>
                <w:rFonts w:ascii="Times New Roman" w:hAnsi="Times New Roman"/>
              </w:rPr>
            </w:pPr>
            <w:r>
              <w:rPr>
                <w:rFonts w:ascii="Times New Roman" w:hAnsi="Times New Roman"/>
                <w:sz w:val="24"/>
              </w:rPr>
              <w:t>Шахматный турнир</w:t>
            </w:r>
          </w:p>
        </w:tc>
        <w:tc>
          <w:tcPr>
            <w:tcW w:type="dxa" w:w="1507"/>
            <w:tcBorders>
              <w:top w:color="000000" w:sz="4" w:val="single"/>
              <w:left w:color="000000" w:sz="4" w:val="single"/>
              <w:bottom w:color="000000" w:sz="4" w:val="single"/>
              <w:right w:color="000000" w:sz="4" w:val="single"/>
            </w:tcBorders>
          </w:tcPr>
          <w:p w14:paraId="14030000">
            <w:pPr>
              <w:rPr>
                <w:rFonts w:ascii="Times New Roman" w:hAnsi="Times New Roman"/>
              </w:rPr>
            </w:pPr>
            <w:r>
              <w:rPr>
                <w:rFonts w:ascii="Times New Roman" w:hAnsi="Times New Roman"/>
              </w:rPr>
              <w:t>1</w:t>
            </w:r>
          </w:p>
        </w:tc>
        <w:tc>
          <w:tcPr>
            <w:tcW w:type="dxa" w:w="1476"/>
          </w:tcPr>
          <w:p w14:paraId="15030000">
            <w:r>
              <w:t>15</w:t>
            </w:r>
            <w:r>
              <w:t>.05.23</w:t>
            </w:r>
          </w:p>
        </w:tc>
        <w:tc>
          <w:tcPr>
            <w:tcW w:type="dxa" w:w="1285"/>
            <w:tcBorders>
              <w:top w:color="000000" w:sz="4" w:val="single"/>
              <w:left w:color="000000" w:sz="4" w:val="single"/>
              <w:bottom w:color="000000" w:sz="4" w:val="single"/>
              <w:right w:color="000000" w:sz="4" w:val="single"/>
            </w:tcBorders>
          </w:tcPr>
          <w:p w14:paraId="16030000">
            <w:pPr>
              <w:spacing w:after="150"/>
              <w:ind/>
              <w:rPr>
                <w:rFonts w:ascii="Times New Roman" w:hAnsi="Times New Roman"/>
              </w:rPr>
            </w:pPr>
          </w:p>
        </w:tc>
        <w:tc>
          <w:tcPr>
            <w:tcW w:type="dxa" w:w="2452"/>
          </w:tcPr>
          <w:p w14:paraId="17030000">
            <w:r>
              <w:t>16:00 – 17:00</w:t>
            </w:r>
          </w:p>
        </w:tc>
        <w:tc>
          <w:tcPr>
            <w:tcW w:type="dxa" w:w="1407"/>
            <w:tcBorders>
              <w:top w:color="000000" w:sz="4" w:val="single"/>
              <w:left w:color="000000" w:sz="4" w:val="single"/>
              <w:bottom w:color="000000" w:sz="4" w:val="single"/>
              <w:right w:color="000000" w:sz="4" w:val="single"/>
            </w:tcBorders>
          </w:tcPr>
          <w:p w14:paraId="18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19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1A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1B03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1C030000">
            <w:pPr>
              <w:rPr>
                <w:rFonts w:ascii="Times New Roman" w:hAnsi="Times New Roman"/>
              </w:rPr>
            </w:pPr>
            <w:r>
              <w:rPr>
                <w:rFonts w:ascii="Times New Roman" w:hAnsi="Times New Roman"/>
                <w:sz w:val="24"/>
              </w:rPr>
              <w:t xml:space="preserve"> Шахматный турнир</w:t>
            </w:r>
          </w:p>
        </w:tc>
        <w:tc>
          <w:tcPr>
            <w:tcW w:type="dxa" w:w="1507"/>
            <w:tcBorders>
              <w:top w:color="000000" w:sz="4" w:val="single"/>
              <w:left w:color="000000" w:sz="4" w:val="single"/>
              <w:bottom w:color="000000" w:sz="4" w:val="single"/>
              <w:right w:color="000000" w:sz="4" w:val="single"/>
            </w:tcBorders>
          </w:tcPr>
          <w:p w14:paraId="1D030000">
            <w:pPr>
              <w:rPr>
                <w:rFonts w:ascii="Times New Roman" w:hAnsi="Times New Roman"/>
              </w:rPr>
            </w:pPr>
            <w:r>
              <w:rPr>
                <w:rFonts w:ascii="Times New Roman" w:hAnsi="Times New Roman"/>
              </w:rPr>
              <w:t>1</w:t>
            </w:r>
          </w:p>
        </w:tc>
        <w:tc>
          <w:tcPr>
            <w:tcW w:type="dxa" w:w="1476"/>
          </w:tcPr>
          <w:p w14:paraId="1E030000">
            <w:r>
              <w:t>22</w:t>
            </w:r>
            <w:r>
              <w:t>.05.23</w:t>
            </w:r>
          </w:p>
        </w:tc>
        <w:tc>
          <w:tcPr>
            <w:tcW w:type="dxa" w:w="1285"/>
            <w:tcBorders>
              <w:top w:color="000000" w:sz="4" w:val="single"/>
              <w:left w:color="000000" w:sz="4" w:val="single"/>
              <w:bottom w:color="000000" w:sz="4" w:val="single"/>
              <w:right w:color="000000" w:sz="4" w:val="single"/>
            </w:tcBorders>
          </w:tcPr>
          <w:p w14:paraId="1F030000">
            <w:pPr>
              <w:spacing w:after="150"/>
              <w:ind/>
              <w:rPr>
                <w:rFonts w:ascii="Times New Roman" w:hAnsi="Times New Roman"/>
              </w:rPr>
            </w:pPr>
          </w:p>
        </w:tc>
        <w:tc>
          <w:tcPr>
            <w:tcW w:type="dxa" w:w="2452"/>
          </w:tcPr>
          <w:p w14:paraId="20030000">
            <w:r>
              <w:t>15:00 – 16:00</w:t>
            </w:r>
          </w:p>
        </w:tc>
        <w:tc>
          <w:tcPr>
            <w:tcW w:type="dxa" w:w="1407"/>
            <w:tcBorders>
              <w:top w:color="000000" w:sz="4" w:val="single"/>
              <w:left w:color="000000" w:sz="4" w:val="single"/>
              <w:bottom w:color="000000" w:sz="4" w:val="single"/>
              <w:right w:color="000000" w:sz="4" w:val="single"/>
            </w:tcBorders>
          </w:tcPr>
          <w:p w14:paraId="21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2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23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24030000">
            <w:pPr>
              <w:numPr>
                <w:ilvl w:val="0"/>
                <w:numId w:val="1"/>
              </w:numPr>
              <w:ind/>
              <w:contextualSpacing w:val="1"/>
              <w:rPr>
                <w:rFonts w:ascii="Times New Roman" w:hAnsi="Times New Roman"/>
              </w:rPr>
            </w:pPr>
          </w:p>
        </w:tc>
        <w:tc>
          <w:tcPr>
            <w:tcW w:type="dxa" w:w="2477"/>
            <w:tcBorders>
              <w:top w:color="000000" w:sz="4" w:val="single"/>
              <w:left w:color="000000" w:sz="4" w:val="single"/>
              <w:bottom w:color="000000" w:sz="4" w:val="single"/>
              <w:right w:color="000000" w:sz="4" w:val="single"/>
            </w:tcBorders>
          </w:tcPr>
          <w:p w14:paraId="25030000">
            <w:pPr>
              <w:spacing w:after="150"/>
              <w:ind/>
              <w:rPr>
                <w:rFonts w:ascii="Times New Roman" w:hAnsi="Times New Roman"/>
              </w:rPr>
            </w:pPr>
            <w:r>
              <w:rPr>
                <w:rFonts w:ascii="Times New Roman" w:hAnsi="Times New Roman"/>
                <w:sz w:val="24"/>
              </w:rPr>
              <w:t>Шахматный турнир</w:t>
            </w:r>
          </w:p>
        </w:tc>
        <w:tc>
          <w:tcPr>
            <w:tcW w:type="dxa" w:w="1507"/>
            <w:tcBorders>
              <w:top w:color="000000" w:sz="4" w:val="single"/>
              <w:left w:color="000000" w:sz="4" w:val="single"/>
              <w:bottom w:color="000000" w:sz="4" w:val="single"/>
              <w:right w:color="000000" w:sz="4" w:val="single"/>
            </w:tcBorders>
          </w:tcPr>
          <w:p w14:paraId="26030000">
            <w:pPr>
              <w:rPr>
                <w:rFonts w:ascii="Times New Roman" w:hAnsi="Times New Roman"/>
              </w:rPr>
            </w:pPr>
            <w:r>
              <w:rPr>
                <w:rFonts w:ascii="Times New Roman" w:hAnsi="Times New Roman"/>
              </w:rPr>
              <w:t>1</w:t>
            </w:r>
          </w:p>
        </w:tc>
        <w:tc>
          <w:tcPr>
            <w:tcW w:type="dxa" w:w="1476"/>
          </w:tcPr>
          <w:p w14:paraId="27030000">
            <w:r>
              <w:t>22</w:t>
            </w:r>
            <w:r>
              <w:t>.05.23</w:t>
            </w:r>
          </w:p>
        </w:tc>
        <w:tc>
          <w:tcPr>
            <w:tcW w:type="dxa" w:w="1285"/>
            <w:tcBorders>
              <w:top w:color="000000" w:sz="4" w:val="single"/>
              <w:left w:color="000000" w:sz="4" w:val="single"/>
              <w:bottom w:color="000000" w:sz="4" w:val="single"/>
              <w:right w:color="000000" w:sz="4" w:val="single"/>
            </w:tcBorders>
          </w:tcPr>
          <w:p w14:paraId="28030000">
            <w:pPr>
              <w:spacing w:after="150"/>
              <w:ind/>
              <w:rPr>
                <w:rFonts w:ascii="Times New Roman" w:hAnsi="Times New Roman"/>
              </w:rPr>
            </w:pPr>
          </w:p>
        </w:tc>
        <w:tc>
          <w:tcPr>
            <w:tcW w:type="dxa" w:w="2452"/>
          </w:tcPr>
          <w:p w14:paraId="29030000">
            <w:r>
              <w:t>16:00 – 17:00</w:t>
            </w:r>
          </w:p>
        </w:tc>
        <w:tc>
          <w:tcPr>
            <w:tcW w:type="dxa" w:w="1407"/>
            <w:tcBorders>
              <w:top w:color="000000" w:sz="4" w:val="single"/>
              <w:left w:color="000000" w:sz="4" w:val="single"/>
              <w:bottom w:color="000000" w:sz="4" w:val="single"/>
              <w:right w:color="000000" w:sz="4" w:val="single"/>
            </w:tcBorders>
          </w:tcPr>
          <w:p w14:paraId="2A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2B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2C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2D030000">
            <w:pPr>
              <w:ind/>
              <w:contextualSpacing w:val="1"/>
              <w:jc w:val="right"/>
              <w:rPr>
                <w:rFonts w:ascii="Times New Roman" w:hAnsi="Times New Roman"/>
              </w:rPr>
            </w:pPr>
            <w:r>
              <w:rPr>
                <w:rFonts w:ascii="Times New Roman" w:hAnsi="Times New Roman"/>
              </w:rPr>
              <w:t>71</w:t>
            </w:r>
          </w:p>
        </w:tc>
        <w:tc>
          <w:tcPr>
            <w:tcW w:type="dxa" w:w="2477"/>
            <w:tcBorders>
              <w:top w:color="000000" w:sz="4" w:val="single"/>
              <w:left w:color="000000" w:sz="4" w:val="single"/>
              <w:bottom w:color="000000" w:sz="4" w:val="single"/>
              <w:right w:color="000000" w:sz="4" w:val="single"/>
            </w:tcBorders>
          </w:tcPr>
          <w:p w14:paraId="2E030000">
            <w:pPr>
              <w:spacing w:after="150"/>
              <w:ind/>
              <w:rPr>
                <w:rFonts w:ascii="Times New Roman" w:hAnsi="Times New Roman"/>
              </w:rPr>
            </w:pPr>
          </w:p>
        </w:tc>
        <w:tc>
          <w:tcPr>
            <w:tcW w:type="dxa" w:w="1507"/>
            <w:tcBorders>
              <w:top w:color="000000" w:sz="4" w:val="single"/>
              <w:left w:color="000000" w:sz="4" w:val="single"/>
              <w:bottom w:color="000000" w:sz="4" w:val="single"/>
              <w:right w:color="000000" w:sz="4" w:val="single"/>
            </w:tcBorders>
          </w:tcPr>
          <w:p w14:paraId="2F030000">
            <w:pPr>
              <w:rPr>
                <w:rFonts w:ascii="Times New Roman" w:hAnsi="Times New Roman"/>
              </w:rPr>
            </w:pPr>
            <w:r>
              <w:rPr>
                <w:rFonts w:ascii="Times New Roman" w:hAnsi="Times New Roman"/>
              </w:rPr>
              <w:t>1</w:t>
            </w:r>
          </w:p>
        </w:tc>
        <w:tc>
          <w:tcPr>
            <w:tcW w:type="dxa" w:w="1476"/>
          </w:tcPr>
          <w:p w14:paraId="30030000">
            <w:r>
              <w:t>29</w:t>
            </w:r>
            <w:r>
              <w:t>.05.23</w:t>
            </w:r>
          </w:p>
        </w:tc>
        <w:tc>
          <w:tcPr>
            <w:tcW w:type="dxa" w:w="1285"/>
            <w:tcBorders>
              <w:top w:color="000000" w:sz="4" w:val="single"/>
              <w:left w:color="000000" w:sz="4" w:val="single"/>
              <w:bottom w:color="000000" w:sz="4" w:val="single"/>
              <w:right w:color="000000" w:sz="4" w:val="single"/>
            </w:tcBorders>
          </w:tcPr>
          <w:p w14:paraId="31030000">
            <w:pPr>
              <w:spacing w:after="150"/>
              <w:ind/>
              <w:rPr>
                <w:rFonts w:ascii="Times New Roman" w:hAnsi="Times New Roman"/>
              </w:rPr>
            </w:pPr>
          </w:p>
        </w:tc>
        <w:tc>
          <w:tcPr>
            <w:tcW w:type="dxa" w:w="2452"/>
          </w:tcPr>
          <w:p w14:paraId="32030000">
            <w:r>
              <w:t>15:00 – 16:00</w:t>
            </w:r>
          </w:p>
        </w:tc>
        <w:tc>
          <w:tcPr>
            <w:tcW w:type="dxa" w:w="1407"/>
            <w:tcBorders>
              <w:top w:color="000000" w:sz="4" w:val="single"/>
              <w:left w:color="000000" w:sz="4" w:val="single"/>
              <w:bottom w:color="000000" w:sz="4" w:val="single"/>
              <w:right w:color="000000" w:sz="4" w:val="single"/>
            </w:tcBorders>
          </w:tcPr>
          <w:p w14:paraId="33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34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5030000">
            <w:pPr>
              <w:rPr>
                <w:rFonts w:ascii="Times New Roman" w:hAnsi="Times New Roman"/>
              </w:rPr>
            </w:pPr>
          </w:p>
        </w:tc>
      </w:tr>
      <w:tr>
        <w:tc>
          <w:tcPr>
            <w:tcW w:type="dxa" w:w="709"/>
            <w:tcBorders>
              <w:top w:color="000000" w:sz="4" w:val="single"/>
              <w:left w:color="000000" w:sz="4" w:val="single"/>
              <w:bottom w:color="000000" w:sz="4" w:val="single"/>
              <w:right w:color="000000" w:sz="4" w:val="single"/>
            </w:tcBorders>
          </w:tcPr>
          <w:p w14:paraId="36030000">
            <w:pPr>
              <w:ind/>
              <w:contextualSpacing w:val="1"/>
              <w:jc w:val="right"/>
              <w:rPr>
                <w:rFonts w:ascii="Times New Roman" w:hAnsi="Times New Roman"/>
              </w:rPr>
            </w:pPr>
            <w:r>
              <w:rPr>
                <w:rFonts w:ascii="Times New Roman" w:hAnsi="Times New Roman"/>
              </w:rPr>
              <w:t>72</w:t>
            </w:r>
          </w:p>
        </w:tc>
        <w:tc>
          <w:tcPr>
            <w:tcW w:type="dxa" w:w="2477"/>
            <w:tcBorders>
              <w:top w:color="000000" w:sz="4" w:val="single"/>
              <w:left w:color="000000" w:sz="4" w:val="single"/>
              <w:bottom w:color="000000" w:sz="4" w:val="single"/>
              <w:right w:color="000000" w:sz="4" w:val="single"/>
            </w:tcBorders>
          </w:tcPr>
          <w:p w14:paraId="37030000">
            <w:pPr>
              <w:spacing w:after="150"/>
              <w:ind/>
              <w:rPr>
                <w:rFonts w:ascii="Times New Roman" w:hAnsi="Times New Roman"/>
              </w:rPr>
            </w:pPr>
          </w:p>
        </w:tc>
        <w:tc>
          <w:tcPr>
            <w:tcW w:type="dxa" w:w="1507"/>
            <w:tcBorders>
              <w:top w:color="000000" w:sz="4" w:val="single"/>
              <w:left w:color="000000" w:sz="4" w:val="single"/>
              <w:bottom w:color="000000" w:sz="4" w:val="single"/>
              <w:right w:color="000000" w:sz="4" w:val="single"/>
            </w:tcBorders>
          </w:tcPr>
          <w:p w14:paraId="38030000">
            <w:pPr>
              <w:rPr>
                <w:rFonts w:ascii="Times New Roman" w:hAnsi="Times New Roman"/>
              </w:rPr>
            </w:pPr>
            <w:r>
              <w:rPr>
                <w:rFonts w:ascii="Times New Roman" w:hAnsi="Times New Roman"/>
              </w:rPr>
              <w:t>1</w:t>
            </w:r>
          </w:p>
        </w:tc>
        <w:tc>
          <w:tcPr>
            <w:tcW w:type="dxa" w:w="1476"/>
          </w:tcPr>
          <w:p w14:paraId="39030000">
            <w:r>
              <w:t>29</w:t>
            </w:r>
            <w:r>
              <w:t>.05.23</w:t>
            </w:r>
          </w:p>
        </w:tc>
        <w:tc>
          <w:tcPr>
            <w:tcW w:type="dxa" w:w="1285"/>
            <w:tcBorders>
              <w:top w:color="000000" w:sz="4" w:val="single"/>
              <w:left w:color="000000" w:sz="4" w:val="single"/>
              <w:bottom w:color="000000" w:sz="4" w:val="single"/>
              <w:right w:color="000000" w:sz="4" w:val="single"/>
            </w:tcBorders>
          </w:tcPr>
          <w:p w14:paraId="3A030000">
            <w:pPr>
              <w:spacing w:after="150"/>
              <w:ind/>
              <w:rPr>
                <w:rFonts w:ascii="Times New Roman" w:hAnsi="Times New Roman"/>
              </w:rPr>
            </w:pPr>
          </w:p>
        </w:tc>
        <w:tc>
          <w:tcPr>
            <w:tcW w:type="dxa" w:w="2452"/>
          </w:tcPr>
          <w:p w14:paraId="3B030000">
            <w:r>
              <w:t>16:00 – 17:00</w:t>
            </w:r>
          </w:p>
        </w:tc>
        <w:tc>
          <w:tcPr>
            <w:tcW w:type="dxa" w:w="1407"/>
            <w:tcBorders>
              <w:top w:color="000000" w:sz="4" w:val="single"/>
              <w:left w:color="000000" w:sz="4" w:val="single"/>
              <w:bottom w:color="000000" w:sz="4" w:val="single"/>
              <w:right w:color="000000" w:sz="4" w:val="single"/>
            </w:tcBorders>
          </w:tcPr>
          <w:p w14:paraId="3C030000">
            <w:pPr>
              <w:rPr>
                <w:rFonts w:ascii="Times New Roman" w:hAnsi="Times New Roman"/>
              </w:rPr>
            </w:pPr>
          </w:p>
        </w:tc>
        <w:tc>
          <w:tcPr>
            <w:tcW w:type="dxa" w:w="1689"/>
            <w:tcBorders>
              <w:top w:color="000000" w:sz="4" w:val="single"/>
              <w:left w:color="000000" w:sz="4" w:val="single"/>
              <w:bottom w:color="000000" w:sz="4" w:val="single"/>
              <w:right w:color="000000" w:sz="4" w:val="single"/>
            </w:tcBorders>
          </w:tcPr>
          <w:p w14:paraId="3D030000">
            <w:pPr>
              <w:rPr>
                <w:rFonts w:ascii="Times New Roman" w:hAnsi="Times New Roman"/>
              </w:rPr>
            </w:pPr>
          </w:p>
        </w:tc>
        <w:tc>
          <w:tcPr>
            <w:tcW w:type="dxa" w:w="1421"/>
            <w:tcBorders>
              <w:top w:color="000000" w:sz="4" w:val="single"/>
              <w:left w:color="000000" w:sz="4" w:val="single"/>
              <w:bottom w:color="000000" w:sz="4" w:val="single"/>
              <w:right w:color="000000" w:sz="4" w:val="single"/>
            </w:tcBorders>
          </w:tcPr>
          <w:p w14:paraId="3E030000">
            <w:pPr>
              <w:rPr>
                <w:rFonts w:ascii="Times New Roman" w:hAnsi="Times New Roman"/>
              </w:rPr>
            </w:pPr>
          </w:p>
        </w:tc>
      </w:tr>
    </w:tbl>
    <w:p w14:paraId="3F030000">
      <w:pPr>
        <w:spacing w:after="0" w:line="240" w:lineRule="auto"/>
        <w:ind/>
        <w:jc w:val="center"/>
        <w:rPr>
          <w:rFonts w:ascii="Times New Roman" w:hAnsi="Times New Roman"/>
          <w:sz w:val="24"/>
        </w:rPr>
      </w:pPr>
      <w:r>
        <w:rPr>
          <w:rFonts w:ascii="Times New Roman" w:hAnsi="Times New Roman"/>
          <w:sz w:val="24"/>
        </w:rPr>
        <w:t>Материально-техническое обеспечение.</w:t>
      </w:r>
    </w:p>
    <w:p w14:paraId="40030000">
      <w:pPr>
        <w:spacing w:after="0"/>
        <w:ind/>
        <w:rPr>
          <w:rFonts w:ascii="Times New Roman" w:hAnsi="Times New Roman"/>
          <w:sz w:val="24"/>
        </w:rPr>
      </w:pPr>
      <w:r>
        <w:rPr>
          <w:rFonts w:ascii="Times New Roman" w:hAnsi="Times New Roman"/>
          <w:sz w:val="24"/>
        </w:rPr>
        <w:t>На занятиях используются:</w:t>
      </w:r>
    </w:p>
    <w:p w14:paraId="41030000">
      <w:pPr>
        <w:spacing w:after="0"/>
        <w:ind/>
        <w:rPr>
          <w:rFonts w:ascii="Times New Roman" w:hAnsi="Times New Roman"/>
          <w:sz w:val="24"/>
        </w:rPr>
      </w:pPr>
      <w:r>
        <w:rPr>
          <w:rFonts w:ascii="Times New Roman" w:hAnsi="Times New Roman"/>
          <w:sz w:val="24"/>
        </w:rPr>
        <w:t>магнитная доска с магнитными фигурами – 1 штука;</w:t>
      </w:r>
    </w:p>
    <w:p w14:paraId="42030000">
      <w:pPr>
        <w:spacing w:after="0"/>
        <w:ind/>
        <w:rPr>
          <w:rFonts w:ascii="Times New Roman" w:hAnsi="Times New Roman"/>
          <w:sz w:val="24"/>
        </w:rPr>
      </w:pPr>
      <w:r>
        <w:rPr>
          <w:rFonts w:ascii="Times New Roman" w:hAnsi="Times New Roman"/>
          <w:sz w:val="24"/>
        </w:rPr>
        <w:t>шахматные часы – 2 штуки;</w:t>
      </w:r>
    </w:p>
    <w:p w14:paraId="43030000">
      <w:pPr>
        <w:spacing w:after="0"/>
        <w:ind/>
        <w:rPr>
          <w:rFonts w:ascii="Times New Roman" w:hAnsi="Times New Roman"/>
          <w:sz w:val="24"/>
        </w:rPr>
      </w:pPr>
      <w:r>
        <w:rPr>
          <w:rFonts w:ascii="Times New Roman" w:hAnsi="Times New Roman"/>
          <w:sz w:val="24"/>
        </w:rPr>
        <w:t>словарь шахматных терминов;</w:t>
      </w:r>
    </w:p>
    <w:p w14:paraId="44030000">
      <w:pPr>
        <w:spacing w:after="0"/>
        <w:ind/>
        <w:rPr>
          <w:rFonts w:ascii="Times New Roman" w:hAnsi="Times New Roman"/>
          <w:sz w:val="24"/>
        </w:rPr>
      </w:pPr>
      <w:r>
        <w:rPr>
          <w:rFonts w:ascii="Times New Roman" w:hAnsi="Times New Roman"/>
          <w:sz w:val="24"/>
        </w:rPr>
        <w:t>комплекты шахматных фигур с досками – 4 штук.</w:t>
      </w:r>
    </w:p>
    <w:p w14:paraId="45030000">
      <w:pPr>
        <w:spacing w:after="0"/>
        <w:ind/>
        <w:rPr>
          <w:rFonts w:ascii="Times New Roman" w:hAnsi="Times New Roman"/>
          <w:sz w:val="24"/>
        </w:rPr>
      </w:pPr>
      <w:r>
        <w:rPr>
          <w:rFonts w:ascii="Times New Roman" w:hAnsi="Times New Roman"/>
          <w:sz w:val="24"/>
        </w:rPr>
        <w:t xml:space="preserve">комплекты шахматных столов с </w:t>
      </w:r>
      <w:r>
        <w:rPr>
          <w:rFonts w:ascii="Times New Roman" w:hAnsi="Times New Roman"/>
          <w:sz w:val="24"/>
        </w:rPr>
        <w:t>доскамишахматных</w:t>
      </w:r>
      <w:r>
        <w:rPr>
          <w:rFonts w:ascii="Times New Roman" w:hAnsi="Times New Roman"/>
          <w:sz w:val="24"/>
        </w:rPr>
        <w:t xml:space="preserve"> фигур -2 </w:t>
      </w:r>
      <w:r>
        <w:rPr>
          <w:rFonts w:ascii="Times New Roman" w:hAnsi="Times New Roman"/>
          <w:sz w:val="24"/>
        </w:rPr>
        <w:t>шт</w:t>
      </w:r>
    </w:p>
    <w:p w14:paraId="46030000">
      <w:pPr>
        <w:spacing w:after="0"/>
        <w:ind/>
        <w:rPr>
          <w:rFonts w:ascii="Times New Roman" w:hAnsi="Times New Roman"/>
          <w:sz w:val="24"/>
        </w:rPr>
      </w:pPr>
      <w:r>
        <w:rPr>
          <w:rFonts w:ascii="Times New Roman" w:hAnsi="Times New Roman"/>
          <w:sz w:val="24"/>
        </w:rPr>
        <w:t>стенд чемпионов</w:t>
      </w:r>
    </w:p>
    <w:p w14:paraId="47030000">
      <w:pPr>
        <w:rPr>
          <w:rFonts w:ascii="Times New Roman" w:hAnsi="Times New Roman"/>
          <w:b w:val="1"/>
          <w:sz w:val="24"/>
        </w:rPr>
      </w:pPr>
    </w:p>
    <w:p w14:paraId="48030000">
      <w:pPr>
        <w:ind/>
        <w:jc w:val="center"/>
        <w:rPr>
          <w:rFonts w:ascii="Times New Roman" w:hAnsi="Times New Roman"/>
          <w:b w:val="1"/>
          <w:sz w:val="24"/>
        </w:rPr>
      </w:pPr>
      <w:r>
        <w:rPr>
          <w:rFonts w:ascii="Times New Roman" w:hAnsi="Times New Roman"/>
          <w:b w:val="1"/>
          <w:sz w:val="24"/>
        </w:rPr>
        <w:t>Список литературы</w:t>
      </w:r>
    </w:p>
    <w:p w14:paraId="49030000">
      <w:pPr>
        <w:ind/>
        <w:jc w:val="center"/>
        <w:rPr>
          <w:rFonts w:ascii="Times New Roman" w:hAnsi="Times New Roman"/>
          <w:b w:val="1"/>
          <w:sz w:val="24"/>
        </w:rPr>
      </w:pPr>
      <w:r>
        <w:rPr>
          <w:rFonts w:ascii="Times New Roman" w:hAnsi="Times New Roman"/>
          <w:sz w:val="24"/>
        </w:rPr>
        <w:t>Пожарский В.А. Шахматный учебник / В.А. Пожарский. – М., 1996.</w:t>
      </w:r>
    </w:p>
    <w:p w14:paraId="4A030000">
      <w:pPr>
        <w:spacing w:after="0"/>
        <w:ind/>
        <w:rPr>
          <w:rFonts w:ascii="Times New Roman" w:hAnsi="Times New Roman"/>
          <w:sz w:val="24"/>
        </w:rPr>
      </w:pPr>
      <w:r>
        <w:rPr>
          <w:rFonts w:ascii="Times New Roman" w:hAnsi="Times New Roman"/>
          <w:sz w:val="24"/>
        </w:rPr>
        <w:t>Майзелис</w:t>
      </w:r>
      <w:r>
        <w:rPr>
          <w:rFonts w:ascii="Times New Roman" w:hAnsi="Times New Roman"/>
          <w:sz w:val="24"/>
        </w:rPr>
        <w:t xml:space="preserve"> И. Шахматы. / М.: </w:t>
      </w:r>
      <w:r>
        <w:rPr>
          <w:rFonts w:ascii="Times New Roman" w:hAnsi="Times New Roman"/>
          <w:sz w:val="24"/>
        </w:rPr>
        <w:t>Детгиз</w:t>
      </w:r>
      <w:r>
        <w:rPr>
          <w:rFonts w:ascii="Times New Roman" w:hAnsi="Times New Roman"/>
          <w:sz w:val="24"/>
        </w:rPr>
        <w:t>, 1960.</w:t>
      </w:r>
    </w:p>
    <w:p w14:paraId="4B030000">
      <w:pPr>
        <w:spacing w:after="0"/>
        <w:ind/>
        <w:rPr>
          <w:rFonts w:ascii="Times New Roman" w:hAnsi="Times New Roman"/>
          <w:sz w:val="24"/>
        </w:rPr>
      </w:pPr>
      <w:r>
        <w:rPr>
          <w:rFonts w:ascii="Times New Roman" w:hAnsi="Times New Roman"/>
          <w:sz w:val="24"/>
        </w:rPr>
        <w:t>Нимцович</w:t>
      </w:r>
      <w:r>
        <w:rPr>
          <w:rFonts w:ascii="Times New Roman" w:hAnsi="Times New Roman"/>
          <w:sz w:val="24"/>
        </w:rPr>
        <w:t xml:space="preserve"> А. Моя система. / М: </w:t>
      </w:r>
      <w:r>
        <w:rPr>
          <w:rFonts w:ascii="Times New Roman" w:hAnsi="Times New Roman"/>
          <w:sz w:val="24"/>
        </w:rPr>
        <w:t>ФиС</w:t>
      </w:r>
      <w:r>
        <w:rPr>
          <w:rFonts w:ascii="Times New Roman" w:hAnsi="Times New Roman"/>
          <w:sz w:val="24"/>
        </w:rPr>
        <w:t>, 1984.</w:t>
      </w:r>
    </w:p>
    <w:p w14:paraId="4C030000">
      <w:pPr>
        <w:spacing w:after="0"/>
        <w:ind/>
        <w:rPr>
          <w:rFonts w:ascii="Times New Roman" w:hAnsi="Times New Roman"/>
          <w:sz w:val="24"/>
        </w:rPr>
      </w:pPr>
      <w:r>
        <w:rPr>
          <w:rFonts w:ascii="Times New Roman" w:hAnsi="Times New Roman"/>
          <w:sz w:val="24"/>
        </w:rPr>
        <w:t>Нежметдинов</w:t>
      </w:r>
      <w:r>
        <w:rPr>
          <w:rFonts w:ascii="Times New Roman" w:hAnsi="Times New Roman"/>
          <w:sz w:val="24"/>
        </w:rPr>
        <w:t xml:space="preserve"> В.Г. / Шахматы/ Казань,1985.</w:t>
      </w:r>
    </w:p>
    <w:p w14:paraId="4D030000">
      <w:pPr>
        <w:spacing w:after="0"/>
        <w:ind/>
        <w:rPr>
          <w:rFonts w:ascii="Times New Roman" w:hAnsi="Times New Roman"/>
          <w:sz w:val="24"/>
        </w:rPr>
      </w:pPr>
      <w:r>
        <w:rPr>
          <w:rFonts w:ascii="Times New Roman" w:hAnsi="Times New Roman"/>
          <w:sz w:val="24"/>
        </w:rPr>
        <w:t>Сухин</w:t>
      </w:r>
      <w:r>
        <w:rPr>
          <w:rFonts w:ascii="Times New Roman" w:hAnsi="Times New Roman"/>
          <w:sz w:val="24"/>
        </w:rPr>
        <w:t xml:space="preserve"> И. Волшебные фигуры. / М.: Новая школа, 1994.</w:t>
      </w:r>
    </w:p>
    <w:p w14:paraId="4E030000">
      <w:pPr>
        <w:spacing w:after="0"/>
        <w:ind/>
        <w:rPr>
          <w:rFonts w:ascii="Times New Roman" w:hAnsi="Times New Roman"/>
          <w:sz w:val="24"/>
        </w:rPr>
      </w:pPr>
      <w:r>
        <w:rPr>
          <w:rFonts w:ascii="Times New Roman" w:hAnsi="Times New Roman"/>
          <w:sz w:val="24"/>
        </w:rPr>
        <w:t>Сухин</w:t>
      </w:r>
      <w:r>
        <w:rPr>
          <w:rFonts w:ascii="Times New Roman" w:hAnsi="Times New Roman"/>
          <w:sz w:val="24"/>
        </w:rPr>
        <w:t xml:space="preserve"> И. Приключения в шахматной стране. / М.: Педагогика, 1991;</w:t>
      </w:r>
    </w:p>
    <w:p w14:paraId="4F030000">
      <w:pPr>
        <w:spacing w:after="0"/>
        <w:ind/>
        <w:rPr>
          <w:rFonts w:ascii="Times New Roman" w:hAnsi="Times New Roman"/>
          <w:sz w:val="24"/>
        </w:rPr>
      </w:pPr>
      <w:r>
        <w:rPr>
          <w:rFonts w:ascii="Times New Roman" w:hAnsi="Times New Roman"/>
          <w:sz w:val="24"/>
        </w:rPr>
        <w:t>Интернет ресурсы.</w:t>
      </w:r>
    </w:p>
    <w:p w14:paraId="50030000">
      <w:pPr>
        <w:tabs>
          <w:tab w:leader="none" w:pos="1050" w:val="left"/>
        </w:tabs>
        <w:spacing w:after="160" w:line="320" w:lineRule="atLeast"/>
        <w:ind/>
        <w:jc w:val="center"/>
        <w:rPr>
          <w:rFonts w:ascii="Times New Roman" w:hAnsi="Times New Roman"/>
          <w:b w:val="1"/>
          <w:sz w:val="24"/>
          <w:highlight w:val="white"/>
        </w:rPr>
      </w:pPr>
      <w:r>
        <w:rPr>
          <w:rFonts w:ascii="Times New Roman" w:hAnsi="Times New Roman"/>
          <w:b w:val="1"/>
          <w:sz w:val="24"/>
          <w:highlight w:val="white"/>
        </w:rPr>
        <w:t>Приложение 1.</w:t>
      </w:r>
    </w:p>
    <w:p w14:paraId="51030000">
      <w:pPr>
        <w:spacing w:after="0" w:line="320" w:lineRule="atLeast"/>
        <w:ind w:firstLine="360"/>
        <w:jc w:val="both"/>
        <w:rPr>
          <w:rFonts w:ascii="Times New Roman" w:hAnsi="Times New Roman"/>
          <w:i w:val="1"/>
          <w:sz w:val="24"/>
          <w:highlight w:val="white"/>
        </w:rPr>
      </w:pPr>
      <w:r>
        <w:rPr>
          <w:rFonts w:ascii="Times New Roman" w:hAnsi="Times New Roman"/>
          <w:i w:val="1"/>
          <w:sz w:val="24"/>
          <w:highlight w:val="white"/>
        </w:rPr>
        <w:t>Дидактические игры и игровые задания.</w:t>
      </w:r>
    </w:p>
    <w:p w14:paraId="52030000">
      <w:pPr>
        <w:spacing w:after="0" w:line="320" w:lineRule="atLeast"/>
        <w:ind w:firstLine="360"/>
        <w:jc w:val="both"/>
        <w:rPr>
          <w:rFonts w:ascii="Times New Roman" w:hAnsi="Times New Roman"/>
          <w:sz w:val="24"/>
        </w:rPr>
      </w:pPr>
      <w:r>
        <w:rPr>
          <w:rFonts w:ascii="Times New Roman" w:hAnsi="Times New Roman"/>
          <w:b w:val="1"/>
          <w:sz w:val="24"/>
        </w:rPr>
        <w:t>“Горизонталь”</w:t>
      </w:r>
      <w:r>
        <w:rPr>
          <w:rFonts w:ascii="Times New Roman" w:hAnsi="Times New Roman"/>
          <w:sz w:val="24"/>
        </w:rPr>
        <w:t>. Двое играющих по очереди заполняют одну из горизонтальных линий шахматной доски кубиками (фишками и пешками).</w:t>
      </w:r>
    </w:p>
    <w:p w14:paraId="53030000">
      <w:pPr>
        <w:spacing w:after="0" w:line="320" w:lineRule="atLeast"/>
        <w:ind w:firstLine="360"/>
        <w:jc w:val="both"/>
        <w:rPr>
          <w:rFonts w:ascii="Times New Roman" w:hAnsi="Times New Roman"/>
          <w:sz w:val="24"/>
        </w:rPr>
      </w:pPr>
      <w:r>
        <w:rPr>
          <w:rFonts w:ascii="Times New Roman" w:hAnsi="Times New Roman"/>
          <w:b w:val="1"/>
          <w:sz w:val="24"/>
        </w:rPr>
        <w:t>“Вертикаль”</w:t>
      </w:r>
      <w:r>
        <w:rPr>
          <w:rFonts w:ascii="Times New Roman" w:hAnsi="Times New Roman"/>
          <w:sz w:val="24"/>
        </w:rPr>
        <w:t>. То же самое, но заполняется одна из вертикальных линий шахматной доски.</w:t>
      </w:r>
    </w:p>
    <w:p w14:paraId="54030000">
      <w:pPr>
        <w:spacing w:after="0" w:line="320" w:lineRule="atLeast"/>
        <w:ind w:firstLine="360"/>
        <w:jc w:val="both"/>
        <w:rPr>
          <w:rFonts w:ascii="Times New Roman" w:hAnsi="Times New Roman"/>
          <w:sz w:val="24"/>
        </w:rPr>
      </w:pPr>
      <w:r>
        <w:rPr>
          <w:rFonts w:ascii="Times New Roman" w:hAnsi="Times New Roman"/>
          <w:b w:val="1"/>
          <w:sz w:val="24"/>
        </w:rPr>
        <w:t>“Диагональ”</w:t>
      </w:r>
      <w:r>
        <w:rPr>
          <w:rFonts w:ascii="Times New Roman" w:hAnsi="Times New Roman"/>
          <w:sz w:val="24"/>
        </w:rPr>
        <w:t>. То же самое, но заполняется она из диагоналей шахматной доски.</w:t>
      </w:r>
    </w:p>
    <w:p w14:paraId="55030000">
      <w:pPr>
        <w:spacing w:after="0" w:line="320" w:lineRule="atLeast"/>
        <w:ind w:firstLine="360"/>
        <w:jc w:val="both"/>
        <w:rPr>
          <w:rFonts w:ascii="Times New Roman" w:hAnsi="Times New Roman"/>
          <w:sz w:val="24"/>
        </w:rPr>
      </w:pPr>
      <w:r>
        <w:rPr>
          <w:rFonts w:ascii="Times New Roman" w:hAnsi="Times New Roman"/>
          <w:b w:val="1"/>
          <w:sz w:val="24"/>
        </w:rPr>
        <w:t>“Волшебный мешочек”</w:t>
      </w:r>
      <w:r>
        <w:rPr>
          <w:rFonts w:ascii="Times New Roman" w:hAnsi="Times New Roman"/>
          <w:sz w:val="24"/>
        </w:rPr>
        <w:t>. В непрозрачном мешочке по очереди прячутся все шахматные фигуры, каждый из учеников пытается на ощупь определить, какая фигура спрятана.</w:t>
      </w:r>
    </w:p>
    <w:p w14:paraId="56030000">
      <w:pPr>
        <w:spacing w:after="0" w:line="320" w:lineRule="atLeast"/>
        <w:ind w:firstLine="360"/>
        <w:jc w:val="both"/>
        <w:rPr>
          <w:rFonts w:ascii="Times New Roman" w:hAnsi="Times New Roman"/>
          <w:sz w:val="24"/>
        </w:rPr>
      </w:pPr>
      <w:r>
        <w:rPr>
          <w:rFonts w:ascii="Times New Roman" w:hAnsi="Times New Roman"/>
          <w:b w:val="1"/>
          <w:sz w:val="24"/>
        </w:rPr>
        <w:t>“Угадай-ка”</w:t>
      </w:r>
      <w:r>
        <w:rPr>
          <w:rFonts w:ascii="Times New Roman" w:hAnsi="Times New Roman"/>
          <w:sz w:val="24"/>
        </w:rPr>
        <w:t>. Педагог словесно описывает одну из фигур, дети должны догадаться, что это за фигура.</w:t>
      </w:r>
    </w:p>
    <w:p w14:paraId="57030000">
      <w:pPr>
        <w:spacing w:after="0" w:line="320" w:lineRule="atLeast"/>
        <w:ind w:firstLine="360"/>
        <w:jc w:val="both"/>
        <w:rPr>
          <w:rFonts w:ascii="Times New Roman" w:hAnsi="Times New Roman"/>
          <w:sz w:val="24"/>
        </w:rPr>
      </w:pPr>
      <w:r>
        <w:rPr>
          <w:rFonts w:ascii="Times New Roman" w:hAnsi="Times New Roman"/>
          <w:b w:val="1"/>
          <w:sz w:val="24"/>
        </w:rPr>
        <w:t>“Секретная фигура”</w:t>
      </w:r>
      <w:r>
        <w:rPr>
          <w:rFonts w:ascii="Times New Roman" w:hAnsi="Times New Roman"/>
          <w:sz w:val="24"/>
        </w:rPr>
        <w:t>. Все фигуры стоят на столе в ряд, дети по очереди называют все шахматные фигуры кроме секретной, которая выбирается заранее; вместо названия этой фигуры надо сказать: “Секрет”.</w:t>
      </w:r>
    </w:p>
    <w:p w14:paraId="58030000">
      <w:pPr>
        <w:spacing w:after="0" w:line="320" w:lineRule="atLeast"/>
        <w:ind w:firstLine="360"/>
        <w:jc w:val="both"/>
        <w:rPr>
          <w:rFonts w:ascii="Times New Roman" w:hAnsi="Times New Roman"/>
          <w:sz w:val="24"/>
        </w:rPr>
      </w:pPr>
      <w:r>
        <w:rPr>
          <w:rFonts w:ascii="Times New Roman" w:hAnsi="Times New Roman"/>
          <w:b w:val="1"/>
          <w:sz w:val="24"/>
        </w:rPr>
        <w:t>“Угадай”</w:t>
      </w:r>
      <w:r>
        <w:rPr>
          <w:rFonts w:ascii="Times New Roman" w:hAnsi="Times New Roman"/>
          <w:sz w:val="24"/>
        </w:rPr>
        <w:t>. Педагог загадывает про себя одну из фигур, а дети пытаются угадать, какая фигура загадана.</w:t>
      </w:r>
    </w:p>
    <w:p w14:paraId="59030000">
      <w:pPr>
        <w:spacing w:after="0" w:line="320" w:lineRule="atLeast"/>
        <w:ind w:firstLine="360"/>
        <w:jc w:val="both"/>
        <w:rPr>
          <w:rFonts w:ascii="Times New Roman" w:hAnsi="Times New Roman"/>
          <w:sz w:val="24"/>
        </w:rPr>
      </w:pPr>
      <w:r>
        <w:rPr>
          <w:rFonts w:ascii="Times New Roman" w:hAnsi="Times New Roman"/>
          <w:b w:val="1"/>
          <w:sz w:val="24"/>
        </w:rPr>
        <w:t>“Что общего?”</w:t>
      </w:r>
      <w:r>
        <w:rPr>
          <w:rFonts w:ascii="Times New Roman" w:hAnsi="Times New Roman"/>
          <w:sz w:val="24"/>
        </w:rPr>
        <w:t>. Педагог берет две шахматные фигуры, и дети говорят, чем похожи друг на друга фигуры, чем отличаются (цвет, форма).</w:t>
      </w:r>
    </w:p>
    <w:p w14:paraId="5A030000">
      <w:pPr>
        <w:spacing w:after="0" w:line="320" w:lineRule="atLeast"/>
        <w:ind w:firstLine="360"/>
        <w:jc w:val="both"/>
        <w:rPr>
          <w:rFonts w:ascii="Times New Roman" w:hAnsi="Times New Roman"/>
          <w:sz w:val="24"/>
        </w:rPr>
      </w:pPr>
      <w:r>
        <w:rPr>
          <w:rFonts w:ascii="Times New Roman" w:hAnsi="Times New Roman"/>
          <w:b w:val="1"/>
          <w:sz w:val="24"/>
        </w:rPr>
        <w:t>“Большая и маленькая”</w:t>
      </w:r>
      <w:r>
        <w:rPr>
          <w:rFonts w:ascii="Times New Roman" w:hAnsi="Times New Roman"/>
          <w:sz w:val="24"/>
        </w:rPr>
        <w:t>. Педагог ставит на стол шесть разных фигур. Дети по одному выходят и называют самую высокую фигуру и ставят ее в сторону. Вскоре все фигуры расставлены по росту.</w:t>
      </w:r>
    </w:p>
    <w:p w14:paraId="5B030000">
      <w:pPr>
        <w:spacing w:after="0" w:line="320" w:lineRule="atLeast"/>
        <w:ind w:firstLine="360"/>
        <w:jc w:val="both"/>
        <w:rPr>
          <w:rFonts w:ascii="Times New Roman" w:hAnsi="Times New Roman"/>
          <w:sz w:val="24"/>
        </w:rPr>
      </w:pPr>
      <w:r>
        <w:rPr>
          <w:rFonts w:ascii="Times New Roman" w:hAnsi="Times New Roman"/>
          <w:b w:val="1"/>
          <w:sz w:val="24"/>
        </w:rPr>
        <w:t>“Кто сильнее?”</w:t>
      </w:r>
      <w:r>
        <w:rPr>
          <w:rFonts w:ascii="Times New Roman" w:hAnsi="Times New Roman"/>
          <w:sz w:val="24"/>
        </w:rPr>
        <w:t>. Педагог показывает детям две фигуры и спрашивает: “Какая фигура сильнее? На сколько очков?”.</w:t>
      </w:r>
    </w:p>
    <w:p w14:paraId="5C030000">
      <w:pPr>
        <w:spacing w:after="0" w:line="320" w:lineRule="atLeast"/>
        <w:ind w:firstLine="360"/>
        <w:jc w:val="both"/>
        <w:rPr>
          <w:rFonts w:ascii="Times New Roman" w:hAnsi="Times New Roman"/>
          <w:sz w:val="24"/>
        </w:rPr>
      </w:pPr>
      <w:r>
        <w:rPr>
          <w:rFonts w:ascii="Times New Roman" w:hAnsi="Times New Roman"/>
          <w:b w:val="1"/>
          <w:sz w:val="24"/>
        </w:rPr>
        <w:t>“Обе армии равны”</w:t>
      </w:r>
      <w:r>
        <w:rPr>
          <w:rFonts w:ascii="Times New Roman" w:hAnsi="Times New Roman"/>
          <w:sz w:val="24"/>
        </w:rPr>
        <w:t>. Педагог ставит на столе от одной до пяти фигур и просит ребят расположить на своих досках другие наборы фигур так, чтобы суммы очков в армиях учителя и ученика были равны.</w:t>
      </w:r>
    </w:p>
    <w:p w14:paraId="5D030000">
      <w:pPr>
        <w:spacing w:after="0" w:line="320" w:lineRule="atLeast"/>
        <w:ind w:firstLine="360"/>
        <w:jc w:val="both"/>
        <w:rPr>
          <w:rFonts w:ascii="Times New Roman" w:hAnsi="Times New Roman"/>
          <w:sz w:val="24"/>
        </w:rPr>
      </w:pPr>
      <w:r>
        <w:rPr>
          <w:rFonts w:ascii="Times New Roman" w:hAnsi="Times New Roman"/>
          <w:b w:val="1"/>
          <w:sz w:val="24"/>
        </w:rPr>
        <w:t>“Мешочек”</w:t>
      </w:r>
      <w:r>
        <w:rPr>
          <w:rFonts w:ascii="Times New Roman" w:hAnsi="Times New Roman"/>
          <w:sz w:val="24"/>
        </w:rPr>
        <w:t>. Ученики по одной вынимают из мешочка шахматные фигуры и постепенно расставляют начальную позицию.</w:t>
      </w:r>
    </w:p>
    <w:p w14:paraId="5E030000">
      <w:pPr>
        <w:spacing w:after="0" w:line="320" w:lineRule="atLeast"/>
        <w:ind w:firstLine="360"/>
        <w:jc w:val="both"/>
        <w:rPr>
          <w:rFonts w:ascii="Times New Roman" w:hAnsi="Times New Roman"/>
          <w:sz w:val="24"/>
        </w:rPr>
      </w:pPr>
      <w:r>
        <w:rPr>
          <w:rFonts w:ascii="Times New Roman" w:hAnsi="Times New Roman"/>
          <w:b w:val="1"/>
          <w:sz w:val="24"/>
        </w:rPr>
        <w:t>“Да или нет?”</w:t>
      </w:r>
      <w:r>
        <w:rPr>
          <w:rFonts w:ascii="Times New Roman" w:hAnsi="Times New Roman"/>
          <w:sz w:val="24"/>
        </w:rPr>
        <w:t>. Педагог берет две шахматные фигуры, а дети отвечают, стоят ли эти фигуры рядом в начальном положении.</w:t>
      </w:r>
    </w:p>
    <w:p w14:paraId="5F030000">
      <w:pPr>
        <w:spacing w:after="0" w:line="320" w:lineRule="atLeast"/>
        <w:ind w:firstLine="360"/>
        <w:jc w:val="both"/>
        <w:rPr>
          <w:rFonts w:ascii="Times New Roman" w:hAnsi="Times New Roman"/>
          <w:sz w:val="24"/>
        </w:rPr>
      </w:pPr>
      <w:r>
        <w:rPr>
          <w:rFonts w:ascii="Times New Roman" w:hAnsi="Times New Roman"/>
          <w:b w:val="1"/>
          <w:sz w:val="24"/>
        </w:rPr>
        <w:t>“Не зевай!”</w:t>
      </w:r>
      <w:r>
        <w:rPr>
          <w:rFonts w:ascii="Times New Roman" w:hAnsi="Times New Roman"/>
          <w:sz w:val="24"/>
        </w:rPr>
        <w:t xml:space="preserve">. Педагог говорит какую-либо фразу о начальном положении, например: “Ладья стоит в углу”, и бросает кому-либо из учеников мяч; если </w:t>
      </w:r>
      <w:r>
        <w:rPr>
          <w:rFonts w:ascii="Times New Roman" w:hAnsi="Times New Roman"/>
          <w:sz w:val="24"/>
        </w:rPr>
        <w:t>утверждение</w:t>
      </w:r>
      <w:r>
        <w:rPr>
          <w:rFonts w:ascii="Times New Roman" w:hAnsi="Times New Roman"/>
          <w:sz w:val="24"/>
        </w:rPr>
        <w:t xml:space="preserve"> верно, то мяч следует поймать.</w:t>
      </w:r>
    </w:p>
    <w:p w14:paraId="60030000">
      <w:pPr>
        <w:spacing w:after="0" w:line="320" w:lineRule="atLeast"/>
        <w:ind w:firstLine="360"/>
        <w:jc w:val="both"/>
        <w:rPr>
          <w:rFonts w:ascii="Times New Roman" w:hAnsi="Times New Roman"/>
          <w:sz w:val="24"/>
        </w:rPr>
      </w:pPr>
      <w:r>
        <w:rPr>
          <w:rFonts w:ascii="Times New Roman" w:hAnsi="Times New Roman"/>
          <w:b w:val="1"/>
          <w:sz w:val="24"/>
        </w:rPr>
        <w:t>“Игра на уничтожение”</w:t>
      </w:r>
      <w:r>
        <w:rPr>
          <w:rFonts w:ascii="Times New Roman" w:hAnsi="Times New Roman"/>
          <w:sz w:val="24"/>
        </w:rPr>
        <w:t>– важнейшая игра курса. Именно здесь все плюсы шахмат начинают “работать” на ученика – формируется внутренний план действий,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w:t>
      </w:r>
    </w:p>
    <w:p w14:paraId="61030000">
      <w:pPr>
        <w:spacing w:after="0" w:line="320" w:lineRule="atLeast"/>
        <w:ind w:firstLine="360"/>
        <w:jc w:val="both"/>
        <w:rPr>
          <w:rFonts w:ascii="Times New Roman" w:hAnsi="Times New Roman"/>
          <w:sz w:val="24"/>
        </w:rPr>
      </w:pPr>
      <w:r>
        <w:rPr>
          <w:rFonts w:ascii="Times New Roman" w:hAnsi="Times New Roman"/>
          <w:b w:val="1"/>
          <w:sz w:val="24"/>
        </w:rPr>
        <w:t>“Один в поле воин”</w:t>
      </w:r>
      <w:r>
        <w:rPr>
          <w:rFonts w:ascii="Times New Roman" w:hAnsi="Times New Roman"/>
          <w:sz w:val="24"/>
        </w:rPr>
        <w:t>.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w:t>
      </w:r>
    </w:p>
    <w:p w14:paraId="62030000">
      <w:pPr>
        <w:spacing w:after="0" w:line="320" w:lineRule="atLeast"/>
        <w:ind w:firstLine="360"/>
        <w:jc w:val="both"/>
        <w:rPr>
          <w:rFonts w:ascii="Times New Roman" w:hAnsi="Times New Roman"/>
          <w:sz w:val="24"/>
        </w:rPr>
      </w:pPr>
      <w:r>
        <w:rPr>
          <w:rFonts w:ascii="Times New Roman" w:hAnsi="Times New Roman"/>
          <w:b w:val="1"/>
          <w:sz w:val="24"/>
        </w:rPr>
        <w:t>“Лабиринт”</w:t>
      </w:r>
      <w:r>
        <w:rPr>
          <w:rFonts w:ascii="Times New Roman" w:hAnsi="Times New Roman"/>
          <w:sz w:val="24"/>
        </w:rPr>
        <w:t>. Белая фигура должна достичь определенной клетки шахматной доски, не становясь на “заминированные” поля и не перепрыгивая их.</w:t>
      </w:r>
    </w:p>
    <w:p w14:paraId="63030000">
      <w:pPr>
        <w:spacing w:after="0" w:line="320" w:lineRule="atLeast"/>
        <w:ind w:firstLine="360"/>
        <w:jc w:val="both"/>
        <w:rPr>
          <w:rFonts w:ascii="Times New Roman" w:hAnsi="Times New Roman"/>
          <w:sz w:val="24"/>
        </w:rPr>
      </w:pPr>
      <w:r>
        <w:rPr>
          <w:rFonts w:ascii="Times New Roman" w:hAnsi="Times New Roman"/>
          <w:b w:val="1"/>
          <w:sz w:val="24"/>
        </w:rPr>
        <w:t>“Перехитри часовых”</w:t>
      </w:r>
      <w:r>
        <w:rPr>
          <w:rFonts w:ascii="Times New Roman" w:hAnsi="Times New Roman"/>
          <w:sz w:val="24"/>
        </w:rPr>
        <w:t>.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14:paraId="64030000">
      <w:pPr>
        <w:spacing w:after="0" w:line="320" w:lineRule="atLeast"/>
        <w:ind w:firstLine="360"/>
        <w:jc w:val="both"/>
        <w:rPr>
          <w:rFonts w:ascii="Times New Roman" w:hAnsi="Times New Roman"/>
          <w:sz w:val="24"/>
        </w:rPr>
      </w:pPr>
      <w:r>
        <w:rPr>
          <w:rFonts w:ascii="Times New Roman" w:hAnsi="Times New Roman"/>
          <w:b w:val="1"/>
          <w:sz w:val="24"/>
        </w:rPr>
        <w:t>“Сними часовых”</w:t>
      </w:r>
      <w:r>
        <w:rPr>
          <w:rFonts w:ascii="Times New Roman" w:hAnsi="Times New Roman"/>
          <w:sz w:val="24"/>
        </w:rPr>
        <w:t>. Белая фигура должна побить все черные фигуры; избирается такой маршрут передвижения по шахматной доске, чтобы ни разу не оказаться под боем черных фигур.</w:t>
      </w:r>
    </w:p>
    <w:p w14:paraId="65030000">
      <w:pPr>
        <w:spacing w:after="0" w:line="320" w:lineRule="atLeast"/>
        <w:ind w:firstLine="360"/>
        <w:jc w:val="both"/>
        <w:rPr>
          <w:rFonts w:ascii="Times New Roman" w:hAnsi="Times New Roman"/>
          <w:sz w:val="24"/>
        </w:rPr>
      </w:pPr>
      <w:r>
        <w:rPr>
          <w:rFonts w:ascii="Times New Roman" w:hAnsi="Times New Roman"/>
          <w:b w:val="1"/>
          <w:sz w:val="24"/>
        </w:rPr>
        <w:t>“Кратчайший путь”</w:t>
      </w:r>
      <w:r>
        <w:rPr>
          <w:rFonts w:ascii="Times New Roman" w:hAnsi="Times New Roman"/>
          <w:sz w:val="24"/>
        </w:rPr>
        <w:t>. За минимальное число ходов белая фигура должна достичь определенной клетки шахматной доски.</w:t>
      </w:r>
    </w:p>
    <w:p w14:paraId="66030000">
      <w:pPr>
        <w:spacing w:after="0" w:line="320" w:lineRule="atLeast"/>
        <w:ind w:firstLine="360"/>
        <w:jc w:val="both"/>
        <w:rPr>
          <w:rFonts w:ascii="Times New Roman" w:hAnsi="Times New Roman"/>
          <w:sz w:val="24"/>
        </w:rPr>
      </w:pPr>
      <w:r>
        <w:rPr>
          <w:rFonts w:ascii="Times New Roman" w:hAnsi="Times New Roman"/>
          <w:b w:val="1"/>
          <w:sz w:val="24"/>
        </w:rPr>
        <w:t>“Захват контрольного поля”</w:t>
      </w:r>
      <w:r>
        <w:rPr>
          <w:rFonts w:ascii="Times New Roman" w:hAnsi="Times New Roman"/>
          <w:sz w:val="24"/>
        </w:rPr>
        <w:t>. Игра фигурой против фигуры ведется не на уничтожение, а с целью установить свою фигуру на определенное поле. При этом запрещается ставить фигуры на поля, находящиеся под ударом фигуры противника.</w:t>
      </w:r>
    </w:p>
    <w:p w14:paraId="67030000">
      <w:pPr>
        <w:spacing w:after="0" w:line="320" w:lineRule="atLeast"/>
        <w:ind w:firstLine="360"/>
        <w:jc w:val="both"/>
        <w:rPr>
          <w:rFonts w:ascii="Times New Roman" w:hAnsi="Times New Roman"/>
          <w:sz w:val="24"/>
        </w:rPr>
      </w:pPr>
      <w:r>
        <w:rPr>
          <w:rFonts w:ascii="Times New Roman" w:hAnsi="Times New Roman"/>
          <w:b w:val="1"/>
          <w:sz w:val="24"/>
        </w:rPr>
        <w:t>“Защита контрольного поля”</w:t>
      </w:r>
      <w:r>
        <w:rPr>
          <w:rFonts w:ascii="Times New Roman" w:hAnsi="Times New Roman"/>
          <w:sz w:val="24"/>
        </w:rPr>
        <w:t>. Эта игра подобна предыдущей</w:t>
      </w:r>
      <w:r>
        <w:rPr>
          <w:rFonts w:ascii="Times New Roman" w:hAnsi="Times New Roman"/>
          <w:sz w:val="24"/>
        </w:rPr>
        <w:t xml:space="preserve"> ,</w:t>
      </w:r>
      <w:r>
        <w:rPr>
          <w:rFonts w:ascii="Times New Roman" w:hAnsi="Times New Roman"/>
          <w:sz w:val="24"/>
        </w:rPr>
        <w:t xml:space="preserve"> но при точной игре обеих сторон не имеет победителя.</w:t>
      </w:r>
    </w:p>
    <w:p w14:paraId="68030000">
      <w:pPr>
        <w:spacing w:after="0" w:line="320" w:lineRule="atLeast"/>
        <w:ind w:firstLine="360"/>
        <w:jc w:val="both"/>
        <w:rPr>
          <w:rFonts w:ascii="Times New Roman" w:hAnsi="Times New Roman"/>
          <w:sz w:val="24"/>
        </w:rPr>
      </w:pPr>
      <w:r>
        <w:rPr>
          <w:rFonts w:ascii="Times New Roman" w:hAnsi="Times New Roman"/>
          <w:b w:val="1"/>
          <w:sz w:val="24"/>
        </w:rPr>
        <w:t>“Атака неприятельской фигуры”</w:t>
      </w:r>
      <w:r>
        <w:rPr>
          <w:rFonts w:ascii="Times New Roman" w:hAnsi="Times New Roman"/>
          <w:sz w:val="24"/>
        </w:rPr>
        <w:t>. Белая фигура должна за один ход напасть на черную фигуру, но так, чтобы не оказаться под боем.</w:t>
      </w:r>
    </w:p>
    <w:p w14:paraId="69030000">
      <w:pPr>
        <w:spacing w:after="0" w:line="320" w:lineRule="atLeast"/>
        <w:ind w:firstLine="360"/>
        <w:jc w:val="both"/>
        <w:rPr>
          <w:rFonts w:ascii="Times New Roman" w:hAnsi="Times New Roman"/>
          <w:sz w:val="24"/>
        </w:rPr>
      </w:pPr>
      <w:r>
        <w:rPr>
          <w:rFonts w:ascii="Times New Roman" w:hAnsi="Times New Roman"/>
          <w:b w:val="1"/>
          <w:sz w:val="24"/>
        </w:rPr>
        <w:t>“Двойной удар”</w:t>
      </w:r>
      <w:r>
        <w:rPr>
          <w:rFonts w:ascii="Times New Roman" w:hAnsi="Times New Roman"/>
          <w:sz w:val="24"/>
        </w:rPr>
        <w:t>. Белой фигурой надо напасть одновременно на две черные фигуры, но так, чтобы не оказаться под боем.</w:t>
      </w:r>
    </w:p>
    <w:p w14:paraId="6A030000">
      <w:pPr>
        <w:spacing w:after="0" w:line="320" w:lineRule="atLeast"/>
        <w:ind w:firstLine="360"/>
        <w:jc w:val="both"/>
        <w:rPr>
          <w:rFonts w:ascii="Times New Roman" w:hAnsi="Times New Roman"/>
          <w:sz w:val="24"/>
        </w:rPr>
      </w:pPr>
      <w:r>
        <w:rPr>
          <w:rFonts w:ascii="Times New Roman" w:hAnsi="Times New Roman"/>
          <w:b w:val="1"/>
          <w:sz w:val="24"/>
        </w:rPr>
        <w:t>“Взятие”</w:t>
      </w:r>
      <w:r>
        <w:rPr>
          <w:rFonts w:ascii="Times New Roman" w:hAnsi="Times New Roman"/>
          <w:sz w:val="24"/>
        </w:rPr>
        <w:t>. Из нескольких возможных взятий надо выбрать лучшее – побить незащищенную фигуру.</w:t>
      </w:r>
    </w:p>
    <w:p w14:paraId="6B030000">
      <w:pPr>
        <w:spacing w:after="0" w:line="320" w:lineRule="atLeast"/>
        <w:ind w:firstLine="360"/>
        <w:jc w:val="both"/>
        <w:rPr>
          <w:rFonts w:ascii="Times New Roman" w:hAnsi="Times New Roman"/>
          <w:sz w:val="24"/>
        </w:rPr>
      </w:pPr>
      <w:r>
        <w:rPr>
          <w:rFonts w:ascii="Times New Roman" w:hAnsi="Times New Roman"/>
          <w:b w:val="1"/>
          <w:sz w:val="24"/>
        </w:rPr>
        <w:t>“Защита”</w:t>
      </w:r>
      <w:r>
        <w:rPr>
          <w:rFonts w:ascii="Times New Roman" w:hAnsi="Times New Roman"/>
          <w:sz w:val="24"/>
        </w:rPr>
        <w:t>. Нужно одной белой фигурой защитить другую, стоящую под боем.</w:t>
      </w:r>
    </w:p>
    <w:p w14:paraId="6C030000">
      <w:pPr>
        <w:spacing w:after="0" w:line="320" w:lineRule="atLeast"/>
        <w:ind w:firstLine="360"/>
        <w:jc w:val="both"/>
        <w:rPr>
          <w:rFonts w:ascii="Times New Roman" w:hAnsi="Times New Roman"/>
          <w:sz w:val="24"/>
        </w:rPr>
      </w:pPr>
      <w:r>
        <w:rPr>
          <w:rFonts w:ascii="Times New Roman" w:hAnsi="Times New Roman"/>
          <w:b w:val="1"/>
          <w:sz w:val="24"/>
        </w:rPr>
        <w:t>Примечание</w:t>
      </w:r>
      <w:r>
        <w:rPr>
          <w:rFonts w:ascii="Times New Roman" w:hAnsi="Times New Roman"/>
          <w:b w:val="1"/>
          <w:sz w:val="24"/>
        </w:rPr>
        <w:t>.</w:t>
      </w:r>
      <w:r>
        <w:rPr>
          <w:rFonts w:ascii="Times New Roman" w:hAnsi="Times New Roman"/>
          <w:i w:val="1"/>
          <w:sz w:val="24"/>
        </w:rPr>
        <w:t>В</w:t>
      </w:r>
      <w:r>
        <w:rPr>
          <w:rFonts w:ascii="Times New Roman" w:hAnsi="Times New Roman"/>
          <w:i w:val="1"/>
          <w:sz w:val="24"/>
        </w:rPr>
        <w:t>се</w:t>
      </w:r>
      <w:r>
        <w:rPr>
          <w:rFonts w:ascii="Times New Roman" w:hAnsi="Times New Roman"/>
          <w:i w:val="1"/>
          <w:sz w:val="24"/>
        </w:rPr>
        <w:t xml:space="preserve"> дидактические игры и задания из этого раздела (даже такие на первый взгляд странные, как “Лабиринт” и т.п., где присутствуют “заколдованные” фигуры и “заминированные” поля) моделируют в доступном для детей виде те или иные ситуации, с которыми шахматисты сталкиваются в игре за шахматной доской. При этом все игры и задания являются занимательными и развивающими, эффективно способствуют тренингу образного и логического мышления.</w:t>
      </w:r>
    </w:p>
    <w:p w14:paraId="6D030000">
      <w:pPr>
        <w:spacing w:after="0" w:line="320" w:lineRule="atLeast"/>
        <w:ind w:firstLine="360"/>
        <w:jc w:val="both"/>
        <w:rPr>
          <w:rFonts w:ascii="Times New Roman" w:hAnsi="Times New Roman"/>
          <w:sz w:val="24"/>
        </w:rPr>
      </w:pPr>
      <w:r>
        <w:rPr>
          <w:rFonts w:ascii="Times New Roman" w:hAnsi="Times New Roman"/>
          <w:b w:val="1"/>
          <w:sz w:val="24"/>
        </w:rPr>
        <w:t>“Два хода”</w:t>
      </w:r>
      <w:r>
        <w:rPr>
          <w:rFonts w:ascii="Times New Roman" w:hAnsi="Times New Roman"/>
          <w:sz w:val="24"/>
        </w:rPr>
        <w:t>. Для того чтобы ученик научился создавать и реализовывать угрозы, он играет с педагогом следующим образом: на каждый ход педагога ученик отвечает двумя своими ходами подряд.</w:t>
      </w:r>
    </w:p>
    <w:p w14:paraId="6E030000">
      <w:pPr>
        <w:spacing w:after="160" w:line="320" w:lineRule="atLeast"/>
        <w:ind w:firstLine="360"/>
        <w:jc w:val="center"/>
        <w:rPr>
          <w:rFonts w:ascii="Times New Roman" w:hAnsi="Times New Roman"/>
          <w:sz w:val="24"/>
        </w:rPr>
      </w:pPr>
      <w:r>
        <w:rPr>
          <w:rFonts w:ascii="Times New Roman" w:hAnsi="Times New Roman"/>
          <w:b w:val="1"/>
          <w:sz w:val="24"/>
        </w:rPr>
        <w:t>Приложение 2.</w:t>
      </w:r>
    </w:p>
    <w:p w14:paraId="6F030000">
      <w:pPr>
        <w:spacing w:after="0" w:line="320" w:lineRule="atLeast"/>
        <w:ind w:firstLine="360"/>
        <w:jc w:val="both"/>
        <w:rPr>
          <w:rFonts w:ascii="Times New Roman" w:hAnsi="Times New Roman"/>
          <w:b w:val="1"/>
          <w:sz w:val="24"/>
          <w:highlight w:val="white"/>
        </w:rPr>
      </w:pPr>
      <w:r>
        <w:rPr>
          <w:rFonts w:ascii="Times New Roman" w:hAnsi="Times New Roman"/>
          <w:b w:val="1"/>
          <w:sz w:val="24"/>
          <w:highlight w:val="white"/>
        </w:rPr>
        <w:t>Дидактические задания.</w:t>
      </w:r>
    </w:p>
    <w:p w14:paraId="70030000">
      <w:pPr>
        <w:spacing w:after="0" w:line="320" w:lineRule="atLeast"/>
        <w:ind w:firstLine="360"/>
        <w:jc w:val="both"/>
        <w:rPr>
          <w:rFonts w:ascii="Times New Roman" w:hAnsi="Times New Roman"/>
          <w:sz w:val="24"/>
        </w:rPr>
      </w:pPr>
      <w:r>
        <w:rPr>
          <w:rFonts w:ascii="Times New Roman" w:hAnsi="Times New Roman"/>
          <w:b w:val="1"/>
          <w:sz w:val="24"/>
        </w:rPr>
        <w:t>“Мат в один ход”</w:t>
      </w:r>
      <w:r>
        <w:rPr>
          <w:rFonts w:ascii="Times New Roman" w:hAnsi="Times New Roman"/>
          <w:b w:val="1"/>
          <w:sz w:val="24"/>
        </w:rPr>
        <w:t>.</w:t>
      </w:r>
      <w:r>
        <w:rPr>
          <w:rFonts w:ascii="Times New Roman" w:hAnsi="Times New Roman"/>
          <w:sz w:val="24"/>
        </w:rPr>
        <w:t>“</w:t>
      </w:r>
      <w:r>
        <w:rPr>
          <w:rFonts w:ascii="Times New Roman" w:hAnsi="Times New Roman"/>
          <w:sz w:val="24"/>
        </w:rPr>
        <w:t xml:space="preserve">Поставь мат в один ход </w:t>
      </w:r>
      <w:r>
        <w:rPr>
          <w:rFonts w:ascii="Times New Roman" w:hAnsi="Times New Roman"/>
          <w:sz w:val="24"/>
        </w:rPr>
        <w:t>нерокированному</w:t>
      </w:r>
      <w:r>
        <w:rPr>
          <w:rFonts w:ascii="Times New Roman" w:hAnsi="Times New Roman"/>
          <w:sz w:val="24"/>
        </w:rPr>
        <w:t xml:space="preserve"> королю”. “Поставь детский мат”. Белые или черные начинают и дают мат в один ход.</w:t>
      </w:r>
    </w:p>
    <w:p w14:paraId="71030000">
      <w:pPr>
        <w:spacing w:after="0" w:line="320" w:lineRule="atLeast"/>
        <w:ind w:firstLine="360"/>
        <w:jc w:val="both"/>
        <w:rPr>
          <w:rFonts w:ascii="Times New Roman" w:hAnsi="Times New Roman"/>
          <w:sz w:val="24"/>
        </w:rPr>
      </w:pPr>
      <w:r>
        <w:rPr>
          <w:rFonts w:ascii="Times New Roman" w:hAnsi="Times New Roman"/>
          <w:b w:val="1"/>
          <w:sz w:val="24"/>
        </w:rPr>
        <w:t>“Поймай ладью”. “Поймай ферзя”</w:t>
      </w:r>
      <w:r>
        <w:rPr>
          <w:rFonts w:ascii="Times New Roman" w:hAnsi="Times New Roman"/>
          <w:sz w:val="24"/>
        </w:rPr>
        <w:t>. Надо найти такой ход, после которого рано введенная в игру фигура противника неизбежно теряется или проигрывается за более слабую фигуру.</w:t>
      </w:r>
    </w:p>
    <w:p w14:paraId="72030000">
      <w:pPr>
        <w:spacing w:after="0" w:line="320" w:lineRule="atLeast"/>
        <w:ind w:firstLine="360"/>
        <w:jc w:val="both"/>
        <w:rPr>
          <w:rFonts w:ascii="Times New Roman" w:hAnsi="Times New Roman"/>
          <w:sz w:val="24"/>
        </w:rPr>
      </w:pPr>
      <w:r>
        <w:rPr>
          <w:rFonts w:ascii="Times New Roman" w:hAnsi="Times New Roman"/>
          <w:b w:val="1"/>
          <w:sz w:val="24"/>
        </w:rPr>
        <w:t>“Защита от мата”</w:t>
      </w:r>
      <w:r>
        <w:rPr>
          <w:rFonts w:ascii="Times New Roman" w:hAnsi="Times New Roman"/>
          <w:sz w:val="24"/>
        </w:rPr>
        <w:t>. Требуется найти ход, позволяющий избежать мата в один ход (в данном разделе в отличие от второго года обучения таких видов несколько).</w:t>
      </w:r>
    </w:p>
    <w:p w14:paraId="73030000">
      <w:pPr>
        <w:spacing w:after="0" w:line="320" w:lineRule="atLeast"/>
        <w:ind w:firstLine="360"/>
        <w:jc w:val="both"/>
        <w:rPr>
          <w:rFonts w:ascii="Times New Roman" w:hAnsi="Times New Roman"/>
          <w:sz w:val="24"/>
        </w:rPr>
      </w:pPr>
      <w:r>
        <w:rPr>
          <w:rFonts w:ascii="Times New Roman" w:hAnsi="Times New Roman"/>
          <w:b w:val="1"/>
          <w:sz w:val="24"/>
        </w:rPr>
        <w:t>“Выведи фигуру”</w:t>
      </w:r>
      <w:r>
        <w:rPr>
          <w:rFonts w:ascii="Times New Roman" w:hAnsi="Times New Roman"/>
          <w:b w:val="1"/>
          <w:sz w:val="24"/>
        </w:rPr>
        <w:t>.</w:t>
      </w:r>
      <w:r>
        <w:rPr>
          <w:rFonts w:ascii="Times New Roman" w:hAnsi="Times New Roman"/>
          <w:sz w:val="24"/>
        </w:rPr>
        <w:t>О</w:t>
      </w:r>
      <w:r>
        <w:rPr>
          <w:rFonts w:ascii="Times New Roman" w:hAnsi="Times New Roman"/>
          <w:sz w:val="24"/>
        </w:rPr>
        <w:t>пределяется, какую фигуру и на какое поле лучше развить.</w:t>
      </w:r>
    </w:p>
    <w:p w14:paraId="74030000">
      <w:pPr>
        <w:spacing w:after="0" w:line="320" w:lineRule="atLeast"/>
        <w:ind w:firstLine="360"/>
        <w:jc w:val="both"/>
        <w:rPr>
          <w:rFonts w:ascii="Times New Roman" w:hAnsi="Times New Roman"/>
          <w:sz w:val="24"/>
        </w:rPr>
      </w:pPr>
      <w:r>
        <w:rPr>
          <w:rFonts w:ascii="Times New Roman" w:hAnsi="Times New Roman"/>
          <w:b w:val="1"/>
          <w:sz w:val="24"/>
        </w:rPr>
        <w:t>“Поставь мат “</w:t>
      </w:r>
      <w:r>
        <w:rPr>
          <w:rFonts w:ascii="Times New Roman" w:hAnsi="Times New Roman"/>
          <w:b w:val="1"/>
          <w:sz w:val="24"/>
        </w:rPr>
        <w:t>повторюшке</w:t>
      </w:r>
      <w:r>
        <w:rPr>
          <w:rFonts w:ascii="Times New Roman" w:hAnsi="Times New Roman"/>
          <w:b w:val="1"/>
          <w:sz w:val="24"/>
        </w:rPr>
        <w:t>” в один ход”</w:t>
      </w:r>
      <w:r>
        <w:rPr>
          <w:rFonts w:ascii="Times New Roman" w:hAnsi="Times New Roman"/>
          <w:sz w:val="24"/>
        </w:rPr>
        <w:t>. Требуется поставить мат в один ход противнику, который слепо копирует ваши ходы.</w:t>
      </w:r>
    </w:p>
    <w:p w14:paraId="75030000">
      <w:pPr>
        <w:spacing w:after="0" w:line="320" w:lineRule="atLeast"/>
        <w:ind w:firstLine="360"/>
        <w:jc w:val="both"/>
        <w:rPr>
          <w:rFonts w:ascii="Times New Roman" w:hAnsi="Times New Roman"/>
          <w:sz w:val="24"/>
        </w:rPr>
      </w:pPr>
      <w:r>
        <w:rPr>
          <w:rFonts w:ascii="Times New Roman" w:hAnsi="Times New Roman"/>
          <w:b w:val="1"/>
          <w:sz w:val="24"/>
        </w:rPr>
        <w:t>“Мат в два хода”</w:t>
      </w:r>
      <w:r>
        <w:rPr>
          <w:rFonts w:ascii="Times New Roman" w:hAnsi="Times New Roman"/>
          <w:sz w:val="24"/>
        </w:rPr>
        <w:t>. В учебных положениях белые начинают и дают мат в два хода.</w:t>
      </w:r>
    </w:p>
    <w:p w14:paraId="76030000">
      <w:pPr>
        <w:spacing w:after="0" w:line="320" w:lineRule="atLeast"/>
        <w:ind w:firstLine="360"/>
        <w:jc w:val="both"/>
        <w:rPr>
          <w:rFonts w:ascii="Times New Roman" w:hAnsi="Times New Roman"/>
          <w:sz w:val="24"/>
        </w:rPr>
      </w:pPr>
      <w:r>
        <w:rPr>
          <w:rFonts w:ascii="Times New Roman" w:hAnsi="Times New Roman"/>
          <w:b w:val="1"/>
          <w:sz w:val="24"/>
        </w:rPr>
        <w:t>“Выигрыш материала”</w:t>
      </w:r>
      <w:r>
        <w:rPr>
          <w:rFonts w:ascii="Times New Roman" w:hAnsi="Times New Roman"/>
          <w:sz w:val="24"/>
        </w:rPr>
        <w:t xml:space="preserve">. “Накажи </w:t>
      </w:r>
      <w:r>
        <w:rPr>
          <w:rFonts w:ascii="Times New Roman" w:hAnsi="Times New Roman"/>
          <w:sz w:val="24"/>
        </w:rPr>
        <w:t>пешкоеда</w:t>
      </w:r>
      <w:r>
        <w:rPr>
          <w:rFonts w:ascii="Times New Roman" w:hAnsi="Times New Roman"/>
          <w:sz w:val="24"/>
        </w:rPr>
        <w:t>”. Надо провести маневр, позволяющий получить материальное преимущество.</w:t>
      </w:r>
    </w:p>
    <w:p w14:paraId="77030000">
      <w:pPr>
        <w:spacing w:after="0" w:line="320" w:lineRule="atLeast"/>
        <w:ind w:firstLine="360"/>
        <w:jc w:val="both"/>
        <w:rPr>
          <w:rFonts w:ascii="Times New Roman" w:hAnsi="Times New Roman"/>
          <w:sz w:val="24"/>
        </w:rPr>
      </w:pPr>
      <w:r>
        <w:rPr>
          <w:rFonts w:ascii="Times New Roman" w:hAnsi="Times New Roman"/>
          <w:b w:val="1"/>
          <w:sz w:val="24"/>
        </w:rPr>
        <w:t>“Можно ли побить пешку?”</w:t>
      </w:r>
      <w:r>
        <w:rPr>
          <w:rFonts w:ascii="Times New Roman" w:hAnsi="Times New Roman"/>
          <w:sz w:val="24"/>
        </w:rPr>
        <w:t>. Требуется определить, не приведет ли выигрыш пешки к проигрышу материала или мату.</w:t>
      </w:r>
    </w:p>
    <w:p w14:paraId="78030000">
      <w:pPr>
        <w:spacing w:after="0" w:line="320" w:lineRule="atLeast"/>
        <w:ind w:firstLine="360"/>
        <w:jc w:val="both"/>
        <w:rPr>
          <w:rFonts w:ascii="Times New Roman" w:hAnsi="Times New Roman"/>
          <w:sz w:val="24"/>
        </w:rPr>
      </w:pPr>
      <w:r>
        <w:rPr>
          <w:rFonts w:ascii="Times New Roman" w:hAnsi="Times New Roman"/>
          <w:b w:val="1"/>
          <w:sz w:val="24"/>
        </w:rPr>
        <w:t>“Захвати центр”</w:t>
      </w:r>
      <w:r>
        <w:rPr>
          <w:rFonts w:ascii="Times New Roman" w:hAnsi="Times New Roman"/>
          <w:sz w:val="24"/>
        </w:rPr>
        <w:t>. Надо найти ход, ведущий к захвату центра.</w:t>
      </w:r>
    </w:p>
    <w:p w14:paraId="79030000">
      <w:pPr>
        <w:spacing w:after="0" w:line="320" w:lineRule="atLeast"/>
        <w:ind w:firstLine="360"/>
        <w:jc w:val="both"/>
        <w:rPr>
          <w:rFonts w:ascii="Times New Roman" w:hAnsi="Times New Roman"/>
          <w:sz w:val="24"/>
        </w:rPr>
      </w:pPr>
      <w:r>
        <w:rPr>
          <w:rFonts w:ascii="Times New Roman" w:hAnsi="Times New Roman"/>
          <w:b w:val="1"/>
          <w:sz w:val="24"/>
        </w:rPr>
        <w:t>“Можно ли сделать рокировку?”</w:t>
      </w:r>
      <w:r>
        <w:rPr>
          <w:rFonts w:ascii="Times New Roman" w:hAnsi="Times New Roman"/>
          <w:sz w:val="24"/>
        </w:rPr>
        <w:t>. Надо определить, не нарушат ли белые правила игры, если рокируют.</w:t>
      </w:r>
    </w:p>
    <w:p w14:paraId="7A030000">
      <w:pPr>
        <w:spacing w:after="0" w:line="320" w:lineRule="atLeast"/>
        <w:ind w:firstLine="360"/>
        <w:jc w:val="both"/>
        <w:rPr>
          <w:rFonts w:ascii="Times New Roman" w:hAnsi="Times New Roman"/>
          <w:sz w:val="24"/>
        </w:rPr>
      </w:pPr>
      <w:r>
        <w:rPr>
          <w:rFonts w:ascii="Times New Roman" w:hAnsi="Times New Roman"/>
          <w:b w:val="1"/>
          <w:sz w:val="24"/>
        </w:rPr>
        <w:t>“Чем бить фигуру?”</w:t>
      </w:r>
      <w:r>
        <w:rPr>
          <w:rFonts w:ascii="Times New Roman" w:hAnsi="Times New Roman"/>
          <w:sz w:val="24"/>
        </w:rPr>
        <w:t>. Надо выполнить взятие, позволяющее избежать сдвоения пешек.</w:t>
      </w:r>
    </w:p>
    <w:p w14:paraId="7B030000">
      <w:pPr>
        <w:spacing w:after="0" w:line="320" w:lineRule="atLeast"/>
        <w:ind w:firstLine="360"/>
        <w:jc w:val="both"/>
        <w:rPr>
          <w:rFonts w:ascii="Times New Roman" w:hAnsi="Times New Roman"/>
          <w:sz w:val="24"/>
        </w:rPr>
      </w:pPr>
      <w:r>
        <w:rPr>
          <w:rFonts w:ascii="Times New Roman" w:hAnsi="Times New Roman"/>
          <w:b w:val="1"/>
          <w:sz w:val="24"/>
        </w:rPr>
        <w:t>“</w:t>
      </w:r>
      <w:r>
        <w:rPr>
          <w:rFonts w:ascii="Times New Roman" w:hAnsi="Times New Roman"/>
          <w:b w:val="1"/>
          <w:sz w:val="24"/>
        </w:rPr>
        <w:t>Сдвой</w:t>
      </w:r>
      <w:r>
        <w:rPr>
          <w:rFonts w:ascii="Times New Roman" w:hAnsi="Times New Roman"/>
          <w:b w:val="1"/>
          <w:sz w:val="24"/>
        </w:rPr>
        <w:t xml:space="preserve"> противнику пешки”</w:t>
      </w:r>
      <w:r>
        <w:rPr>
          <w:rFonts w:ascii="Times New Roman" w:hAnsi="Times New Roman"/>
          <w:sz w:val="24"/>
        </w:rPr>
        <w:t>. Требуется так побить фигуру противника, чтобы у него образовались сдвоенные пешки.</w:t>
      </w:r>
    </w:p>
    <w:p w14:paraId="7C030000">
      <w:pPr>
        <w:spacing w:after="0" w:line="320" w:lineRule="atLeast"/>
        <w:ind w:firstLine="360"/>
        <w:jc w:val="both"/>
        <w:rPr>
          <w:rFonts w:ascii="Times New Roman" w:hAnsi="Times New Roman"/>
          <w:sz w:val="24"/>
        </w:rPr>
      </w:pPr>
      <w:r>
        <w:rPr>
          <w:rFonts w:ascii="Times New Roman" w:hAnsi="Times New Roman"/>
          <w:b w:val="1"/>
          <w:sz w:val="24"/>
        </w:rPr>
        <w:t>“Выигрыш материала”</w:t>
      </w:r>
      <w:r>
        <w:rPr>
          <w:rFonts w:ascii="Times New Roman" w:hAnsi="Times New Roman"/>
          <w:sz w:val="24"/>
        </w:rPr>
        <w:t>. Надо провести тактический прием и остаться с лишним материалом.</w:t>
      </w:r>
    </w:p>
    <w:p w14:paraId="7D030000">
      <w:pPr>
        <w:spacing w:after="0" w:line="320" w:lineRule="atLeast"/>
        <w:ind w:firstLine="360"/>
        <w:jc w:val="both"/>
        <w:rPr>
          <w:rFonts w:ascii="Times New Roman" w:hAnsi="Times New Roman"/>
          <w:sz w:val="24"/>
        </w:rPr>
      </w:pPr>
      <w:r>
        <w:rPr>
          <w:rFonts w:ascii="Times New Roman" w:hAnsi="Times New Roman"/>
          <w:b w:val="1"/>
          <w:sz w:val="24"/>
        </w:rPr>
        <w:t>“Мат в три хода”</w:t>
      </w:r>
      <w:r>
        <w:rPr>
          <w:rFonts w:ascii="Times New Roman" w:hAnsi="Times New Roman"/>
          <w:sz w:val="24"/>
        </w:rPr>
        <w:t>. Здесь требуется пожертвовать материал и объявить красивый мат в три хода.</w:t>
      </w:r>
    </w:p>
    <w:p w14:paraId="7E030000">
      <w:pPr>
        <w:spacing w:after="0" w:line="320" w:lineRule="atLeast"/>
        <w:ind w:firstLine="360"/>
        <w:jc w:val="both"/>
        <w:rPr>
          <w:rFonts w:ascii="Times New Roman" w:hAnsi="Times New Roman"/>
          <w:sz w:val="24"/>
        </w:rPr>
      </w:pPr>
      <w:r>
        <w:rPr>
          <w:rFonts w:ascii="Times New Roman" w:hAnsi="Times New Roman"/>
          <w:b w:val="1"/>
          <w:sz w:val="24"/>
        </w:rPr>
        <w:t>“Мат в два хода”</w:t>
      </w:r>
      <w:r>
        <w:rPr>
          <w:rFonts w:ascii="Times New Roman" w:hAnsi="Times New Roman"/>
          <w:b w:val="1"/>
          <w:sz w:val="24"/>
        </w:rPr>
        <w:t>.</w:t>
      </w:r>
      <w:r>
        <w:rPr>
          <w:rFonts w:ascii="Times New Roman" w:hAnsi="Times New Roman"/>
          <w:sz w:val="24"/>
        </w:rPr>
        <w:t>Б</w:t>
      </w:r>
      <w:r>
        <w:rPr>
          <w:rFonts w:ascii="Times New Roman" w:hAnsi="Times New Roman"/>
          <w:sz w:val="24"/>
        </w:rPr>
        <w:t>елые начинают и дают мат в два хода.</w:t>
      </w:r>
    </w:p>
    <w:p w14:paraId="7F030000">
      <w:pPr>
        <w:spacing w:after="0" w:line="320" w:lineRule="atLeast"/>
        <w:ind w:firstLine="360"/>
        <w:jc w:val="both"/>
        <w:rPr>
          <w:rFonts w:ascii="Times New Roman" w:hAnsi="Times New Roman"/>
          <w:sz w:val="24"/>
        </w:rPr>
      </w:pPr>
      <w:r>
        <w:rPr>
          <w:rFonts w:ascii="Times New Roman" w:hAnsi="Times New Roman"/>
          <w:b w:val="1"/>
          <w:sz w:val="24"/>
        </w:rPr>
        <w:t>“Мат в три хода”</w:t>
      </w:r>
      <w:r>
        <w:rPr>
          <w:rFonts w:ascii="Times New Roman" w:hAnsi="Times New Roman"/>
          <w:sz w:val="24"/>
        </w:rPr>
        <w:t>. Белые начинают и дают мат в три хода.</w:t>
      </w:r>
    </w:p>
    <w:p w14:paraId="80030000">
      <w:pPr>
        <w:spacing w:after="0" w:line="320" w:lineRule="atLeast"/>
        <w:ind w:firstLine="360"/>
        <w:jc w:val="both"/>
        <w:rPr>
          <w:rFonts w:ascii="Times New Roman" w:hAnsi="Times New Roman"/>
          <w:sz w:val="24"/>
        </w:rPr>
      </w:pPr>
      <w:r>
        <w:rPr>
          <w:rFonts w:ascii="Times New Roman" w:hAnsi="Times New Roman"/>
          <w:b w:val="1"/>
          <w:sz w:val="24"/>
        </w:rPr>
        <w:t>“Выигрыш фигуры”</w:t>
      </w:r>
      <w:r>
        <w:rPr>
          <w:rFonts w:ascii="Times New Roman" w:hAnsi="Times New Roman"/>
          <w:sz w:val="24"/>
        </w:rPr>
        <w:t>. Белые проводят тактический маневр и выигрывают фигуру.</w:t>
      </w:r>
    </w:p>
    <w:p w14:paraId="81030000">
      <w:pPr>
        <w:spacing w:after="0" w:line="320" w:lineRule="atLeast"/>
        <w:ind w:firstLine="360"/>
        <w:jc w:val="both"/>
        <w:rPr>
          <w:rFonts w:ascii="Times New Roman" w:hAnsi="Times New Roman"/>
          <w:sz w:val="24"/>
        </w:rPr>
      </w:pPr>
      <w:r>
        <w:rPr>
          <w:rFonts w:ascii="Times New Roman" w:hAnsi="Times New Roman"/>
          <w:b w:val="1"/>
          <w:sz w:val="24"/>
        </w:rPr>
        <w:t>“Квадрат”</w:t>
      </w:r>
      <w:r>
        <w:rPr>
          <w:rFonts w:ascii="Times New Roman" w:hAnsi="Times New Roman"/>
          <w:sz w:val="24"/>
        </w:rPr>
        <w:t>. Надо определить, удастся ли провести пешку в ферзи.</w:t>
      </w:r>
    </w:p>
    <w:p w14:paraId="82030000">
      <w:pPr>
        <w:spacing w:after="0" w:line="320" w:lineRule="atLeast"/>
        <w:ind w:firstLine="360"/>
        <w:jc w:val="both"/>
        <w:rPr>
          <w:rFonts w:ascii="Times New Roman" w:hAnsi="Times New Roman"/>
          <w:sz w:val="24"/>
        </w:rPr>
      </w:pPr>
      <w:r>
        <w:rPr>
          <w:rFonts w:ascii="Times New Roman" w:hAnsi="Times New Roman"/>
          <w:b w:val="1"/>
          <w:sz w:val="24"/>
        </w:rPr>
        <w:t>“Проведи пешку в ферзи”</w:t>
      </w:r>
      <w:r>
        <w:rPr>
          <w:rFonts w:ascii="Times New Roman" w:hAnsi="Times New Roman"/>
          <w:sz w:val="24"/>
        </w:rPr>
        <w:t>. Требуется провести пешку в ферзи.</w:t>
      </w:r>
    </w:p>
    <w:p w14:paraId="83030000">
      <w:pPr>
        <w:spacing w:after="0" w:line="320" w:lineRule="atLeast"/>
        <w:ind w:firstLine="360"/>
        <w:jc w:val="both"/>
        <w:rPr>
          <w:rFonts w:ascii="Times New Roman" w:hAnsi="Times New Roman"/>
          <w:sz w:val="24"/>
        </w:rPr>
      </w:pPr>
      <w:r>
        <w:rPr>
          <w:rFonts w:ascii="Times New Roman" w:hAnsi="Times New Roman"/>
          <w:b w:val="1"/>
          <w:sz w:val="24"/>
        </w:rPr>
        <w:t>“Выигрыш или ничья?”</w:t>
      </w:r>
      <w:r>
        <w:rPr>
          <w:rFonts w:ascii="Times New Roman" w:hAnsi="Times New Roman"/>
          <w:sz w:val="24"/>
        </w:rPr>
        <w:t>. Нужно определить, выиграно ли данное положение.</w:t>
      </w:r>
    </w:p>
    <w:p w14:paraId="84030000">
      <w:pPr>
        <w:spacing w:after="0" w:line="320" w:lineRule="atLeast"/>
        <w:ind w:firstLine="360"/>
        <w:jc w:val="both"/>
        <w:rPr>
          <w:rFonts w:ascii="Times New Roman" w:hAnsi="Times New Roman"/>
          <w:sz w:val="24"/>
        </w:rPr>
      </w:pPr>
      <w:r>
        <w:rPr>
          <w:rFonts w:ascii="Times New Roman" w:hAnsi="Times New Roman"/>
          <w:b w:val="1"/>
          <w:sz w:val="24"/>
        </w:rPr>
        <w:t>“Куда отступить королем?”</w:t>
      </w:r>
      <w:r>
        <w:rPr>
          <w:rFonts w:ascii="Times New Roman" w:hAnsi="Times New Roman"/>
          <w:sz w:val="24"/>
        </w:rPr>
        <w:t>. Надо выяснить, на какое поле следует первым ходом отступить королем, чтобы добиться ничьей.</w:t>
      </w:r>
    </w:p>
    <w:p w14:paraId="85030000">
      <w:pPr>
        <w:spacing w:after="0" w:line="320" w:lineRule="atLeast"/>
        <w:ind w:firstLine="360"/>
        <w:jc w:val="both"/>
        <w:rPr>
          <w:rFonts w:ascii="Times New Roman" w:hAnsi="Times New Roman"/>
          <w:sz w:val="24"/>
        </w:rPr>
      </w:pPr>
      <w:r>
        <w:rPr>
          <w:rFonts w:ascii="Times New Roman" w:hAnsi="Times New Roman"/>
          <w:b w:val="1"/>
          <w:sz w:val="24"/>
        </w:rPr>
        <w:t>“Путь к ничьей”</w:t>
      </w:r>
      <w:r>
        <w:rPr>
          <w:rFonts w:ascii="Times New Roman" w:hAnsi="Times New Roman"/>
          <w:sz w:val="24"/>
        </w:rPr>
        <w:t>. Точной игрой нужно добиться ничьей.</w:t>
      </w:r>
    </w:p>
    <w:p w14:paraId="86030000">
      <w:pPr>
        <w:spacing w:after="0" w:line="320" w:lineRule="atLeast"/>
        <w:ind w:firstLine="360"/>
        <w:jc w:val="both"/>
        <w:rPr>
          <w:rFonts w:ascii="Times New Roman" w:hAnsi="Times New Roman"/>
          <w:sz w:val="24"/>
        </w:rPr>
      </w:pPr>
      <w:r>
        <w:rPr>
          <w:rFonts w:ascii="Times New Roman" w:hAnsi="Times New Roman"/>
          <w:b w:val="1"/>
          <w:sz w:val="24"/>
        </w:rPr>
        <w:t>“Самый слабый пункт”</w:t>
      </w:r>
      <w:r>
        <w:rPr>
          <w:rFonts w:ascii="Times New Roman" w:hAnsi="Times New Roman"/>
          <w:sz w:val="24"/>
        </w:rPr>
        <w:t>. Требуется провести анализ позиции и отыскать в лагере черных самый слабый пункт.</w:t>
      </w:r>
    </w:p>
    <w:p w14:paraId="87030000">
      <w:pPr>
        <w:spacing w:after="0" w:line="320" w:lineRule="atLeast"/>
        <w:ind w:firstLine="360"/>
        <w:jc w:val="both"/>
        <w:rPr>
          <w:rFonts w:ascii="Times New Roman" w:hAnsi="Times New Roman"/>
          <w:sz w:val="24"/>
        </w:rPr>
      </w:pPr>
      <w:r>
        <w:rPr>
          <w:rFonts w:ascii="Times New Roman" w:hAnsi="Times New Roman"/>
          <w:b w:val="1"/>
          <w:sz w:val="24"/>
        </w:rPr>
        <w:t>“Вижу цель!”</w:t>
      </w:r>
      <w:r>
        <w:rPr>
          <w:rFonts w:ascii="Times New Roman" w:hAnsi="Times New Roman"/>
          <w:sz w:val="24"/>
        </w:rPr>
        <w:t>. Сделать анализ позиции и после оценки определить цель для белых.</w:t>
      </w:r>
    </w:p>
    <w:p w14:paraId="88030000">
      <w:pPr>
        <w:spacing w:after="0" w:line="320" w:lineRule="atLeast"/>
        <w:ind w:firstLine="360"/>
        <w:jc w:val="both"/>
        <w:rPr>
          <w:rFonts w:ascii="Times New Roman" w:hAnsi="Times New Roman"/>
          <w:sz w:val="24"/>
        </w:rPr>
      </w:pPr>
      <w:r>
        <w:rPr>
          <w:rFonts w:ascii="Times New Roman" w:hAnsi="Times New Roman"/>
          <w:b w:val="1"/>
          <w:sz w:val="24"/>
        </w:rPr>
        <w:t>“Объяви мат в два хода”</w:t>
      </w:r>
      <w:r>
        <w:rPr>
          <w:rFonts w:ascii="Times New Roman" w:hAnsi="Times New Roman"/>
          <w:sz w:val="24"/>
        </w:rPr>
        <w:t>. Требуется пожертвовать материал и объявить мат в два хода.</w:t>
      </w:r>
    </w:p>
    <w:p w14:paraId="89030000">
      <w:pPr>
        <w:spacing w:after="0" w:line="320" w:lineRule="atLeast"/>
        <w:ind w:firstLine="360"/>
        <w:jc w:val="both"/>
        <w:rPr>
          <w:rFonts w:ascii="Times New Roman" w:hAnsi="Times New Roman"/>
          <w:sz w:val="24"/>
        </w:rPr>
      </w:pPr>
      <w:r>
        <w:rPr>
          <w:rFonts w:ascii="Times New Roman" w:hAnsi="Times New Roman"/>
          <w:b w:val="1"/>
          <w:sz w:val="24"/>
        </w:rPr>
        <w:t>“Сделай ничью”</w:t>
      </w:r>
      <w:r>
        <w:rPr>
          <w:rFonts w:ascii="Times New Roman" w:hAnsi="Times New Roman"/>
          <w:sz w:val="24"/>
        </w:rPr>
        <w:t>. Требуется пожертвовать материал и достичь ничьей.</w:t>
      </w:r>
    </w:p>
    <w:p w14:paraId="8A030000">
      <w:pPr>
        <w:spacing w:after="0" w:line="320" w:lineRule="atLeast"/>
        <w:ind w:firstLine="360"/>
        <w:jc w:val="both"/>
        <w:rPr>
          <w:rFonts w:ascii="Times New Roman" w:hAnsi="Times New Roman"/>
          <w:sz w:val="24"/>
        </w:rPr>
      </w:pPr>
      <w:r>
        <w:rPr>
          <w:rFonts w:ascii="Times New Roman" w:hAnsi="Times New Roman"/>
          <w:b w:val="1"/>
          <w:sz w:val="24"/>
        </w:rPr>
        <w:t>“Выигрыш материала”</w:t>
      </w:r>
      <w:r>
        <w:rPr>
          <w:rFonts w:ascii="Times New Roman" w:hAnsi="Times New Roman"/>
          <w:sz w:val="24"/>
        </w:rPr>
        <w:t>. Надо провести тактический прием или комбинацию и достичь материального перевеса.</w:t>
      </w:r>
    </w:p>
    <w:p w14:paraId="8B030000"/>
    <w:sectPr>
      <w:pgSz w:h="11906" w:orient="landscape" w:w="16838"/>
      <w:pgMar w:bottom="1701" w:footer="708" w:gutter="0" w:header="708" w:left="1134" w:right="1134" w:top="85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num w:numId="1">
    <w:abstractNumId w:val="0"/>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pPr>
    <w:rPr>
      <w:rFonts w:ascii="XO Thames" w:hAnsi="XO Thames"/>
      <w:sz w:val="28"/>
    </w:rPr>
  </w:style>
  <w:style w:styleId="Style_4_ch" w:type="character">
    <w:name w:val="toc 2"/>
    <w:link w:val="Style_4"/>
    <w:rPr>
      <w:rFonts w:ascii="XO Thames" w:hAnsi="XO Thames"/>
      <w:sz w:val="28"/>
    </w:rPr>
  </w:style>
  <w:style w:styleId="Style_5" w:type="paragraph">
    <w:name w:val="toc 4"/>
    <w:next w:val="Style_3"/>
    <w:link w:val="Style_5_ch"/>
    <w:uiPriority w:val="39"/>
    <w:pPr>
      <w:ind w:firstLine="0" w:left="600"/>
    </w:pPr>
    <w:rPr>
      <w:rFonts w:ascii="XO Thames" w:hAnsi="XO Thames"/>
      <w:sz w:val="28"/>
    </w:rPr>
  </w:style>
  <w:style w:styleId="Style_5_ch" w:type="character">
    <w:name w:val="toc 4"/>
    <w:link w:val="Style_5"/>
    <w:rPr>
      <w:rFonts w:ascii="XO Thames" w:hAnsi="XO Thames"/>
      <w:sz w:val="28"/>
    </w:rPr>
  </w:style>
  <w:style w:styleId="Style_6" w:type="paragraph">
    <w:name w:val="Гиперссылка1"/>
    <w:link w:val="Style_6_ch"/>
    <w:rPr>
      <w:color w:val="0000FF"/>
      <w:u w:val="single"/>
    </w:rPr>
  </w:style>
  <w:style w:styleId="Style_6_ch" w:type="character">
    <w:name w:val="Гиперссылка1"/>
    <w:link w:val="Style_6"/>
    <w:rPr>
      <w:color w:val="0000FF"/>
      <w:u w:val="single"/>
    </w:rPr>
  </w:style>
  <w:style w:styleId="Style_7" w:type="paragraph">
    <w:name w:val="Основной шрифт абзаца1"/>
    <w:link w:val="Style_7_ch"/>
  </w:style>
  <w:style w:styleId="Style_7_ch" w:type="character">
    <w:name w:val="Основной шрифт абзаца1"/>
    <w:link w:val="Style_7"/>
  </w:style>
  <w:style w:styleId="Style_8" w:type="paragraph">
    <w:name w:val="toc 6"/>
    <w:next w:val="Style_3"/>
    <w:link w:val="Style_8_ch"/>
    <w:uiPriority w:val="39"/>
    <w:pPr>
      <w:ind w:firstLine="0" w:left="1000"/>
    </w:pPr>
    <w:rPr>
      <w:rFonts w:ascii="XO Thames" w:hAnsi="XO Thames"/>
      <w:sz w:val="28"/>
    </w:rPr>
  </w:style>
  <w:style w:styleId="Style_8_ch" w:type="character">
    <w:name w:val="toc 6"/>
    <w:link w:val="Style_8"/>
    <w:rPr>
      <w:rFonts w:ascii="XO Thames" w:hAnsi="XO Thames"/>
      <w:sz w:val="28"/>
    </w:rPr>
  </w:style>
  <w:style w:styleId="Style_9" w:type="paragraph">
    <w:name w:val="toc 7"/>
    <w:next w:val="Style_3"/>
    <w:link w:val="Style_9_ch"/>
    <w:uiPriority w:val="39"/>
    <w:pPr>
      <w:ind w:firstLine="0" w:left="1200"/>
    </w:pPr>
    <w:rPr>
      <w:rFonts w:ascii="XO Thames" w:hAnsi="XO Thames"/>
      <w:sz w:val="28"/>
    </w:rPr>
  </w:style>
  <w:style w:styleId="Style_9_ch" w:type="character">
    <w:name w:val="toc 7"/>
    <w:link w:val="Style_9"/>
    <w:rPr>
      <w:rFonts w:ascii="XO Thames" w:hAnsi="XO Thames"/>
      <w:sz w:val="28"/>
    </w:rPr>
  </w:style>
  <w:style w:styleId="Style_10" w:type="paragraph">
    <w:name w:val="heading 3"/>
    <w:next w:val="Style_3"/>
    <w:link w:val="Style_10_ch"/>
    <w:uiPriority w:val="9"/>
    <w:qFormat/>
    <w:pPr>
      <w:spacing w:after="120" w:before="120"/>
      <w:ind/>
      <w:jc w:val="both"/>
      <w:outlineLvl w:val="2"/>
    </w:pPr>
    <w:rPr>
      <w:rFonts w:ascii="XO Thames" w:hAnsi="XO Thames"/>
      <w:b w:val="1"/>
      <w:sz w:val="26"/>
    </w:rPr>
  </w:style>
  <w:style w:styleId="Style_10_ch" w:type="character">
    <w:name w:val="heading 3"/>
    <w:link w:val="Style_10"/>
    <w:rPr>
      <w:rFonts w:ascii="XO Thames" w:hAnsi="XO Thames"/>
      <w:b w:val="1"/>
      <w:sz w:val="26"/>
    </w:rPr>
  </w:style>
  <w:style w:styleId="Style_11" w:type="paragraph">
    <w:name w:val="toc 3"/>
    <w:next w:val="Style_3"/>
    <w:link w:val="Style_11_ch"/>
    <w:uiPriority w:val="39"/>
    <w:pPr>
      <w:ind w:firstLine="0" w:left="400"/>
    </w:pPr>
    <w:rPr>
      <w:rFonts w:ascii="XO Thames" w:hAnsi="XO Thames"/>
      <w:sz w:val="28"/>
    </w:rPr>
  </w:style>
  <w:style w:styleId="Style_11_ch" w:type="character">
    <w:name w:val="toc 3"/>
    <w:link w:val="Style_11"/>
    <w:rPr>
      <w:rFonts w:ascii="XO Thames" w:hAnsi="XO Thames"/>
      <w:sz w:val="28"/>
    </w:rPr>
  </w:style>
  <w:style w:styleId="Style_12" w:type="paragraph">
    <w:name w:val="heading 5"/>
    <w:next w:val="Style_3"/>
    <w:link w:val="Style_12_ch"/>
    <w:uiPriority w:val="9"/>
    <w:qFormat/>
    <w:pPr>
      <w:spacing w:after="120" w:before="120"/>
      <w:ind/>
      <w:jc w:val="both"/>
      <w:outlineLvl w:val="4"/>
    </w:pPr>
    <w:rPr>
      <w:rFonts w:ascii="XO Thames" w:hAnsi="XO Thames"/>
      <w:b w:val="1"/>
    </w:rPr>
  </w:style>
  <w:style w:styleId="Style_12_ch" w:type="character">
    <w:name w:val="heading 5"/>
    <w:link w:val="Style_12"/>
    <w:rPr>
      <w:rFonts w:ascii="XO Thames" w:hAnsi="XO Thames"/>
      <w:b w:val="1"/>
    </w:rPr>
  </w:style>
  <w:style w:styleId="Style_13" w:type="paragraph">
    <w:name w:val="heading 1"/>
    <w:next w:val="Style_3"/>
    <w:link w:val="Style_13_ch"/>
    <w:uiPriority w:val="9"/>
    <w:qFormat/>
    <w:pPr>
      <w:spacing w:after="120" w:before="120"/>
      <w:ind/>
      <w:jc w:val="both"/>
      <w:outlineLvl w:val="0"/>
    </w:pPr>
    <w:rPr>
      <w:rFonts w:ascii="XO Thames" w:hAnsi="XO Thames"/>
      <w:b w:val="1"/>
      <w:sz w:val="32"/>
    </w:rPr>
  </w:style>
  <w:style w:styleId="Style_13_ch" w:type="character">
    <w:name w:val="heading 1"/>
    <w:link w:val="Style_13"/>
    <w:rPr>
      <w:rFonts w:ascii="XO Thames" w:hAnsi="XO Thames"/>
      <w:b w:val="1"/>
      <w:sz w:val="32"/>
    </w:rPr>
  </w:style>
  <w:style w:styleId="Style_14" w:type="paragraph">
    <w:name w:val="Hyperlink"/>
    <w:link w:val="Style_14_ch"/>
    <w:rPr>
      <w:color w:val="0000FF"/>
      <w:u w:val="single"/>
    </w:rPr>
  </w:style>
  <w:style w:styleId="Style_14_ch" w:type="character">
    <w:name w:val="Hyperlink"/>
    <w:link w:val="Style_14"/>
    <w:rPr>
      <w:color w:val="0000FF"/>
      <w:u w:val="single"/>
    </w:rPr>
  </w:style>
  <w:style w:styleId="Style_15" w:type="paragraph">
    <w:name w:val="Footnote"/>
    <w:link w:val="Style_15_ch"/>
    <w:pPr>
      <w:ind w:firstLine="851"/>
      <w:jc w:val="both"/>
    </w:pPr>
    <w:rPr>
      <w:rFonts w:ascii="XO Thames" w:hAnsi="XO Thames"/>
    </w:rPr>
  </w:style>
  <w:style w:styleId="Style_15_ch" w:type="character">
    <w:name w:val="Footnote"/>
    <w:link w:val="Style_15"/>
    <w:rPr>
      <w:rFonts w:ascii="XO Thames" w:hAnsi="XO Thames"/>
    </w:rPr>
  </w:style>
  <w:style w:styleId="Style_16" w:type="paragraph">
    <w:name w:val="toc 1"/>
    <w:next w:val="Style_3"/>
    <w:link w:val="Style_16_ch"/>
    <w:uiPriority w:val="39"/>
    <w:rPr>
      <w:rFonts w:ascii="XO Thames" w:hAnsi="XO Thames"/>
      <w:b w:val="1"/>
      <w:sz w:val="28"/>
    </w:rPr>
  </w:style>
  <w:style w:styleId="Style_16_ch" w:type="character">
    <w:name w:val="toc 1"/>
    <w:link w:val="Style_16"/>
    <w:rPr>
      <w:rFonts w:ascii="XO Thames" w:hAnsi="XO Thames"/>
      <w:b w:val="1"/>
      <w:sz w:val="28"/>
    </w:rPr>
  </w:style>
  <w:style w:styleId="Style_17" w:type="paragraph">
    <w:name w:val="Header and Footer"/>
    <w:link w:val="Style_17_ch"/>
    <w:pPr>
      <w:spacing w:line="240" w:lineRule="auto"/>
      <w:ind/>
      <w:jc w:val="both"/>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toc 9"/>
    <w:next w:val="Style_3"/>
    <w:link w:val="Style_18_ch"/>
    <w:uiPriority w:val="39"/>
    <w:pPr>
      <w:ind w:firstLine="0" w:left="1600"/>
    </w:pPr>
    <w:rPr>
      <w:rFonts w:ascii="XO Thames" w:hAnsi="XO Thames"/>
      <w:sz w:val="28"/>
    </w:rPr>
  </w:style>
  <w:style w:styleId="Style_18_ch" w:type="character">
    <w:name w:val="toc 9"/>
    <w:link w:val="Style_18"/>
    <w:rPr>
      <w:rFonts w:ascii="XO Thames" w:hAnsi="XO Thames"/>
      <w:sz w:val="28"/>
    </w:rPr>
  </w:style>
  <w:style w:styleId="Style_19" w:type="paragraph">
    <w:name w:val="Default Paragraph Font"/>
    <w:link w:val="Style_19_ch"/>
  </w:style>
  <w:style w:styleId="Style_19_ch" w:type="character">
    <w:name w:val="Default Paragraph Font"/>
    <w:link w:val="Style_19"/>
  </w:style>
  <w:style w:styleId="Style_20" w:type="paragraph">
    <w:name w:val="toc 8"/>
    <w:next w:val="Style_3"/>
    <w:link w:val="Style_20_ch"/>
    <w:uiPriority w:val="39"/>
    <w:pPr>
      <w:ind w:firstLine="0" w:left="1400"/>
    </w:pPr>
    <w:rPr>
      <w:rFonts w:ascii="XO Thames" w:hAnsi="XO Thames"/>
      <w:sz w:val="28"/>
    </w:rPr>
  </w:style>
  <w:style w:styleId="Style_20_ch" w:type="character">
    <w:name w:val="toc 8"/>
    <w:link w:val="Style_20"/>
    <w:rPr>
      <w:rFonts w:ascii="XO Thames" w:hAnsi="XO Thames"/>
      <w:sz w:val="28"/>
    </w:rPr>
  </w:style>
  <w:style w:styleId="Style_21" w:type="paragraph">
    <w:name w:val="toc 5"/>
    <w:next w:val="Style_3"/>
    <w:link w:val="Style_21_ch"/>
    <w:uiPriority w:val="39"/>
    <w:pPr>
      <w:ind w:firstLine="0" w:left="800"/>
    </w:pPr>
    <w:rPr>
      <w:rFonts w:ascii="XO Thames" w:hAnsi="XO Thames"/>
      <w:sz w:val="28"/>
    </w:rPr>
  </w:style>
  <w:style w:styleId="Style_21_ch" w:type="character">
    <w:name w:val="toc 5"/>
    <w:link w:val="Style_21"/>
    <w:rPr>
      <w:rFonts w:ascii="XO Thames" w:hAnsi="XO Thames"/>
      <w:sz w:val="28"/>
    </w:rPr>
  </w:style>
  <w:style w:styleId="Style_22" w:type="paragraph">
    <w:name w:val="Subtitle"/>
    <w:next w:val="Style_3"/>
    <w:link w:val="Style_22_ch"/>
    <w:uiPriority w:val="11"/>
    <w:qFormat/>
    <w:pPr>
      <w:ind/>
      <w:jc w:val="both"/>
    </w:pPr>
    <w:rPr>
      <w:rFonts w:ascii="XO Thames" w:hAnsi="XO Thames"/>
      <w:i w:val="1"/>
      <w:sz w:val="24"/>
    </w:rPr>
  </w:style>
  <w:style w:styleId="Style_22_ch" w:type="character">
    <w:name w:val="Subtitle"/>
    <w:link w:val="Style_22"/>
    <w:rPr>
      <w:rFonts w:ascii="XO Thames" w:hAnsi="XO Thames"/>
      <w:i w:val="1"/>
      <w:sz w:val="24"/>
    </w:rPr>
  </w:style>
  <w:style w:styleId="Style_23" w:type="paragraph">
    <w:name w:val="toc 10"/>
    <w:next w:val="Style_3"/>
    <w:link w:val="Style_23_ch"/>
    <w:uiPriority w:val="39"/>
    <w:pPr>
      <w:ind w:firstLine="0" w:left="1800"/>
    </w:pPr>
    <w:rPr>
      <w:rFonts w:ascii="XO Thames" w:hAnsi="XO Thames"/>
      <w:sz w:val="28"/>
    </w:rPr>
  </w:style>
  <w:style w:styleId="Style_23_ch" w:type="character">
    <w:name w:val="toc 10"/>
    <w:link w:val="Style_23"/>
    <w:rPr>
      <w:rFonts w:ascii="XO Thames" w:hAnsi="XO Thames"/>
      <w:sz w:val="28"/>
    </w:rPr>
  </w:style>
  <w:style w:styleId="Style_24" w:type="paragraph">
    <w:name w:val="Title"/>
    <w:next w:val="Style_3"/>
    <w:link w:val="Style_24_ch"/>
    <w:uiPriority w:val="10"/>
    <w:qFormat/>
    <w:pPr>
      <w:spacing w:after="567" w:before="567"/>
      <w:ind/>
      <w:jc w:val="center"/>
    </w:pPr>
    <w:rPr>
      <w:rFonts w:ascii="XO Thames" w:hAnsi="XO Thames"/>
      <w:b w:val="1"/>
      <w:caps w:val="1"/>
      <w:sz w:val="40"/>
    </w:rPr>
  </w:style>
  <w:style w:styleId="Style_24_ch" w:type="character">
    <w:name w:val="Title"/>
    <w:link w:val="Style_24"/>
    <w:rPr>
      <w:rFonts w:ascii="XO Thames" w:hAnsi="XO Thames"/>
      <w:b w:val="1"/>
      <w:caps w:val="1"/>
      <w:sz w:val="40"/>
    </w:rPr>
  </w:style>
  <w:style w:styleId="Style_25" w:type="paragraph">
    <w:name w:val="heading 4"/>
    <w:next w:val="Style_3"/>
    <w:link w:val="Style_25_ch"/>
    <w:uiPriority w:val="9"/>
    <w:qFormat/>
    <w:pPr>
      <w:spacing w:after="120" w:before="120"/>
      <w:ind/>
      <w:jc w:val="both"/>
      <w:outlineLvl w:val="3"/>
    </w:pPr>
    <w:rPr>
      <w:rFonts w:ascii="XO Thames" w:hAnsi="XO Thames"/>
      <w:b w:val="1"/>
      <w:sz w:val="24"/>
    </w:rPr>
  </w:style>
  <w:style w:styleId="Style_25_ch" w:type="character">
    <w:name w:val="heading 4"/>
    <w:link w:val="Style_25"/>
    <w:rPr>
      <w:rFonts w:ascii="XO Thames" w:hAnsi="XO Thames"/>
      <w:b w:val="1"/>
      <w:sz w:val="24"/>
    </w:rPr>
  </w:style>
  <w:style w:styleId="Style_26" w:type="paragraph">
    <w:name w:val="heading 2"/>
    <w:next w:val="Style_3"/>
    <w:link w:val="Style_26_ch"/>
    <w:uiPriority w:val="9"/>
    <w:qFormat/>
    <w:pPr>
      <w:spacing w:after="120" w:before="120"/>
      <w:ind/>
      <w:jc w:val="both"/>
      <w:outlineLvl w:val="1"/>
    </w:pPr>
    <w:rPr>
      <w:rFonts w:ascii="XO Thames" w:hAnsi="XO Thames"/>
      <w:b w:val="1"/>
      <w:sz w:val="28"/>
    </w:rPr>
  </w:style>
  <w:style w:styleId="Style_26_ch" w:type="character">
    <w:name w:val="heading 2"/>
    <w:link w:val="Style_26"/>
    <w:rPr>
      <w:rFonts w:ascii="XO Thames" w:hAnsi="XO Thames"/>
      <w:b w:val="1"/>
      <w:sz w:val="28"/>
    </w:rPr>
  </w:style>
  <w:style w:styleId="Style_27" w:type="paragraph">
    <w:name w:val="Обычный1"/>
    <w:link w:val="Style_27_ch"/>
  </w:style>
  <w:style w:styleId="Style_27_ch" w:type="character">
    <w:name w:val="Обычный1"/>
    <w:link w:val="Style_27"/>
  </w:style>
  <w:style w:default="1" w:styleId="Style_1" w:type="table">
    <w:name w:val="Normal Table"/>
    <w:tblPr>
      <w:tblInd w:type="dxa" w:w="0"/>
      <w:tblCellMar>
        <w:top w:type="dxa" w:w="0"/>
        <w:left w:type="dxa" w:w="108"/>
        <w:bottom w:type="dxa" w:w="0"/>
        <w:right w:type="dxa" w:w="108"/>
      </w:tblCellMar>
    </w:tblPr>
  </w:style>
  <w:style w:styleId="Style_2" w:type="table">
    <w:name w:val="Table Grid"/>
    <w:basedOn w:val="Style_1"/>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pn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2022-09-26T10:38:39Z</dcterms:modified>
</cp:coreProperties>
</file>