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47A" w:rsidRPr="009D547A" w:rsidRDefault="009D547A" w:rsidP="009D547A">
      <w:pPr>
        <w:shd w:val="clear" w:color="auto" w:fill="FFFFFF"/>
        <w:spacing w:after="540" w:line="240" w:lineRule="auto"/>
        <w:outlineLvl w:val="0"/>
        <w:rPr>
          <w:rFonts w:ascii="Arial" w:eastAsia="Times New Roman" w:hAnsi="Arial" w:cs="Arial"/>
          <w:b/>
          <w:bCs/>
          <w:caps/>
          <w:color w:val="3C4052"/>
          <w:kern w:val="36"/>
          <w:sz w:val="48"/>
          <w:szCs w:val="48"/>
          <w:lang w:eastAsia="ru-RU"/>
        </w:rPr>
      </w:pPr>
      <w:r w:rsidRPr="009D547A">
        <w:rPr>
          <w:rFonts w:ascii="Arial" w:eastAsia="Times New Roman" w:hAnsi="Arial" w:cs="Arial"/>
          <w:b/>
          <w:bCs/>
          <w:caps/>
          <w:color w:val="3C4052"/>
          <w:kern w:val="36"/>
          <w:sz w:val="48"/>
          <w:szCs w:val="48"/>
          <w:lang w:eastAsia="ru-RU"/>
        </w:rPr>
        <w:t>ПЛАТФОРМА ДЛЯ ОНЛАЙН-ОБУЧЕНИЯ ISPRING</w:t>
      </w:r>
    </w:p>
    <w:p w:rsidR="009D547A" w:rsidRPr="009D547A" w:rsidRDefault="009D547A" w:rsidP="009D547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hyperlink r:id="rId5" w:history="1">
        <w:proofErr w:type="spellStart"/>
        <w:r w:rsidRPr="009D547A">
          <w:rPr>
            <w:rFonts w:ascii="Arial" w:eastAsia="Times New Roman" w:hAnsi="Arial" w:cs="Arial"/>
            <w:color w:val="3C4052"/>
            <w:sz w:val="24"/>
            <w:szCs w:val="24"/>
            <w:lang w:eastAsia="ru-RU"/>
          </w:rPr>
          <w:t>iSpring</w:t>
        </w:r>
        <w:proofErr w:type="spellEnd"/>
      </w:hyperlink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 – платформа для корпоративного обучения.</w:t>
      </w:r>
    </w:p>
    <w:p w:rsidR="009D547A" w:rsidRPr="009D547A" w:rsidRDefault="009D547A" w:rsidP="009D547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Платформа дистанционного обучения 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iSpring</w:t>
      </w:r>
      <w:proofErr w:type="spellEnd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 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Learn</w:t>
      </w:r>
      <w:proofErr w:type="spellEnd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 предоставляет бесплатный пробный период на 14 дней. У платформы 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iSpring</w:t>
      </w:r>
      <w:proofErr w:type="spellEnd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 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Learn</w:t>
      </w:r>
      <w:proofErr w:type="spellEnd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 есть мобильное приложение доступное для скачивания на IOS и  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Android</w:t>
      </w:r>
      <w:proofErr w:type="spellEnd"/>
    </w:p>
    <w:p w:rsidR="009D547A" w:rsidRPr="009D547A" w:rsidRDefault="009D547A" w:rsidP="009D547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Функционал платформы 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iSpring</w:t>
      </w:r>
      <w:proofErr w:type="spellEnd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 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Learn</w:t>
      </w:r>
      <w:proofErr w:type="spellEnd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 предоставляет возможность:</w:t>
      </w:r>
    </w:p>
    <w:p w:rsidR="009D547A" w:rsidRPr="009D547A" w:rsidRDefault="009D547A" w:rsidP="009D547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загружать на портал учебные материалы;</w:t>
      </w:r>
    </w:p>
    <w:p w:rsidR="009D547A" w:rsidRPr="009D547A" w:rsidRDefault="009D547A" w:rsidP="009D547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загружать тесты;</w:t>
      </w:r>
    </w:p>
    <w:p w:rsidR="009D547A" w:rsidRPr="009D547A" w:rsidRDefault="009D547A" w:rsidP="009D547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отслеживать прогресс обучения;</w:t>
      </w:r>
    </w:p>
    <w:p w:rsidR="009D547A" w:rsidRPr="009D547A" w:rsidRDefault="009D547A" w:rsidP="009D547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проводить </w:t>
      </w:r>
      <w:proofErr w:type="spellStart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вебинары</w:t>
      </w:r>
      <w:proofErr w:type="spellEnd"/>
      <w:r w:rsidRPr="009D547A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.</w:t>
      </w:r>
    </w:p>
    <w:p w:rsidR="003A7A5E" w:rsidRDefault="003A7A5E">
      <w:bookmarkStart w:id="0" w:name="_GoBack"/>
      <w:bookmarkEnd w:id="0"/>
    </w:p>
    <w:sectPr w:rsidR="003A7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47A"/>
    <w:rsid w:val="003A7A5E"/>
    <w:rsid w:val="009D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54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5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5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54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97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3641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1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spring.ru/ispring-lear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2020-03-26T08:25:00Z</dcterms:created>
  <dcterms:modified xsi:type="dcterms:W3CDTF">2020-03-26T08:25:00Z</dcterms:modified>
</cp:coreProperties>
</file>