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FEF32D" w14:textId="77777777" w:rsidR="003F1498" w:rsidRPr="003F1498" w:rsidRDefault="003F1498" w:rsidP="003F1498">
      <w:pPr>
        <w:spacing w:after="0"/>
        <w:rPr>
          <w:rFonts w:ascii="Times New Roman" w:hAnsi="Times New Roman" w:cs="Times New Roman"/>
          <w:sz w:val="24"/>
          <w:szCs w:val="24"/>
          <w:lang w:val="ru-RU"/>
        </w:rPr>
      </w:pPr>
      <w:bookmarkStart w:id="0" w:name="block-6828197"/>
    </w:p>
    <w:p w14:paraId="4310BF2F" w14:textId="16C88D32" w:rsidR="003F1498" w:rsidRPr="00883E93" w:rsidRDefault="004A5FDF" w:rsidP="00883E93">
      <w:pPr>
        <w:spacing w:after="0" w:line="408" w:lineRule="auto"/>
        <w:ind w:left="120"/>
        <w:rPr>
          <w:rFonts w:ascii="Times New Roman" w:hAnsi="Times New Roman" w:cs="Times New Roman"/>
          <w:sz w:val="24"/>
          <w:szCs w:val="24"/>
          <w:lang w:val="ru-RU"/>
        </w:rPr>
      </w:pPr>
      <w:r w:rsidRPr="004A5FDF">
        <w:rPr>
          <w:rFonts w:ascii="Times New Roman" w:hAnsi="Times New Roman" w:cs="Times New Roman"/>
          <w:noProof/>
          <w:color w:val="000000"/>
          <w:sz w:val="24"/>
          <w:szCs w:val="24"/>
          <w:lang w:val="ru-RU"/>
        </w:rPr>
        <w:drawing>
          <wp:inline distT="0" distB="0" distL="0" distR="0" wp14:anchorId="0BA9D7F3" wp14:editId="7B956986">
            <wp:extent cx="6300470" cy="84658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00470" cy="8465820"/>
                    </a:xfrm>
                    <a:prstGeom prst="rect">
                      <a:avLst/>
                    </a:prstGeom>
                    <a:noFill/>
                    <a:ln>
                      <a:noFill/>
                    </a:ln>
                  </pic:spPr>
                </pic:pic>
              </a:graphicData>
            </a:graphic>
          </wp:inline>
        </w:drawing>
      </w:r>
      <w:r w:rsidR="003F1498" w:rsidRPr="00883E93">
        <w:rPr>
          <w:rFonts w:ascii="Times New Roman" w:hAnsi="Times New Roman" w:cs="Times New Roman"/>
          <w:color w:val="000000"/>
          <w:sz w:val="24"/>
          <w:szCs w:val="24"/>
          <w:lang w:val="ru-RU"/>
        </w:rPr>
        <w:t xml:space="preserve"> </w:t>
      </w:r>
      <w:bookmarkStart w:id="1" w:name="_Toc118729915"/>
      <w:bookmarkStart w:id="2" w:name="block-6828198"/>
      <w:bookmarkEnd w:id="0"/>
      <w:bookmarkEnd w:id="1"/>
    </w:p>
    <w:p w14:paraId="74833FE5" w14:textId="77777777" w:rsidR="003F1498" w:rsidRPr="00883E93" w:rsidRDefault="003F1498" w:rsidP="00883E93">
      <w:pPr>
        <w:spacing w:after="0" w:line="408" w:lineRule="auto"/>
        <w:ind w:left="120"/>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lastRenderedPageBreak/>
        <w:t>ПОЯСНИТЕЛЬНАЯ ЗАПИСКА</w:t>
      </w:r>
    </w:p>
    <w:p w14:paraId="6A371B84" w14:textId="77777777" w:rsidR="003F1498" w:rsidRPr="00883E93" w:rsidRDefault="003F1498" w:rsidP="003F1498">
      <w:pPr>
        <w:spacing w:after="0"/>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Программа по химии на уровне среднего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среднего общего образования (ФОП СОО), представленных в Федеральном государственном образовательном стандарте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 развития воспитания в Российской Федерации на период до 2025 года» (Распоряжение Правительства РФ от 29.05. 2015 № 996 - р.).​</w:t>
      </w:r>
    </w:p>
    <w:p w14:paraId="5F27835F"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Основу подходов к разработке программы по химии, к определению общей стратегии обучения, воспитания и развития обучающихся средствами учебного предмета «Химия» для 10–11 классов на базовом уровне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w:t>
      </w:r>
    </w:p>
    <w:p w14:paraId="09E7CD59"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Химическое образование, получаемое выпускниками общеобразовательной организации, является неотъемлемой частью их образованности. Оно служит завершающим этапом реализации на соответствующем ему базовом уровне ключевых ценностей, присущих целостной системе химического образования. Эти ценности касаются познания законов природы, формирования мировоззрения и общей культуры человека, а также экологически обоснованного отношения к своему здоровью и природной среде. Реализуется химическое образование обучающихся на уровне среднего общего образования средствами учебного предмета «Химия», содержание и построение которого определены в программе по химии с учётом специфики науки химии, её значения в познании природы и в материальной жизни общества, а также с учётом общих целей и принципов, характеризующих современное состояние системы среднего общего образования в Российской Федерации. </w:t>
      </w:r>
    </w:p>
    <w:p w14:paraId="1CBD9026"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Химия как элемент системы естественных наук играет особую роль в современной цивилизации, в создании новой базы материальной культуры. Она вносит свой вклад в формирование рационального научного мышления, в создание целостного представления об окружающем мире как о единстве природы и человека, которое формируется в химии на основе понимания вещественного состава окружающего мира, осознания взаимосвязи между строением веществ, их свойствами и возможными областями применения.</w:t>
      </w:r>
    </w:p>
    <w:p w14:paraId="2F4FB9DA"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Тесно взаимодействуя с другими естественными науками, химия стала неотъемлемой частью мировой культуры, необходимым условием успешного труда и жизни каждого члена общества. Современная химия как наука созидательная, как наука высоких технологий направлена на решение глобальных проблем устойчивого развития человечества – сырьевой, энергетической, пищевой, экологической безопасности и охраны здоровья.</w:t>
      </w:r>
    </w:p>
    <w:p w14:paraId="2099B4F1"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В соответствии с общими целями и принципами среднего общего образования содержание предмета «Химия» (10–11 классы, базовый уровень изучения) ориентировано преимущественно на общекультурную подготовку обучающихся, необходимую им для выработки мировоззренческих ориентиров, успешного включения в жизнь социума, продолжения образования в различных областях, не связанных непосредственно с химией.</w:t>
      </w:r>
    </w:p>
    <w:p w14:paraId="43BF45BC"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Составляющими предмета «Химия» являются базовые курсы – «Органическая химия» и «Общая и неорганическая химия», основным компонентом содержания которых являются основы базовой науки: система знаний по неорганической химии (с включением знаний из </w:t>
      </w:r>
      <w:r w:rsidRPr="00883E93">
        <w:rPr>
          <w:rFonts w:ascii="Times New Roman" w:hAnsi="Times New Roman" w:cs="Times New Roman"/>
          <w:color w:val="000000"/>
          <w:sz w:val="24"/>
          <w:szCs w:val="24"/>
          <w:lang w:val="ru-RU"/>
        </w:rPr>
        <w:lastRenderedPageBreak/>
        <w:t>общей химии) и органической химии. Формирование данной системы знаний при изучении предмета обеспечивает возможность рассмотрения всего многообразия веществ на основе общих понятий, законов и теорий химии.</w:t>
      </w:r>
    </w:p>
    <w:p w14:paraId="1BE32261"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Структура содержания курсов – «Органическая химия» и «Общая и неорганическая химия»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 Так, в курсе органической химии вещества рассматриваются на уровне классической теории строения органических соединений, а также на уровне стереохимических и электронных представлений о строении веществ. Сведения об изучаемых в курсе веществах даются в развитии – от углеводородов до сложных биологически активных соединений. В курсе органической химии получают развитие сформированные на уровне основного общего образования первоначальные представления о химической связи, классификационных признаках веществ, зависимости свойств веществ от их строения, о химической реакции.</w:t>
      </w:r>
    </w:p>
    <w:p w14:paraId="73AA97FC"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Под новым углом зрения в предмете «Химия» базового уровня рассматривается изученный на уровне основного общего образования теоретический материал и фактологические сведения о веществах и химической реакции. Так, в частности, в курсе «Общая и неорганическая химия» обучающимся предоставляется возможность осознать значение периодического закона с общетеоретических и методологических позиций, глубже понять историческое изменение функций этого закона – от обобщающей до объясняющей и прогнозирующей. </w:t>
      </w:r>
    </w:p>
    <w:p w14:paraId="729599F3"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Единая система знаний о важнейших веществах, их составе, строении, свойствах и применении, а также о химических реакциях, их сущности и закономерностях протекания дополняется в курсах 10 и 11 классов элементами содержания, имеющими культурологический и прикладной характер. Эти знания способствуют пониманию взаимосвязи химии с другими науками, раскрывают её роль в познавательной и практической деятельности человека, способствуют воспитанию уважения к процессу творчества в области теории и практических приложений химии, помогают выпускнику ориентироваться в общественно и личностно значимых проблемах, связанных с химией, критически осмысливать информацию и применять её для пополнения знаний, решения интеллектуальных и экспериментальных исследовательских задач. В целом содержание учебного предмета «Химия» данного уровня изучения ориентировано на формирование у обучающихся мировоззренческой основы для понимания философских идей, таких как: материальное единство неорганического и органического мира, обусловленность свойств веществ их составом и строением, познаваемость природных явлений путём эксперимента и решения противоречий между новыми фактами и теоретическими предпосылками, осознание роли химии в решении экологических проблем, а также проблем сбережения энергетических ресурсов, сырья, создания новых технологий и материалов.</w:t>
      </w:r>
    </w:p>
    <w:p w14:paraId="704005C5"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В плане решения задач воспитания, развития и социализации обучающихся принятые программой по химии подходы к определению содержания и построения предмета предусматривают формирование универсальных учебных действий, имеющих базовое значение для различных видов деятельности: решения проблем, поиска, анализа и обработки информации, необходимых для приобретения опыта практической и исследовательской деятельности, занимающей важное место в познании химии.</w:t>
      </w:r>
    </w:p>
    <w:p w14:paraId="632A5891"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В практике преподавания химии как на уровне основного общего образования, так и на уровне среднего общего образования, при определении содержательной характеристики целей </w:t>
      </w:r>
      <w:r w:rsidRPr="00883E93">
        <w:rPr>
          <w:rFonts w:ascii="Times New Roman" w:hAnsi="Times New Roman" w:cs="Times New Roman"/>
          <w:color w:val="000000"/>
          <w:sz w:val="24"/>
          <w:szCs w:val="24"/>
          <w:lang w:val="ru-RU"/>
        </w:rPr>
        <w:lastRenderedPageBreak/>
        <w:t>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 практической деятельности человека и как одного из компонентов мировой культуры. С методической точки зрения такой подход к определению целей изучения предмета является вполне оправданным.</w:t>
      </w:r>
    </w:p>
    <w:p w14:paraId="6A949235"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Согласно данной точке зрения главными целями изучения предмета «Химия» на базовом уровне (10 –11 кл.) являются:</w:t>
      </w:r>
    </w:p>
    <w:p w14:paraId="60B9EBCB" w14:textId="77777777" w:rsidR="003F1498" w:rsidRPr="00883E93" w:rsidRDefault="003F1498" w:rsidP="003F1498">
      <w:pPr>
        <w:numPr>
          <w:ilvl w:val="0"/>
          <w:numId w:val="1"/>
        </w:numPr>
        <w:spacing w:after="0" w:line="264" w:lineRule="auto"/>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формирование системы химических знаний как важнейшей составляющей естественно-научной картины мира, в основе которой лежат ключевые понятия, фундаментальные законы и теории химии, освоение языка науки, усвоение и понимание сущности доступных обобщений мировоззренческого характера, ознакомление с историей их развития и становления;</w:t>
      </w:r>
    </w:p>
    <w:p w14:paraId="5797C434" w14:textId="77777777" w:rsidR="003F1498" w:rsidRPr="00883E93" w:rsidRDefault="003F1498" w:rsidP="003F1498">
      <w:pPr>
        <w:numPr>
          <w:ilvl w:val="0"/>
          <w:numId w:val="1"/>
        </w:numPr>
        <w:spacing w:after="0" w:line="264" w:lineRule="auto"/>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формирование и развитие представлений о научных методах познания веществ и химических реакций, необходимых для приобретения умений ориентироваться в мире веществ и химических явлений, имеющих место в природе, в практической и повседневной жизни;</w:t>
      </w:r>
    </w:p>
    <w:p w14:paraId="744EE996" w14:textId="77777777" w:rsidR="003F1498" w:rsidRPr="00883E93" w:rsidRDefault="003F1498" w:rsidP="003F1498">
      <w:pPr>
        <w:numPr>
          <w:ilvl w:val="0"/>
          <w:numId w:val="1"/>
        </w:numPr>
        <w:spacing w:after="0" w:line="264" w:lineRule="auto"/>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развитие умений и способов деятельности, связанных с наблюдением и объяснением химического эксперимента, соблюдением правил безопасного обращения с веществами.</w:t>
      </w:r>
    </w:p>
    <w:p w14:paraId="12641283"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Наряду с этим, 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образования. Сегодня в преподавании химии в большей степени отдаётся предпочтение практической компоненте содержания обучения, ориентированной на подготовку выпускника общеобразовательной организации, владеющего не набором знаний, а функциональной грамотностью, то есть способами и умениями активного получения знаний и применения их в реальной жизни для решения практических задач.</w:t>
      </w:r>
    </w:p>
    <w:p w14:paraId="2426D82D"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В связи с этим при изучении предмета «Химия» доминирующее значение приобретают такие цели и задачи, как:</w:t>
      </w:r>
    </w:p>
    <w:p w14:paraId="013FECC0"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адаптация обучающихся к условиям динамично развивающегося мира, формирование интеллектуально развитой личности, готовой к самообразованию, сотрудничеству, самостоятельному принятию грамотных решений в конкретных жизненных ситуациях, связанных с веществами и их применением;</w:t>
      </w:r>
    </w:p>
    <w:p w14:paraId="0C6A3049"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формирование у обучающихся ключевых навыков (ключевых компетенций), имеющих универсальное значение для различных видов деятельности: решения проблем, поиска, анализа и обработки информации, необходимых для приобретения опыта деятельности, которая занимает важное место в познании химии, а также для оценки с позиций экологической безопасности характера влияния веществ и химических процессов на организм человека и природную среду;</w:t>
      </w:r>
    </w:p>
    <w:p w14:paraId="60CB0C47"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развитие познавательных интересов, интеллектуальных и творческих способностей обучающихся: способности самостоятельно приобретать новые знания по химии в соответствии с жизненными потребностями, использовать современные информационные технологии для поиска и анализа учебной и научно-популярной информации химического содержания;</w:t>
      </w:r>
    </w:p>
    <w:p w14:paraId="68A2E821"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формирование и развитие у обучающихся ассоциативного и логического мышления, наблюдательности, собранности, аккуратности, которые особенно необходимы, в частности, при планировании и проведении химического эксперимента;</w:t>
      </w:r>
    </w:p>
    <w:p w14:paraId="4CB02489"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воспитание у обучающихся убеждённости в гуманистической направленности химии, её важной роли в решении глобальных проблем рационального природопользования, пополнения </w:t>
      </w:r>
      <w:r w:rsidRPr="00883E93">
        <w:rPr>
          <w:rFonts w:ascii="Times New Roman" w:hAnsi="Times New Roman" w:cs="Times New Roman"/>
          <w:color w:val="000000"/>
          <w:sz w:val="24"/>
          <w:szCs w:val="24"/>
          <w:lang w:val="ru-RU"/>
        </w:rPr>
        <w:lastRenderedPageBreak/>
        <w:t>энергетических ресурсов и сохранения природного равновесия, осознания необходимости бережного отношения к природе и своему здоровью, а также приобретения опыта использования полученных знаний для принятия грамотных решений в ситуациях, связанных с химическими явлениями.</w:t>
      </w:r>
    </w:p>
    <w:p w14:paraId="1C7680DA"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В учебном плане среднего общего образования предмет «Химия» базового уровня входит в состав предметной области «Естественно-научные предметы».</w:t>
      </w:r>
    </w:p>
    <w:p w14:paraId="0939DFF3"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Общее число часов, отведённых для изучения химии, на базовом уровне среднего общего образования, составляет 68 часов: в 10 классе – 34 часа (1 час в неделю), в 11 классе – 34 часа (1 час в неделю).</w:t>
      </w:r>
    </w:p>
    <w:p w14:paraId="0C511BF6" w14:textId="77777777" w:rsidR="003F1498" w:rsidRPr="00883E93" w:rsidRDefault="003F1498" w:rsidP="003F1498">
      <w:pPr>
        <w:rPr>
          <w:rFonts w:ascii="Times New Roman" w:hAnsi="Times New Roman" w:cs="Times New Roman"/>
          <w:sz w:val="24"/>
          <w:szCs w:val="24"/>
          <w:lang w:val="ru-RU"/>
        </w:rPr>
        <w:sectPr w:rsidR="003F1498" w:rsidRPr="00883E93" w:rsidSect="00883E93">
          <w:pgSz w:w="11906" w:h="16383"/>
          <w:pgMar w:top="1134" w:right="850" w:bottom="1134" w:left="1134" w:header="720" w:footer="720" w:gutter="0"/>
          <w:cols w:space="720"/>
        </w:sectPr>
      </w:pPr>
    </w:p>
    <w:p w14:paraId="1EAA6610" w14:textId="77777777" w:rsidR="003F1498" w:rsidRPr="00883E93" w:rsidRDefault="003F1498" w:rsidP="00883E93">
      <w:pPr>
        <w:spacing w:after="0" w:line="264" w:lineRule="auto"/>
        <w:jc w:val="both"/>
        <w:rPr>
          <w:rFonts w:ascii="Times New Roman" w:hAnsi="Times New Roman" w:cs="Times New Roman"/>
          <w:sz w:val="24"/>
          <w:szCs w:val="24"/>
          <w:lang w:val="ru-RU"/>
        </w:rPr>
      </w:pPr>
      <w:bookmarkStart w:id="3" w:name="block-6828199"/>
      <w:bookmarkEnd w:id="2"/>
      <w:r w:rsidRPr="00883E93">
        <w:rPr>
          <w:rFonts w:ascii="Times New Roman" w:hAnsi="Times New Roman" w:cs="Times New Roman"/>
          <w:color w:val="000000"/>
          <w:sz w:val="24"/>
          <w:szCs w:val="24"/>
          <w:lang w:val="ru-RU"/>
        </w:rPr>
        <w:lastRenderedPageBreak/>
        <w:t>СОДЕРЖАНИЕ ОБУЧЕНИЯ</w:t>
      </w:r>
    </w:p>
    <w:p w14:paraId="0A1A4869" w14:textId="77777777" w:rsidR="003F1498" w:rsidRPr="00883E93" w:rsidRDefault="003F1498" w:rsidP="003F1498">
      <w:pPr>
        <w:spacing w:after="0" w:line="264" w:lineRule="auto"/>
        <w:ind w:left="120"/>
        <w:jc w:val="both"/>
        <w:rPr>
          <w:rFonts w:ascii="Times New Roman" w:hAnsi="Times New Roman" w:cs="Times New Roman"/>
          <w:sz w:val="24"/>
          <w:szCs w:val="24"/>
          <w:lang w:val="ru-RU"/>
        </w:rPr>
      </w:pPr>
    </w:p>
    <w:p w14:paraId="2D589A65" w14:textId="77777777" w:rsidR="003F1498" w:rsidRPr="00883E93" w:rsidRDefault="003F1498" w:rsidP="003F1498">
      <w:pPr>
        <w:spacing w:after="0" w:line="264" w:lineRule="auto"/>
        <w:ind w:left="12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10 КЛАСС </w:t>
      </w:r>
    </w:p>
    <w:p w14:paraId="3B27DBA6" w14:textId="77777777" w:rsidR="003F1498" w:rsidRPr="00883E93" w:rsidRDefault="003F1498" w:rsidP="003F1498">
      <w:pPr>
        <w:spacing w:after="0" w:line="264" w:lineRule="auto"/>
        <w:ind w:left="120"/>
        <w:jc w:val="both"/>
        <w:rPr>
          <w:rFonts w:ascii="Times New Roman" w:hAnsi="Times New Roman" w:cs="Times New Roman"/>
          <w:sz w:val="24"/>
          <w:szCs w:val="24"/>
          <w:lang w:val="ru-RU"/>
        </w:rPr>
      </w:pPr>
    </w:p>
    <w:p w14:paraId="032249AC" w14:textId="77777777" w:rsidR="003F1498" w:rsidRPr="00883E93" w:rsidRDefault="003F1498" w:rsidP="003F1498">
      <w:pPr>
        <w:spacing w:after="0" w:line="264" w:lineRule="auto"/>
        <w:ind w:left="12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ОРГАНИЧЕСКАЯ ХИМИЯ</w:t>
      </w:r>
    </w:p>
    <w:p w14:paraId="55710135" w14:textId="77777777" w:rsidR="003F1498" w:rsidRPr="00883E93" w:rsidRDefault="003F1498" w:rsidP="003F1498">
      <w:pPr>
        <w:spacing w:after="0" w:line="264" w:lineRule="auto"/>
        <w:ind w:left="120"/>
        <w:jc w:val="both"/>
        <w:rPr>
          <w:rFonts w:ascii="Times New Roman" w:hAnsi="Times New Roman" w:cs="Times New Roman"/>
          <w:sz w:val="24"/>
          <w:szCs w:val="24"/>
          <w:lang w:val="ru-RU"/>
        </w:rPr>
      </w:pPr>
    </w:p>
    <w:p w14:paraId="6B483129"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Теоретические основы органической химии</w:t>
      </w:r>
    </w:p>
    <w:p w14:paraId="4B92D9BF"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Предмет органической химии: её возникновение, развитие и значение в получении новых веществ и материалов. Теория строения органических соединений А. М. Бутлерова, её основные положения. Структурные формулы органических веществ. Гомология, изомерия. Химическая связь в органических соединениях – одинарные и кратные связи.</w:t>
      </w:r>
    </w:p>
    <w:p w14:paraId="5BB844EF"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p w14:paraId="473968C7"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Экспериментальные методы изучения веществ и их превращений: ознакомление с образцами органических веществ и материалами на их основе, моделирование молекул органических веществ, наблюдение и описание демонстрационных опытов по превращению органических веществ при нагревании (плавление, обугливание и горение).</w:t>
      </w:r>
    </w:p>
    <w:p w14:paraId="00757FFA"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Углеводороды</w:t>
      </w:r>
    </w:p>
    <w:p w14:paraId="36BB3997"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Алканы: состав и строение, гомологический ряд. Метан и этан – простейшие представители алканов: физические и химические свойства (реакции замещения и горения), нахождение в природе, получение и применение. </w:t>
      </w:r>
    </w:p>
    <w:p w14:paraId="479D304C"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Алкены: состав и строение, гомологический ряд. Этилен и пропилен – простейшие представители алкенов: физические и химические свойства (реакции гидрирования, галогенирования, гидратации, окисления и полимеризации), получение и применение. </w:t>
      </w:r>
    </w:p>
    <w:p w14:paraId="74529BC3"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Алкадиены: бутадиен-1,3 и метилбутадиен-1,3: строение, важнейшие химические свойства (реакция полимеризации). Получение синтетического каучука и резины.</w:t>
      </w:r>
    </w:p>
    <w:p w14:paraId="202E84F9"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Алкины: состав и особенности строения, гомологический ряд. Ацетилен – простейший представитель алкинов: состав, строение, физические и химические свойства (реакции гидрирования, галогенирования, гидратации, горения), получение и применение. </w:t>
      </w:r>
    </w:p>
    <w:p w14:paraId="33B0051F"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Арены. Бензол: состав, строение, физические и химические свойства (реакции галогенирования и нитрования), получение и применение. </w:t>
      </w:r>
      <w:r w:rsidRPr="00883E93">
        <w:rPr>
          <w:rFonts w:ascii="Times New Roman" w:hAnsi="Times New Roman" w:cs="Times New Roman"/>
          <w:i/>
          <w:color w:val="000000"/>
          <w:sz w:val="24"/>
          <w:szCs w:val="24"/>
          <w:lang w:val="ru-RU"/>
        </w:rPr>
        <w:t>Толуол: состав, строение, физические и химические свойства (реакции галогенирования и нитрования), получение и применение.</w:t>
      </w:r>
      <w:r w:rsidRPr="00883E93">
        <w:rPr>
          <w:rFonts w:ascii="Times New Roman" w:hAnsi="Times New Roman" w:cs="Times New Roman"/>
          <w:color w:val="000000"/>
          <w:sz w:val="24"/>
          <w:szCs w:val="24"/>
          <w:lang w:val="ru-RU"/>
        </w:rPr>
        <w:t xml:space="preserve"> Токсичность аренов. Генетическая связь между углеводородами, принадлежащими к различным классам. </w:t>
      </w:r>
    </w:p>
    <w:p w14:paraId="02C146BD"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Природные источники углеводородов. Природный газ и попутные нефтяные 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 </w:t>
      </w:r>
    </w:p>
    <w:p w14:paraId="4BC37748"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Экспериментальные методы изучения веществ и их превращений: ознакомление с образцами пластмасс, каучуков и резины, коллекции «Нефть» и «Уголь», моделирование молекул углеводородов и галогенопроизводных, проведение </w:t>
      </w:r>
      <w:r w:rsidRPr="00883E93">
        <w:rPr>
          <w:rFonts w:ascii="Times New Roman" w:hAnsi="Times New Roman" w:cs="Times New Roman"/>
          <w:color w:val="000000"/>
          <w:sz w:val="24"/>
          <w:szCs w:val="24"/>
          <w:u w:val="single"/>
          <w:lang w:val="ru-RU"/>
        </w:rPr>
        <w:t>практической работы</w:t>
      </w:r>
      <w:r w:rsidRPr="00883E93">
        <w:rPr>
          <w:rFonts w:ascii="Times New Roman" w:hAnsi="Times New Roman" w:cs="Times New Roman"/>
          <w:color w:val="000000"/>
          <w:sz w:val="24"/>
          <w:szCs w:val="24"/>
          <w:lang w:val="ru-RU"/>
        </w:rPr>
        <w:t xml:space="preserve">: получение этилена и изучение его свойств. </w:t>
      </w:r>
    </w:p>
    <w:p w14:paraId="24C3EEF6"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Расчётные задачи.</w:t>
      </w:r>
    </w:p>
    <w:p w14:paraId="0BB309C5"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lastRenderedPageBreak/>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14:paraId="6E8A7918"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Кислородсодержащие органические соединения</w:t>
      </w:r>
    </w:p>
    <w:p w14:paraId="51548634"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Предельные одноатомные спирты. Метанол и этанол: строение, физические и химические свойства (реакции с активными металлами, галогеноводородами, горение), применение. Водородные связи между молекулами спиртов. Действие метанола и этанола на организм человека. </w:t>
      </w:r>
    </w:p>
    <w:p w14:paraId="32AD55BA"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 </w:t>
      </w:r>
    </w:p>
    <w:p w14:paraId="3EBE9C6F"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Фенол: строение молекулы, физические и химические свойства. Токсичность фенола. Применение фенола. </w:t>
      </w:r>
    </w:p>
    <w:p w14:paraId="31841C53"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Альдегиды и </w:t>
      </w:r>
      <w:r w:rsidRPr="00883E93">
        <w:rPr>
          <w:rFonts w:ascii="Times New Roman" w:hAnsi="Times New Roman" w:cs="Times New Roman"/>
          <w:i/>
          <w:color w:val="000000"/>
          <w:sz w:val="24"/>
          <w:szCs w:val="24"/>
          <w:lang w:val="ru-RU"/>
        </w:rPr>
        <w:t>кетоны</w:t>
      </w:r>
      <w:r w:rsidRPr="00883E93">
        <w:rPr>
          <w:rFonts w:ascii="Times New Roman" w:hAnsi="Times New Roman" w:cs="Times New Roman"/>
          <w:color w:val="000000"/>
          <w:sz w:val="24"/>
          <w:szCs w:val="24"/>
          <w:lang w:val="ru-RU"/>
        </w:rPr>
        <w:t xml:space="preserve">. Формальдегид, ацетальдегид: строение, физические и химические свойства (реакции окисления и восстановления, качественные реакции), получение и применение. </w:t>
      </w:r>
    </w:p>
    <w:p w14:paraId="343F795D"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p w14:paraId="021FBD21"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Сложные эфиры как производные карбоновых кислот. Гидролиз сложных эфиров. Жиры. Гидролиз жиров. Применение жиров. Биологическая роль жиров.</w:t>
      </w:r>
    </w:p>
    <w:p w14:paraId="16A75463"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Углеводы: состав, классификация углеводов (моно-, ди- и полисахариды). Глюкоза – простейший моносахарид: особенности строения молекулы, физические и химические свойства (взаимодействие с гидроксидом меди(</w:t>
      </w:r>
      <w:r w:rsidRPr="00883E93">
        <w:rPr>
          <w:rFonts w:ascii="Times New Roman" w:hAnsi="Times New Roman" w:cs="Times New Roman"/>
          <w:color w:val="000000"/>
          <w:sz w:val="24"/>
          <w:szCs w:val="24"/>
        </w:rPr>
        <w:t>II</w:t>
      </w:r>
      <w:r w:rsidRPr="00883E93">
        <w:rPr>
          <w:rFonts w:ascii="Times New Roman" w:hAnsi="Times New Roman" w:cs="Times New Roman"/>
          <w:color w:val="000000"/>
          <w:sz w:val="24"/>
          <w:szCs w:val="24"/>
          <w:lang w:val="ru-RU"/>
        </w:rPr>
        <w:t>), окисление аммиачным раствором оксида серебра(</w:t>
      </w:r>
      <w:r w:rsidRPr="00883E93">
        <w:rPr>
          <w:rFonts w:ascii="Times New Roman" w:hAnsi="Times New Roman" w:cs="Times New Roman"/>
          <w:color w:val="000000"/>
          <w:sz w:val="24"/>
          <w:szCs w:val="24"/>
        </w:rPr>
        <w:t>I</w:t>
      </w:r>
      <w:r w:rsidRPr="00883E93">
        <w:rPr>
          <w:rFonts w:ascii="Times New Roman" w:hAnsi="Times New Roman" w:cs="Times New Roman"/>
          <w:color w:val="000000"/>
          <w:sz w:val="24"/>
          <w:szCs w:val="24"/>
          <w:lang w:val="ru-RU"/>
        </w:rPr>
        <w:t xml:space="preserve">), восстановление, брожение глюкозы), нахождение в природе, применение, биологическая роль. Фотосинтез. Фруктоза как изомер глюкозы. </w:t>
      </w:r>
    </w:p>
    <w:p w14:paraId="2C5D12B0"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Крахмал и целлюлоза как природные полимеры. Строение крахмала и целлюлозы. Физические и химические свойства крахмала (гидролиз, качественная реакция с иодом).</w:t>
      </w:r>
    </w:p>
    <w:p w14:paraId="09A2C7AD"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Экспериментальные методы изучения веществ и их превращений: проведение, наблюдение и описание демонстрационных опытов: горение спиртов, качественные реакции одноатомных спиртов (окисление этанола оксидом меди(</w:t>
      </w:r>
      <w:r w:rsidRPr="00883E93">
        <w:rPr>
          <w:rFonts w:ascii="Times New Roman" w:hAnsi="Times New Roman" w:cs="Times New Roman"/>
          <w:color w:val="000000"/>
          <w:sz w:val="24"/>
          <w:szCs w:val="24"/>
        </w:rPr>
        <w:t>II</w:t>
      </w:r>
      <w:r w:rsidRPr="00883E93">
        <w:rPr>
          <w:rFonts w:ascii="Times New Roman" w:hAnsi="Times New Roman" w:cs="Times New Roman"/>
          <w:color w:val="000000"/>
          <w:sz w:val="24"/>
          <w:szCs w:val="24"/>
          <w:lang w:val="ru-RU"/>
        </w:rPr>
        <w:t>)), многоатомных спиртов (взаимодействие глицерина с гидроксидом меди(</w:t>
      </w:r>
      <w:r w:rsidRPr="00883E93">
        <w:rPr>
          <w:rFonts w:ascii="Times New Roman" w:hAnsi="Times New Roman" w:cs="Times New Roman"/>
          <w:color w:val="000000"/>
          <w:sz w:val="24"/>
          <w:szCs w:val="24"/>
        </w:rPr>
        <w:t>II</w:t>
      </w:r>
      <w:r w:rsidRPr="00883E93">
        <w:rPr>
          <w:rFonts w:ascii="Times New Roman" w:hAnsi="Times New Roman" w:cs="Times New Roman"/>
          <w:color w:val="000000"/>
          <w:sz w:val="24"/>
          <w:szCs w:val="24"/>
          <w:lang w:val="ru-RU"/>
        </w:rPr>
        <w:t>)), альдегидов (окисление аммиачным раствором оксида серебра(</w:t>
      </w:r>
      <w:r w:rsidRPr="00883E93">
        <w:rPr>
          <w:rFonts w:ascii="Times New Roman" w:hAnsi="Times New Roman" w:cs="Times New Roman"/>
          <w:color w:val="000000"/>
          <w:sz w:val="24"/>
          <w:szCs w:val="24"/>
        </w:rPr>
        <w:t>I</w:t>
      </w:r>
      <w:r w:rsidRPr="00883E93">
        <w:rPr>
          <w:rFonts w:ascii="Times New Roman" w:hAnsi="Times New Roman" w:cs="Times New Roman"/>
          <w:color w:val="000000"/>
          <w:sz w:val="24"/>
          <w:szCs w:val="24"/>
          <w:lang w:val="ru-RU"/>
        </w:rPr>
        <w:t>) и гидроксидом меди(</w:t>
      </w:r>
      <w:r w:rsidRPr="00883E93">
        <w:rPr>
          <w:rFonts w:ascii="Times New Roman" w:hAnsi="Times New Roman" w:cs="Times New Roman"/>
          <w:color w:val="000000"/>
          <w:sz w:val="24"/>
          <w:szCs w:val="24"/>
        </w:rPr>
        <w:t>II</w:t>
      </w:r>
      <w:r w:rsidRPr="00883E93">
        <w:rPr>
          <w:rFonts w:ascii="Times New Roman" w:hAnsi="Times New Roman" w:cs="Times New Roman"/>
          <w:color w:val="000000"/>
          <w:sz w:val="24"/>
          <w:szCs w:val="24"/>
          <w:lang w:val="ru-RU"/>
        </w:rPr>
        <w:t>), взаимодействие крахмала с иодом), проведение практической работы: свойства раствора уксусной кислоты.</w:t>
      </w:r>
    </w:p>
    <w:p w14:paraId="44D2F43D"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Расчётные задачи.</w:t>
      </w:r>
    </w:p>
    <w:p w14:paraId="6BF0B16F"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14:paraId="0BD3D109"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Азотсодержащие органические соединения.</w:t>
      </w:r>
    </w:p>
    <w:p w14:paraId="5806F459"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Аминокислоты как амфотерные органические соединения. Физические и химические свойства аминокислот (на примере глицина). Биологическое значение аминокислот. Пептиды.</w:t>
      </w:r>
    </w:p>
    <w:p w14:paraId="1DD8EF5F"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lastRenderedPageBreak/>
        <w:t xml:space="preserve">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 </w:t>
      </w:r>
    </w:p>
    <w:p w14:paraId="2663DEB6"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Экспериментальные методы изучения веществ и их превращений: наблюдение и описание демонстрационных опытов: денатурация белков при нагревании, цветные реакции белков.</w:t>
      </w:r>
    </w:p>
    <w:p w14:paraId="6063C5BB"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Высокомолекулярные соединения</w:t>
      </w:r>
    </w:p>
    <w:p w14:paraId="6EA57A10"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 </w:t>
      </w:r>
    </w:p>
    <w:p w14:paraId="5D489D90"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Экспериментальные методы изучения веществ и их превращений: ознакомление с образцами природных и искусственных волокон, пластмасс, каучуков.</w:t>
      </w:r>
    </w:p>
    <w:p w14:paraId="45D190ED"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Межпредметные связи.</w:t>
      </w:r>
    </w:p>
    <w:p w14:paraId="13B1B85B"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Реализация межпредметных связей при изучении органической химии в 10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14:paraId="23FA2FE3"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Общие естественно-научные понятия: явление, научный факт, гипотеза, закон, теория, анализ, синтез, классификация, периодичность, наблюдение, измерение, эксперимент, моделирование.</w:t>
      </w:r>
    </w:p>
    <w:p w14:paraId="500BCD1D"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Физика: материя, энергия, масса, атом, электрон, молекула, энергетический уровень, вещество, тело, объём, агрегатное состояние вещества, физические величины и единицы их измерения.</w:t>
      </w:r>
    </w:p>
    <w:p w14:paraId="6FC8AD78"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Биология: клетка, организм, биосфера, обмен веществ в организме, фотосинтез, биологически активные вещества (белки, углеводы, жиры, ферменты).</w:t>
      </w:r>
    </w:p>
    <w:p w14:paraId="00B3CFEE"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География: минералы, горные породы, полезные ископаемые, топливо, ресурсы.</w:t>
      </w:r>
    </w:p>
    <w:p w14:paraId="0D3C9057"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Технология: пищевые продукты, основы рационального питания, моющие средства, лекарственные и косметические препараты, материалы из искусственных и синтетических волокон.</w:t>
      </w:r>
    </w:p>
    <w:p w14:paraId="677A19E5" w14:textId="77777777" w:rsidR="003F1498" w:rsidRPr="00883E93" w:rsidRDefault="003F1498" w:rsidP="003F1498">
      <w:pPr>
        <w:spacing w:after="0" w:line="264" w:lineRule="auto"/>
        <w:ind w:left="120"/>
        <w:jc w:val="both"/>
        <w:rPr>
          <w:rFonts w:ascii="Times New Roman" w:hAnsi="Times New Roman" w:cs="Times New Roman"/>
          <w:sz w:val="24"/>
          <w:szCs w:val="24"/>
          <w:lang w:val="ru-RU"/>
        </w:rPr>
      </w:pPr>
    </w:p>
    <w:p w14:paraId="524045B0" w14:textId="77777777" w:rsidR="003F1498" w:rsidRPr="00883E93" w:rsidRDefault="003F1498" w:rsidP="003F1498">
      <w:pPr>
        <w:spacing w:after="0" w:line="264" w:lineRule="auto"/>
        <w:ind w:left="12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11 КЛАСС </w:t>
      </w:r>
    </w:p>
    <w:p w14:paraId="06BE4ADB" w14:textId="77777777" w:rsidR="003F1498" w:rsidRPr="00883E93" w:rsidRDefault="003F1498" w:rsidP="003F1498">
      <w:pPr>
        <w:spacing w:after="0" w:line="264" w:lineRule="auto"/>
        <w:ind w:left="120"/>
        <w:jc w:val="both"/>
        <w:rPr>
          <w:rFonts w:ascii="Times New Roman" w:hAnsi="Times New Roman" w:cs="Times New Roman"/>
          <w:sz w:val="24"/>
          <w:szCs w:val="24"/>
          <w:lang w:val="ru-RU"/>
        </w:rPr>
      </w:pPr>
    </w:p>
    <w:p w14:paraId="4D4A65D6" w14:textId="77777777" w:rsidR="003F1498" w:rsidRPr="00883E93" w:rsidRDefault="003F1498" w:rsidP="003F1498">
      <w:pPr>
        <w:spacing w:after="0" w:line="264" w:lineRule="auto"/>
        <w:ind w:left="12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ОБЩАЯ И НЕОРГАНИЧЕСКАЯ ХИМИЯ</w:t>
      </w:r>
    </w:p>
    <w:p w14:paraId="3A319803" w14:textId="77777777" w:rsidR="003F1498" w:rsidRPr="00883E93" w:rsidRDefault="003F1498" w:rsidP="003F1498">
      <w:pPr>
        <w:spacing w:after="0" w:line="264" w:lineRule="auto"/>
        <w:ind w:left="120"/>
        <w:jc w:val="both"/>
        <w:rPr>
          <w:rFonts w:ascii="Times New Roman" w:hAnsi="Times New Roman" w:cs="Times New Roman"/>
          <w:sz w:val="24"/>
          <w:szCs w:val="24"/>
          <w:lang w:val="ru-RU"/>
        </w:rPr>
      </w:pPr>
    </w:p>
    <w:p w14:paraId="1BA179B1"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Теоретические основы химии</w:t>
      </w:r>
    </w:p>
    <w:p w14:paraId="1CC64389"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Химический элемент. Атом. Ядро атома, изотопы. Электронная оболочка. Энергетические уровни, подуровни. Атомные орбитали, </w:t>
      </w:r>
      <w:r w:rsidRPr="00883E93">
        <w:rPr>
          <w:rFonts w:ascii="Times New Roman" w:hAnsi="Times New Roman" w:cs="Times New Roman"/>
          <w:color w:val="000000"/>
          <w:sz w:val="24"/>
          <w:szCs w:val="24"/>
        </w:rPr>
        <w:t>s</w:t>
      </w:r>
      <w:r w:rsidRPr="00883E93">
        <w:rPr>
          <w:rFonts w:ascii="Times New Roman" w:hAnsi="Times New Roman" w:cs="Times New Roman"/>
          <w:color w:val="000000"/>
          <w:sz w:val="24"/>
          <w:szCs w:val="24"/>
          <w:lang w:val="ru-RU"/>
        </w:rPr>
        <w:t xml:space="preserve">-, </w:t>
      </w:r>
      <w:r w:rsidRPr="00883E93">
        <w:rPr>
          <w:rFonts w:ascii="Times New Roman" w:hAnsi="Times New Roman" w:cs="Times New Roman"/>
          <w:color w:val="000000"/>
          <w:sz w:val="24"/>
          <w:szCs w:val="24"/>
        </w:rPr>
        <w:t>p</w:t>
      </w:r>
      <w:r w:rsidRPr="00883E93">
        <w:rPr>
          <w:rFonts w:ascii="Times New Roman" w:hAnsi="Times New Roman" w:cs="Times New Roman"/>
          <w:color w:val="000000"/>
          <w:sz w:val="24"/>
          <w:szCs w:val="24"/>
          <w:lang w:val="ru-RU"/>
        </w:rPr>
        <w:t xml:space="preserve">-, </w:t>
      </w:r>
      <w:r w:rsidRPr="00883E93">
        <w:rPr>
          <w:rFonts w:ascii="Times New Roman" w:hAnsi="Times New Roman" w:cs="Times New Roman"/>
          <w:color w:val="000000"/>
          <w:sz w:val="24"/>
          <w:szCs w:val="24"/>
        </w:rPr>
        <w:t>d</w:t>
      </w:r>
      <w:r w:rsidRPr="00883E93">
        <w:rPr>
          <w:rFonts w:ascii="Times New Roman" w:hAnsi="Times New Roman" w:cs="Times New Roman"/>
          <w:color w:val="000000"/>
          <w:sz w:val="24"/>
          <w:szCs w:val="24"/>
          <w:lang w:val="ru-RU"/>
        </w:rPr>
        <w:t xml:space="preserve">- элементы. Особенности распределения электронов по орбиталям в атомах элементов первых четырёх периодов. Электронная конфигурация атомов. </w:t>
      </w:r>
    </w:p>
    <w:p w14:paraId="7D199623"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Периодический закон и Периодическая система химических элементов Д. И. Менделеева. Связь периодического закона и Периодической системы химических элементов Д. 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в развитии науки. </w:t>
      </w:r>
    </w:p>
    <w:p w14:paraId="59A1C5D5"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Строение вещества. Химическая связь. Виды химической связи (ковалентная неполярная и полярная, ионная, металлическая). Механизмы образования ковалентной </w:t>
      </w:r>
      <w:r w:rsidRPr="00883E93">
        <w:rPr>
          <w:rFonts w:ascii="Times New Roman" w:hAnsi="Times New Roman" w:cs="Times New Roman"/>
          <w:color w:val="000000"/>
          <w:sz w:val="24"/>
          <w:szCs w:val="24"/>
          <w:lang w:val="ru-RU"/>
        </w:rPr>
        <w:lastRenderedPageBreak/>
        <w:t xml:space="preserve">химической связи (обменный и донорно-акцепторный). Водородная связь. Валентность. Электроотрицательность. Степень окисления. Ионы: катионы и анионы. </w:t>
      </w:r>
    </w:p>
    <w:p w14:paraId="2E2F65CE"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Вещества молекулярного и немолекулярного строения. Закон постоянства состава вещества. Типы кристаллических решёток. Зависимость свойства веществ от типа кристаллической решётки. </w:t>
      </w:r>
    </w:p>
    <w:p w14:paraId="6B61591D"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Понятие о дисперсных системах. Истинные и коллоидные растворы. Массовая доля вещества в растворе.</w:t>
      </w:r>
    </w:p>
    <w:p w14:paraId="10A4A01B"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Классификация неорганических соединений. Номенклатура неорганических веществ. Генетическая связь неорганических веществ, принадлежащих к различным классам.</w:t>
      </w:r>
    </w:p>
    <w:p w14:paraId="169ED4F2"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p w14:paraId="665C1709"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Скорость реакции, её зависимость от различных факторов. Обратимые реакции. Химическое равновесие. Факторы, влияющие на состояние химического равновесия. Принцип Ле Шателье. </w:t>
      </w:r>
    </w:p>
    <w:p w14:paraId="75ECAD47"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Электролитическая диссоциация. Сильные и слабые электролиты. Среда водных растворов веществ: кислая, нейтральная, щелочная. </w:t>
      </w:r>
    </w:p>
    <w:p w14:paraId="13C0640C"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Окислительно-восстановительные реакции. </w:t>
      </w:r>
    </w:p>
    <w:p w14:paraId="56CADF86"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Экспериментальные методы изучения веществ и их превращений: демонстрация таблиц «Периодическая система химических элементов Д. И. Менделеева», изучение моделей кристаллических решёток, наблюдение и описание демонстрационных и лабораторных опытов (разложение пероксида водорода в присутствии катализатора, определение среды растворов веществ с помощью универсального индикатора, реакции ионного обмена), проведение практической работы «Влияние различных факторов на скорость химической реакции».</w:t>
      </w:r>
    </w:p>
    <w:p w14:paraId="3FEDF63D"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Расчётные задачи.</w:t>
      </w:r>
    </w:p>
    <w:p w14:paraId="270C64D8"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Расчёты по уравнениям химических реакций, в том числе термохимические расчёты, расчёты с использованием понятия «массовая доля вещества».</w:t>
      </w:r>
    </w:p>
    <w:p w14:paraId="21856E6A"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Неорганическая химия</w:t>
      </w:r>
    </w:p>
    <w:p w14:paraId="16E997FA"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Неметаллы. Положение неметаллов в Периодической системе химических элементов Д. И. Менделеева и особенности строения атомов. Физические свойства неметаллов. Аллотропия неметаллов (на примере кислорода, серы, фосфора и углерода). </w:t>
      </w:r>
    </w:p>
    <w:p w14:paraId="1A77FF87"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w:t>
      </w:r>
    </w:p>
    <w:p w14:paraId="0892B03E"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Применение важнейших неметаллов и их соединений.</w:t>
      </w:r>
    </w:p>
    <w:p w14:paraId="7E7FF7F6"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Металлы. Положение металлов в Периодической системе химических элементов Д. И. Менделеева. Особенности строения электронных оболочек атомов металлов. Общие физические свойства металлов. Сплавы металлов. Электрохимический ряд напряжений металлов.</w:t>
      </w:r>
    </w:p>
    <w:p w14:paraId="0E58967A"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Химические свойства важнейших металлов (натрий, калий, кальций, магний, алюминий, цинк, хром, железо, медь) и их соединений. </w:t>
      </w:r>
    </w:p>
    <w:p w14:paraId="77916E67"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Общие способы получения металлов. Применение металлов в быту и технике.</w:t>
      </w:r>
    </w:p>
    <w:p w14:paraId="21456C71"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Экспериментальные методы изучения веществ и их превращений: изучение коллекции «Металлы и сплавы», образцов неметаллов, решение экспериментальных </w:t>
      </w:r>
      <w:r w:rsidRPr="00883E93">
        <w:rPr>
          <w:rFonts w:ascii="Times New Roman" w:hAnsi="Times New Roman" w:cs="Times New Roman"/>
          <w:color w:val="000000"/>
          <w:sz w:val="24"/>
          <w:szCs w:val="24"/>
          <w:lang w:val="ru-RU"/>
        </w:rPr>
        <w:lastRenderedPageBreak/>
        <w:t>задач, наблюдение и описание демонстрационных и лабораторных опытов (взаимодействие гидроксида алюминия с растворами кислот и щелочей, качественные реакции на катионы металлов).</w:t>
      </w:r>
    </w:p>
    <w:p w14:paraId="7F5DEAD0"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Расчётные задачи.</w:t>
      </w:r>
    </w:p>
    <w:p w14:paraId="51061D81"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Расчёты массы вещества или объёма газов по известному количеству вещества, массе или объёму одного из участвующих в реакции веществ, расчёты массы (объёма, количества вещества) продуктов реакции, если одно из веществ имеет примеси.</w:t>
      </w:r>
    </w:p>
    <w:p w14:paraId="72A6C616"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Химия и жизнь</w:t>
      </w:r>
    </w:p>
    <w:p w14:paraId="030A2D3C"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 </w:t>
      </w:r>
    </w:p>
    <w:p w14:paraId="3876185C"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Представления об общих научных принципах промышленного получения важнейших веществ. </w:t>
      </w:r>
    </w:p>
    <w:p w14:paraId="259158CB"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Человек в мире веществ и материалов: важнейшие строительные материалы, конструкционные материалы, краски, стекло, керамика, материалы для электроники, наноматериалы, органические и минеральные удобрения. </w:t>
      </w:r>
    </w:p>
    <w:p w14:paraId="54082648"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 </w:t>
      </w:r>
    </w:p>
    <w:p w14:paraId="57B17D62"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Межпредметные связи.</w:t>
      </w:r>
    </w:p>
    <w:p w14:paraId="4F2401A7"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Реализация межпредметных связей при изучении общей и неорганической химии в 11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14:paraId="33603078"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явление.</w:t>
      </w:r>
    </w:p>
    <w:p w14:paraId="0C304C68"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Физика: материя, энергия, масса, атом, электрон, протон, нейтрон, ион, изотоп, радиоактивность, молекула, энергетический уровень, вещество, тело, объём, агрегатное состояние вещества, физические величины и единицы их измерения, скорость.</w:t>
      </w:r>
    </w:p>
    <w:p w14:paraId="33EFD8F8"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Биология: клетка, организм, экосистема, биосфера, макро- и микроэлементы, витамины, обмен веществ в организме.</w:t>
      </w:r>
    </w:p>
    <w:p w14:paraId="13637BDC"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География: минералы, горные породы, полезные ископаемые, топливо, ресурсы.</w:t>
      </w:r>
    </w:p>
    <w:p w14:paraId="6A9371A0"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Технология: химическая промышленность, металлургия, производство строительных материалов, сельскохозяйственное производство, пищевая промышленность, фармацевтическая промышленность, производство косметических препаратов, производство конструкционных материалов, электронная промышленность, нанотехнологии.</w:t>
      </w:r>
    </w:p>
    <w:p w14:paraId="357AE4A3" w14:textId="77777777" w:rsidR="003F1498" w:rsidRPr="00883E93" w:rsidRDefault="003F1498" w:rsidP="003F1498">
      <w:pPr>
        <w:spacing w:after="0" w:line="264" w:lineRule="auto"/>
        <w:ind w:left="120"/>
        <w:jc w:val="both"/>
        <w:rPr>
          <w:rFonts w:ascii="Times New Roman" w:hAnsi="Times New Roman" w:cs="Times New Roman"/>
          <w:sz w:val="24"/>
          <w:szCs w:val="24"/>
          <w:lang w:val="ru-RU"/>
        </w:rPr>
      </w:pPr>
    </w:p>
    <w:p w14:paraId="46A20F11" w14:textId="77777777" w:rsidR="003F1498" w:rsidRPr="00883E93" w:rsidRDefault="003F1498" w:rsidP="003F1498">
      <w:pPr>
        <w:rPr>
          <w:rFonts w:ascii="Times New Roman" w:hAnsi="Times New Roman" w:cs="Times New Roman"/>
          <w:sz w:val="24"/>
          <w:szCs w:val="24"/>
          <w:lang w:val="ru-RU"/>
        </w:rPr>
        <w:sectPr w:rsidR="003F1498" w:rsidRPr="00883E93">
          <w:pgSz w:w="11906" w:h="16383"/>
          <w:pgMar w:top="1134" w:right="850" w:bottom="1134" w:left="1701" w:header="720" w:footer="720" w:gutter="0"/>
          <w:cols w:space="720"/>
        </w:sectPr>
      </w:pPr>
    </w:p>
    <w:p w14:paraId="5228CE73" w14:textId="77777777" w:rsidR="003F1498" w:rsidRPr="00883E93" w:rsidRDefault="003F1498" w:rsidP="003F1498">
      <w:pPr>
        <w:spacing w:after="0" w:line="264" w:lineRule="auto"/>
        <w:ind w:left="120"/>
        <w:jc w:val="both"/>
        <w:rPr>
          <w:rFonts w:ascii="Times New Roman" w:hAnsi="Times New Roman" w:cs="Times New Roman"/>
          <w:sz w:val="24"/>
          <w:szCs w:val="24"/>
          <w:lang w:val="ru-RU"/>
        </w:rPr>
      </w:pPr>
      <w:bookmarkStart w:id="4" w:name="block-6828200"/>
      <w:bookmarkEnd w:id="3"/>
      <w:r w:rsidRPr="00883E93">
        <w:rPr>
          <w:rFonts w:ascii="Times New Roman" w:hAnsi="Times New Roman" w:cs="Times New Roman"/>
          <w:color w:val="000000"/>
          <w:sz w:val="24"/>
          <w:szCs w:val="24"/>
          <w:lang w:val="ru-RU"/>
        </w:rPr>
        <w:lastRenderedPageBreak/>
        <w:t>ПЛАНИРУЕМЫЕ РЕЗУЛЬТАТЫ ОСВОЕНИЯ ПРОГРАММЫ ПО ХИМИИ НА БАЗОВОМ УРОВНЕ СРЕДНЕГО ОБЩЕГО ОБРАЗОВАНИЯ</w:t>
      </w:r>
    </w:p>
    <w:p w14:paraId="0284F25D" w14:textId="77777777" w:rsidR="003F1498" w:rsidRPr="00883E93" w:rsidRDefault="003F1498" w:rsidP="003F1498">
      <w:pPr>
        <w:spacing w:after="0" w:line="264" w:lineRule="auto"/>
        <w:ind w:left="120"/>
        <w:jc w:val="both"/>
        <w:rPr>
          <w:rFonts w:ascii="Times New Roman" w:hAnsi="Times New Roman" w:cs="Times New Roman"/>
          <w:sz w:val="24"/>
          <w:szCs w:val="24"/>
          <w:lang w:val="ru-RU"/>
        </w:rPr>
      </w:pPr>
    </w:p>
    <w:p w14:paraId="4152926E" w14:textId="77777777" w:rsidR="003F1498" w:rsidRPr="00883E93" w:rsidRDefault="003F1498" w:rsidP="003F1498">
      <w:pPr>
        <w:spacing w:after="0" w:line="264" w:lineRule="auto"/>
        <w:ind w:left="12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ЛИЧНОСТНЫЕ РЕЗУЛЬТАТЫ</w:t>
      </w:r>
    </w:p>
    <w:p w14:paraId="17C86C18" w14:textId="77777777" w:rsidR="003F1498" w:rsidRPr="00883E93" w:rsidRDefault="003F1498" w:rsidP="003F1498">
      <w:pPr>
        <w:spacing w:after="0" w:line="264" w:lineRule="auto"/>
        <w:ind w:left="120"/>
        <w:jc w:val="both"/>
        <w:rPr>
          <w:rFonts w:ascii="Times New Roman" w:hAnsi="Times New Roman" w:cs="Times New Roman"/>
          <w:sz w:val="24"/>
          <w:szCs w:val="24"/>
          <w:lang w:val="ru-RU"/>
        </w:rPr>
      </w:pPr>
    </w:p>
    <w:p w14:paraId="7EE78EEF"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ФГОС СОО устанавливает требования к результатам освоения обучающимися программ среднего общего образования (личностным, метапредметным и предметным). Научно-методической основой для разработки планируемых результатов освоения программ среднего общего образования является системно-деятельностный подход.</w:t>
      </w:r>
    </w:p>
    <w:p w14:paraId="14636C33"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В соответствии с системно-деятельностным подходом в структуре личностных результатов освоения предмета «Химия» на уровне среднего общего образования выделены следующие составляющие: </w:t>
      </w:r>
    </w:p>
    <w:p w14:paraId="453AA04B"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осознание обучающимися российской гражданской идентичности – готовности к саморазвитию, самостоятельности и самоопределению; </w:t>
      </w:r>
    </w:p>
    <w:p w14:paraId="752426D3"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наличие мотивации к обучению; </w:t>
      </w:r>
    </w:p>
    <w:p w14:paraId="06F254BB"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целенаправленное развитие внутренних убеждений личности на основе ключевых ценностей и исторических традиций базовой науки химии; </w:t>
      </w:r>
    </w:p>
    <w:p w14:paraId="19A948F3"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готовность и способность обучающихся руководствоваться в своей деятельности ценностно-смысловыми установками, присущими целостной системе химического образования; </w:t>
      </w:r>
    </w:p>
    <w:p w14:paraId="0E6062E7"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наличие правосознания экологической культуры и способности ставить цели и строить жизненные планы.</w:t>
      </w:r>
    </w:p>
    <w:p w14:paraId="22BEFC7B"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Личностные результаты освоения предмета «Химия» достигаются в единстве учебной и воспитательной деятельности в соответствии с гуманистическими, социокультурными, духовно-нравственными ценностями и идеалами российского гражданского общества, принятыми в обществе нормами и правилами поведения, способствующими процессам самопознания, саморазвития и нравственного становления личности обучающихся.</w:t>
      </w:r>
    </w:p>
    <w:p w14:paraId="13E8B5E1"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Личностные результаты освоения предмета «Химия» отражают сформированность опыта познавательной и практической деятельности обучающихся по реализации принятых в обществе ценностей, в том числе в части:</w:t>
      </w:r>
    </w:p>
    <w:p w14:paraId="61963F3E"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1) гражданского воспитания:</w:t>
      </w:r>
    </w:p>
    <w:p w14:paraId="5C052ACD"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осознания обучающимися своих конституционных прав и обязанностей, уважения к закону и правопорядку;</w:t>
      </w:r>
    </w:p>
    <w:p w14:paraId="4D47EF49"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представления о социальных нормах и правилах межличностных отношений в коллективе; </w:t>
      </w:r>
    </w:p>
    <w:p w14:paraId="5BB3A42D"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 </w:t>
      </w:r>
    </w:p>
    <w:p w14:paraId="15AE3854"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способности понимать и принимать мотивы, намерения, логику и аргументы других при анализе различных видов учебной деятельности;</w:t>
      </w:r>
    </w:p>
    <w:p w14:paraId="57B3AA28"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2) патриотического воспитания:</w:t>
      </w:r>
    </w:p>
    <w:p w14:paraId="2293B0DA"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ценностного отношения к историческому и научному наследию отечественной химии; </w:t>
      </w:r>
    </w:p>
    <w:p w14:paraId="16F45963"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уважения к процессу творчества в области теории и практического применения химии, осознания того, что достижения науки есть результат длительных наблюдений, кропотливых экспериментальных поисков, постоянного труда учёных и практиков; </w:t>
      </w:r>
    </w:p>
    <w:p w14:paraId="3715FBAA"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интереса и познавательных мотивов в получении и последующем анализе информации о передовых достижениях современной отечественной химии;</w:t>
      </w:r>
    </w:p>
    <w:p w14:paraId="61647449"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lastRenderedPageBreak/>
        <w:t>3) духовно-нравственного воспитания:</w:t>
      </w:r>
    </w:p>
    <w:p w14:paraId="65CDF1F4"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нравственного сознания, этического поведения;</w:t>
      </w:r>
    </w:p>
    <w:p w14:paraId="28C80AE3"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w:t>
      </w:r>
    </w:p>
    <w:p w14:paraId="1D5679DD"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готовности оценивать своё поведение и поступки своих товарищей с позиций нравственных и правовых норм и осознание последствий этих поступков;</w:t>
      </w:r>
    </w:p>
    <w:p w14:paraId="198DCD22"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4) формирования культуры здоровья:</w:t>
      </w:r>
    </w:p>
    <w:p w14:paraId="70034D84"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понимания ценностей здорового и безопасного образа жизни, необходимости ответственного отношения к собственному физическому и психическому здоровью;</w:t>
      </w:r>
    </w:p>
    <w:p w14:paraId="49C1BBAF"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соблюдения правил безопасного обращения с веществами в быту, повседневной жизни и в трудовой деятельности; </w:t>
      </w:r>
    </w:p>
    <w:p w14:paraId="284A16CC"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понимания ценности правил индивидуального и коллективного безопасного поведения в ситуациях, угрожающих здоровью и жизни людей; </w:t>
      </w:r>
    </w:p>
    <w:p w14:paraId="3D594B01"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осознания последствий и неприятия вредных привычек (употребления алкоголя, наркотиков, курения);</w:t>
      </w:r>
    </w:p>
    <w:p w14:paraId="259F365D"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5) трудового воспитания:</w:t>
      </w:r>
    </w:p>
    <w:p w14:paraId="67F54ED2"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коммуникативной компетентности в учебно-исследовательской деятельности, общественно полезной, творческой и других видах деятельности;</w:t>
      </w:r>
    </w:p>
    <w:p w14:paraId="48DDC19A"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установки на активное участие в решении практических задач социальной направленности (в рамках своего класса, школы); </w:t>
      </w:r>
    </w:p>
    <w:p w14:paraId="7E591FB0"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интереса к практическому изучению профессий различного рода, в том числе на основе применения предметных знаний по химии; </w:t>
      </w:r>
    </w:p>
    <w:p w14:paraId="3C218E9C"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уважения к труду, людям труда и результатам трудовой деятельности; </w:t>
      </w:r>
    </w:p>
    <w:p w14:paraId="6E68D142"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14:paraId="4630C1F8"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6) экологического воспитания:</w:t>
      </w:r>
    </w:p>
    <w:p w14:paraId="578E1DA3"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экологически целесообразного отношения к природе, как источнику существования жизни на Земле;</w:t>
      </w:r>
    </w:p>
    <w:p w14:paraId="0213C831"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понимания глобального характера экологических проблем, влияния экономических процессов на состояние природной и социальной среды; </w:t>
      </w:r>
    </w:p>
    <w:p w14:paraId="4BF3A856"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осознания необходимости использования достижений химии для решения вопросов рационального природопользования;</w:t>
      </w:r>
    </w:p>
    <w:p w14:paraId="5D8DCF59"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 </w:t>
      </w:r>
    </w:p>
    <w:p w14:paraId="24586D97"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хемофобии;</w:t>
      </w:r>
    </w:p>
    <w:p w14:paraId="6F70EEAD"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7) ценности научного познания:</w:t>
      </w:r>
    </w:p>
    <w:p w14:paraId="5A816539"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сформированности мировоззрения, соответствующего современному уровню развития науки и общественной практики; </w:t>
      </w:r>
    </w:p>
    <w:p w14:paraId="311517A5"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w:t>
      </w:r>
      <w:r w:rsidRPr="00883E93">
        <w:rPr>
          <w:rFonts w:ascii="Times New Roman" w:hAnsi="Times New Roman" w:cs="Times New Roman"/>
          <w:color w:val="000000"/>
          <w:sz w:val="24"/>
          <w:szCs w:val="24"/>
          <w:lang w:val="ru-RU"/>
        </w:rPr>
        <w:lastRenderedPageBreak/>
        <w:t>мире как о единстве природы и человека, в познании природных закономерностей и решении проблем сохранения природного равновесия;</w:t>
      </w:r>
    </w:p>
    <w:p w14:paraId="1138E9EA"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14:paraId="4F7268BC"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естественно-научной грамотности: понимания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умения делать обоснованные заключения на основе научных фактов и имеющихся данных с целью получения достоверных выводов;</w:t>
      </w:r>
    </w:p>
    <w:p w14:paraId="7328CD02"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способности самостоятельно использовать химические знания для решения проблем в реальных жизненных ситуациях;</w:t>
      </w:r>
    </w:p>
    <w:p w14:paraId="7F4DC853"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интереса к познанию и исследовательской деятельности; </w:t>
      </w:r>
    </w:p>
    <w:p w14:paraId="660B0911"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 </w:t>
      </w:r>
    </w:p>
    <w:p w14:paraId="5067C730"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интереса к особенностям труда в различных сферах профессиональной деятельности.</w:t>
      </w:r>
    </w:p>
    <w:p w14:paraId="38515980" w14:textId="77777777" w:rsidR="003F1498" w:rsidRPr="00883E93" w:rsidRDefault="003F1498" w:rsidP="003F1498">
      <w:pPr>
        <w:spacing w:after="0"/>
        <w:ind w:left="120"/>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МЕТАПРЕДМЕТНЫЕ РЕЗУЛЬТАТЫ</w:t>
      </w:r>
    </w:p>
    <w:p w14:paraId="23E34DE8" w14:textId="77777777" w:rsidR="003F1498" w:rsidRPr="00883E93" w:rsidRDefault="003F1498" w:rsidP="003F1498">
      <w:pPr>
        <w:spacing w:after="0"/>
        <w:ind w:left="120"/>
        <w:rPr>
          <w:rFonts w:ascii="Times New Roman" w:hAnsi="Times New Roman" w:cs="Times New Roman"/>
          <w:sz w:val="24"/>
          <w:szCs w:val="24"/>
          <w:lang w:val="ru-RU"/>
        </w:rPr>
      </w:pPr>
    </w:p>
    <w:p w14:paraId="62307EEB"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Метапредметные результаты освоения учебного предмета «Химия» на уровне среднего общего образования включают: </w:t>
      </w:r>
    </w:p>
    <w:p w14:paraId="7981DBB4"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w:t>
      </w:r>
    </w:p>
    <w:p w14:paraId="05D67C89"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w:t>
      </w:r>
    </w:p>
    <w:p w14:paraId="107435DD"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14:paraId="55432B90"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Метапредметные результаты отражают овладение универсальными учебными познавательными, коммуникативными и регулятивными действиями. </w:t>
      </w:r>
    </w:p>
    <w:p w14:paraId="0CEB09B5"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Овладение универсальными учебными познавательными действиями:</w:t>
      </w:r>
    </w:p>
    <w:p w14:paraId="2FE028CA"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1) базовые логические действия:</w:t>
      </w:r>
    </w:p>
    <w:p w14:paraId="4589A486"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самостоятельно формулировать и актуализировать проблему, всесторонне её рассматривать; </w:t>
      </w:r>
    </w:p>
    <w:p w14:paraId="4C798C09"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14:paraId="6DFE0990"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использовать при освоении знаний приёмы логического мышления – выделять характерные признаки понятий и устанавливать их взаимосвязь, использовать соответствующие понятия для объяснения отдельных фактов и явлений; </w:t>
      </w:r>
    </w:p>
    <w:p w14:paraId="45C1C06A"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выбирать основания и критерии для классификации веществ и химических реакций; </w:t>
      </w:r>
    </w:p>
    <w:p w14:paraId="34FF79F3"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устанавливать причинно-следственные связи между изучаемыми явлениями; </w:t>
      </w:r>
    </w:p>
    <w:p w14:paraId="47F63824"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lastRenderedPageBreak/>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14:paraId="4BD4A740"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14:paraId="38212ADA"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2) базовые исследовательские действия:</w:t>
      </w:r>
    </w:p>
    <w:p w14:paraId="6B75B68C"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владеть основами методов научного познания веществ и химических реакций;</w:t>
      </w:r>
    </w:p>
    <w:p w14:paraId="1DE91265"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w:t>
      </w:r>
    </w:p>
    <w:p w14:paraId="11737826"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14:paraId="15D4F9E9"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14:paraId="26842AA6"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3) работа с информацией:</w:t>
      </w:r>
    </w:p>
    <w:p w14:paraId="3764F553"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 </w:t>
      </w:r>
    </w:p>
    <w:p w14:paraId="372454E2"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формулировать запросы и применять различные методы при поиске и отборе информации, необходимой для выполнения учебных задач определённого типа; </w:t>
      </w:r>
    </w:p>
    <w:p w14:paraId="07D932E1"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приобретать опыт использования информационно-коммуникативных технологий и различных поисковых систем; </w:t>
      </w:r>
    </w:p>
    <w:p w14:paraId="32818DDF"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самостоятельно выбирать оптимальную форму представления информации (схемы, графики, диаграммы, таблицы, рисунки и другие);</w:t>
      </w:r>
    </w:p>
    <w:p w14:paraId="2F2C7D54"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использовать научный язык в качестве средства при работе с химической информацией: применять межпредметные (физические и математические) знаки и символы, формулы, аббревиатуры, номенклатуру;</w:t>
      </w:r>
    </w:p>
    <w:p w14:paraId="58D0C6C5"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использовать и преобразовывать знаково-символические средства наглядности.</w:t>
      </w:r>
    </w:p>
    <w:p w14:paraId="5C6669CD"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Овладение универсальными коммуникативными действиями:</w:t>
      </w:r>
    </w:p>
    <w:p w14:paraId="5FF5CF70"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w:t>
      </w:r>
    </w:p>
    <w:p w14:paraId="7423E017"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w:t>
      </w:r>
    </w:p>
    <w:p w14:paraId="1F58BB7B"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Овладение универсальными регулятивными действиями:</w:t>
      </w:r>
    </w:p>
    <w:p w14:paraId="2A1D3188"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lastRenderedPageBreak/>
        <w:t xml:space="preserve">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 </w:t>
      </w:r>
    </w:p>
    <w:p w14:paraId="3D01EBB3"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осуществлять самоконтроль своей деятельности на основе самоанализа и самооценки.</w:t>
      </w:r>
    </w:p>
    <w:p w14:paraId="0DBBFBD6" w14:textId="77777777" w:rsidR="003F1498" w:rsidRPr="00883E93" w:rsidRDefault="003F1498" w:rsidP="003F1498">
      <w:pPr>
        <w:spacing w:after="0"/>
        <w:ind w:left="120"/>
        <w:rPr>
          <w:rFonts w:ascii="Times New Roman" w:hAnsi="Times New Roman" w:cs="Times New Roman"/>
          <w:sz w:val="24"/>
          <w:szCs w:val="24"/>
          <w:lang w:val="ru-RU"/>
        </w:rPr>
      </w:pPr>
    </w:p>
    <w:p w14:paraId="7FB8F0FE" w14:textId="77777777" w:rsidR="003F1498" w:rsidRPr="00883E93" w:rsidRDefault="003F1498" w:rsidP="003F1498">
      <w:pPr>
        <w:spacing w:after="0"/>
        <w:ind w:left="120"/>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ПРЕДМЕТНЫЕ РЕЗУЛЬТАТЫ</w:t>
      </w:r>
    </w:p>
    <w:p w14:paraId="75023F93" w14:textId="77777777" w:rsidR="003F1498" w:rsidRPr="00883E93" w:rsidRDefault="003F1498" w:rsidP="003F1498">
      <w:pPr>
        <w:spacing w:after="0"/>
        <w:ind w:left="120"/>
        <w:rPr>
          <w:rFonts w:ascii="Times New Roman" w:hAnsi="Times New Roman" w:cs="Times New Roman"/>
          <w:sz w:val="24"/>
          <w:szCs w:val="24"/>
          <w:lang w:val="ru-RU"/>
        </w:rPr>
      </w:pPr>
    </w:p>
    <w:p w14:paraId="724DDB9E" w14:textId="77777777" w:rsidR="003F1498" w:rsidRPr="00883E93" w:rsidRDefault="003F1498" w:rsidP="003F1498">
      <w:pPr>
        <w:spacing w:after="0" w:line="264" w:lineRule="auto"/>
        <w:ind w:left="12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10 КЛАСС</w:t>
      </w:r>
    </w:p>
    <w:p w14:paraId="2FEF27EC" w14:textId="77777777" w:rsidR="003F1498" w:rsidRPr="00883E93" w:rsidRDefault="003F1498" w:rsidP="003F1498">
      <w:pPr>
        <w:spacing w:after="0" w:line="264" w:lineRule="auto"/>
        <w:ind w:left="120"/>
        <w:jc w:val="both"/>
        <w:rPr>
          <w:rFonts w:ascii="Times New Roman" w:hAnsi="Times New Roman" w:cs="Times New Roman"/>
          <w:sz w:val="24"/>
          <w:szCs w:val="24"/>
          <w:lang w:val="ru-RU"/>
        </w:rPr>
      </w:pPr>
    </w:p>
    <w:p w14:paraId="04DB5564"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Предметные результаты освоения курса «Органическая химия» отражают:</w:t>
      </w:r>
    </w:p>
    <w:p w14:paraId="6D6789D5"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14:paraId="381FAC89"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владение системой химических знаний, которая включает: основополагающие понятия (химический элемент, атом, электронная оболочка атома, молекула, валентность, электроотрицательность, химическая связь, структурная формула (развёрнутая и сокращённая),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мономер, полимер, структурное звено, высокомолекулярные соединения); теории и законы (теория строения органических веществ А. М. Бутлерова, закон сохранения массы веществ); закономерности, символический язык химии; мировоззренческие знания, лежащие в основе понимания причинности и системности химических явлений, фактологические сведения о свойствах, составе, получении и безопасном использовании важнейших органических веществ в быту и практической деятельности человека;</w:t>
      </w:r>
    </w:p>
    <w:p w14:paraId="322ADCDC"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p w14:paraId="3167BCA3"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
    <w:p w14:paraId="73BC9573"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умений устанавливать принадлежность изученных органических веществ по их составу и строению к определённому классу/группе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w:t>
      </w:r>
      <w:r w:rsidRPr="00883E93">
        <w:rPr>
          <w:rFonts w:ascii="Times New Roman" w:hAnsi="Times New Roman" w:cs="Times New Roman"/>
          <w:color w:val="000000"/>
          <w:sz w:val="24"/>
          <w:szCs w:val="24"/>
        </w:rPr>
        <w:t>IUPAC</w:t>
      </w:r>
      <w:r w:rsidRPr="00883E93">
        <w:rPr>
          <w:rFonts w:ascii="Times New Roman" w:hAnsi="Times New Roman" w:cs="Times New Roman"/>
          <w:color w:val="000000"/>
          <w:sz w:val="24"/>
          <w:szCs w:val="24"/>
          <w:lang w:val="ru-RU"/>
        </w:rPr>
        <w:t>), а также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
    <w:p w14:paraId="24BE4D9F"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сформированность умения определять виды химической связи в органических соединениях (одинарные и кратные); </w:t>
      </w:r>
    </w:p>
    <w:p w14:paraId="33B49585"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умения применять положения теории строения органических веществ А. М. Бутлерова для объяснения зависимости свойств веществ от их состава и строения; закон сохранения массы веществ;</w:t>
      </w:r>
    </w:p>
    <w:p w14:paraId="31D8D11B"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lastRenderedPageBreak/>
        <w:t>сформированность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 иллюстрировать генетическую связь между ними уравнениями соответствующих химических реакций с использованием структурных формул;</w:t>
      </w:r>
    </w:p>
    <w:p w14:paraId="65DABEB7"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p w14:paraId="13D35E61"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14:paraId="2ED8784B"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p w14:paraId="418BB2E8"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14:paraId="275B4A12"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14:paraId="74355B91"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умений критически анализировать химическую информацию, получаемую из разных источников (средства массовой информации, Интернет и других);</w:t>
      </w:r>
    </w:p>
    <w:p w14:paraId="3E06D15F"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органических веществ, понимая смысл показателя ПДК, пояснять на примерах способы уменьшения и предотвращения их вредного воздействия на организм человека;</w:t>
      </w:r>
    </w:p>
    <w:p w14:paraId="269B018E"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14:paraId="23976879"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14:paraId="028FB32B" w14:textId="77777777" w:rsidR="003F1498" w:rsidRPr="00883E93" w:rsidRDefault="003F1498" w:rsidP="003F1498">
      <w:pPr>
        <w:spacing w:after="0" w:line="264" w:lineRule="auto"/>
        <w:ind w:left="120"/>
        <w:jc w:val="both"/>
        <w:rPr>
          <w:rFonts w:ascii="Times New Roman" w:hAnsi="Times New Roman" w:cs="Times New Roman"/>
          <w:sz w:val="24"/>
          <w:szCs w:val="24"/>
          <w:lang w:val="ru-RU"/>
        </w:rPr>
      </w:pPr>
    </w:p>
    <w:p w14:paraId="5DD9177D" w14:textId="77777777" w:rsidR="003F1498" w:rsidRPr="00883E93" w:rsidRDefault="003F1498" w:rsidP="003F1498">
      <w:pPr>
        <w:spacing w:after="0" w:line="264" w:lineRule="auto"/>
        <w:ind w:left="120"/>
        <w:jc w:val="both"/>
        <w:rPr>
          <w:rFonts w:ascii="Times New Roman" w:hAnsi="Times New Roman" w:cs="Times New Roman"/>
          <w:sz w:val="24"/>
          <w:szCs w:val="24"/>
          <w:lang w:val="ru-RU"/>
        </w:rPr>
      </w:pPr>
    </w:p>
    <w:p w14:paraId="6C671052" w14:textId="77777777" w:rsidR="003F1498" w:rsidRPr="00883E93" w:rsidRDefault="003F1498" w:rsidP="003F1498">
      <w:pPr>
        <w:spacing w:after="0" w:line="264" w:lineRule="auto"/>
        <w:ind w:left="12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11 КЛАСС</w:t>
      </w:r>
    </w:p>
    <w:p w14:paraId="48E9F893" w14:textId="77777777" w:rsidR="003F1498" w:rsidRPr="00883E93" w:rsidRDefault="003F1498" w:rsidP="003F1498">
      <w:pPr>
        <w:spacing w:after="0" w:line="264" w:lineRule="auto"/>
        <w:ind w:left="120"/>
        <w:jc w:val="both"/>
        <w:rPr>
          <w:rFonts w:ascii="Times New Roman" w:hAnsi="Times New Roman" w:cs="Times New Roman"/>
          <w:sz w:val="24"/>
          <w:szCs w:val="24"/>
          <w:lang w:val="ru-RU"/>
        </w:rPr>
      </w:pPr>
    </w:p>
    <w:p w14:paraId="52F1F0B3"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Предметные результаты освоения курса «Общая и неорганическая химия» отражают:</w:t>
      </w:r>
    </w:p>
    <w:p w14:paraId="26ABDFF1"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w:t>
      </w:r>
      <w:r w:rsidRPr="00883E93">
        <w:rPr>
          <w:rFonts w:ascii="Times New Roman" w:hAnsi="Times New Roman" w:cs="Times New Roman"/>
          <w:color w:val="000000"/>
          <w:sz w:val="24"/>
          <w:szCs w:val="24"/>
          <w:lang w:val="ru-RU"/>
        </w:rPr>
        <w:lastRenderedPageBreak/>
        <w:t>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14:paraId="2ABADD05"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владение системой химических знаний, которая включает: основополагающие понятия (химический элемент, атом, изотоп, </w:t>
      </w:r>
      <w:r w:rsidRPr="00883E93">
        <w:rPr>
          <w:rFonts w:ascii="Times New Roman" w:hAnsi="Times New Roman" w:cs="Times New Roman"/>
          <w:color w:val="000000"/>
          <w:sz w:val="24"/>
          <w:szCs w:val="24"/>
        </w:rPr>
        <w:t>s</w:t>
      </w:r>
      <w:r w:rsidRPr="00883E93">
        <w:rPr>
          <w:rFonts w:ascii="Times New Roman" w:hAnsi="Times New Roman" w:cs="Times New Roman"/>
          <w:color w:val="000000"/>
          <w:sz w:val="24"/>
          <w:szCs w:val="24"/>
          <w:lang w:val="ru-RU"/>
        </w:rPr>
        <w:t xml:space="preserve">-, </w:t>
      </w:r>
      <w:r w:rsidRPr="00883E93">
        <w:rPr>
          <w:rFonts w:ascii="Times New Roman" w:hAnsi="Times New Roman" w:cs="Times New Roman"/>
          <w:color w:val="000000"/>
          <w:sz w:val="24"/>
          <w:szCs w:val="24"/>
        </w:rPr>
        <w:t>p</w:t>
      </w:r>
      <w:r w:rsidRPr="00883E93">
        <w:rPr>
          <w:rFonts w:ascii="Times New Roman" w:hAnsi="Times New Roman" w:cs="Times New Roman"/>
          <w:color w:val="000000"/>
          <w:sz w:val="24"/>
          <w:szCs w:val="24"/>
          <w:lang w:val="ru-RU"/>
        </w:rPr>
        <w:t xml:space="preserve">-, </w:t>
      </w:r>
      <w:r w:rsidRPr="00883E93">
        <w:rPr>
          <w:rFonts w:ascii="Times New Roman" w:hAnsi="Times New Roman" w:cs="Times New Roman"/>
          <w:color w:val="000000"/>
          <w:sz w:val="24"/>
          <w:szCs w:val="24"/>
        </w:rPr>
        <w:t>d</w:t>
      </w:r>
      <w:r w:rsidRPr="00883E93">
        <w:rPr>
          <w:rFonts w:ascii="Times New Roman" w:hAnsi="Times New Roman" w:cs="Times New Roman"/>
          <w:color w:val="000000"/>
          <w:sz w:val="24"/>
          <w:szCs w:val="24"/>
          <w:lang w:val="ru-RU"/>
        </w:rPr>
        <w:t>- электронные орбитали атомов, ион, молекула, моль, молярный объём, валентность, электроотрицательность, степень окисления, химическая связь (ковалентная, ионная, металлическая, водородная), кристаллическая решётка, типы химических реакций, раствор, электролиты, неэлектролиты, электролитическая диссоциация, окислитель, восстановитель, скорость химической реакции, химическое равновесие); теории и законы (теория электролитической диссоциации, периодический закон Д. И. Менделеева, закон сохранения массы веществ, закон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фактологические сведения о свойствах, составе, получении и безопасном использовании важнейших неорганических веществ в быту и практической деятельности человека;</w:t>
      </w:r>
    </w:p>
    <w:p w14:paraId="5DBDD2B2"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превращений;</w:t>
      </w:r>
    </w:p>
    <w:p w14:paraId="5648D440"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умений использовать химическую символику для составления формул веществ и уравнений химических реакций, систематическую номенклатуру (</w:t>
      </w:r>
      <w:r w:rsidRPr="00883E93">
        <w:rPr>
          <w:rFonts w:ascii="Times New Roman" w:hAnsi="Times New Roman" w:cs="Times New Roman"/>
          <w:color w:val="000000"/>
          <w:sz w:val="24"/>
          <w:szCs w:val="24"/>
        </w:rPr>
        <w:t>IUPAC</w:t>
      </w:r>
      <w:r w:rsidRPr="00883E93">
        <w:rPr>
          <w:rFonts w:ascii="Times New Roman" w:hAnsi="Times New Roman" w:cs="Times New Roman"/>
          <w:color w:val="000000"/>
          <w:sz w:val="24"/>
          <w:szCs w:val="24"/>
          <w:lang w:val="ru-RU"/>
        </w:rPr>
        <w:t>) и тривиальные названия отдельных неорганических веществ (угарный газ, углекислый газ, аммиак, гашёная известь, негашёная известь, питьевая сода, пирит и другие);</w:t>
      </w:r>
    </w:p>
    <w:p w14:paraId="43037012"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 характер среды в водных растворах неорганических соединений;</w:t>
      </w:r>
    </w:p>
    <w:p w14:paraId="75EF2DB0"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умений устанавливать принадлежность неорганических веществ по их составу к определённому классу/группе соединений (простые вещества – металлы и неметаллы, оксиды, основания, кислоты, амфотерные гидроксиды, соли);</w:t>
      </w:r>
    </w:p>
    <w:p w14:paraId="73B8C041"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сформированность умений раскрывать смысл периодического закона Д. И. Менделеева и демонстрировать его систематизирующую, объяснительную и прогностическую функции; </w:t>
      </w:r>
    </w:p>
    <w:p w14:paraId="11B47F9E"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умений характеризовать электронное строение атомов химических элементов 1–4 периодов Периодической системы химических элементов Д. И. Менделеева, используя понятия «</w:t>
      </w:r>
      <w:r w:rsidRPr="00883E93">
        <w:rPr>
          <w:rFonts w:ascii="Times New Roman" w:hAnsi="Times New Roman" w:cs="Times New Roman"/>
          <w:color w:val="000000"/>
          <w:sz w:val="24"/>
          <w:szCs w:val="24"/>
        </w:rPr>
        <w:t>s</w:t>
      </w:r>
      <w:r w:rsidRPr="00883E93">
        <w:rPr>
          <w:rFonts w:ascii="Times New Roman" w:hAnsi="Times New Roman" w:cs="Times New Roman"/>
          <w:color w:val="000000"/>
          <w:sz w:val="24"/>
          <w:szCs w:val="24"/>
          <w:lang w:val="ru-RU"/>
        </w:rPr>
        <w:t xml:space="preserve">-, </w:t>
      </w:r>
      <w:r w:rsidRPr="00883E93">
        <w:rPr>
          <w:rFonts w:ascii="Times New Roman" w:hAnsi="Times New Roman" w:cs="Times New Roman"/>
          <w:color w:val="000000"/>
          <w:sz w:val="24"/>
          <w:szCs w:val="24"/>
        </w:rPr>
        <w:t>p</w:t>
      </w:r>
      <w:r w:rsidRPr="00883E93">
        <w:rPr>
          <w:rFonts w:ascii="Times New Roman" w:hAnsi="Times New Roman" w:cs="Times New Roman"/>
          <w:color w:val="000000"/>
          <w:sz w:val="24"/>
          <w:szCs w:val="24"/>
          <w:lang w:val="ru-RU"/>
        </w:rPr>
        <w:t xml:space="preserve">-, </w:t>
      </w:r>
      <w:r w:rsidRPr="00883E93">
        <w:rPr>
          <w:rFonts w:ascii="Times New Roman" w:hAnsi="Times New Roman" w:cs="Times New Roman"/>
          <w:color w:val="000000"/>
          <w:sz w:val="24"/>
          <w:szCs w:val="24"/>
        </w:rPr>
        <w:t>d</w:t>
      </w:r>
      <w:r w:rsidRPr="00883E93">
        <w:rPr>
          <w:rFonts w:ascii="Times New Roman" w:hAnsi="Times New Roman" w:cs="Times New Roman"/>
          <w:color w:val="000000"/>
          <w:sz w:val="24"/>
          <w:szCs w:val="24"/>
          <w:lang w:val="ru-RU"/>
        </w:rPr>
        <w:t>-электронные орбитали»,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 И. Менделеева;</w:t>
      </w:r>
    </w:p>
    <w:p w14:paraId="54908991"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p w14:paraId="47FA7038"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p w14:paraId="6DAFE770"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сформированность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 </w:t>
      </w:r>
    </w:p>
    <w:p w14:paraId="104E9E63"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lastRenderedPageBreak/>
        <w:t>сформированность умений проводить реакции, подтверждающие качественный состав различных неорганических веществ, распознавать опытным путём ионы, присутствующие в водных растворах неорганических веществ;</w:t>
      </w:r>
    </w:p>
    <w:p w14:paraId="331F089E"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умений раскрывать сущность окислительно-восстановительных реакций посредством составления электронного баланса этих реакций;</w:t>
      </w:r>
    </w:p>
    <w:p w14:paraId="489A6845"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умений объяснять зависимость скорости химической реакции от различных факторов; характер смещения химического равновесия в зависимости от внешнего воздействия (принцип Ле Шателье);</w:t>
      </w:r>
    </w:p>
    <w:p w14:paraId="669EF4DB"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умений характеризовать химические процессы, лежащие в основе промышленного получения серной кислоты, аммиака, а также сформированность представлений об общих научных принципах и экологических проблемах химического производства;</w:t>
      </w:r>
    </w:p>
    <w:p w14:paraId="7B2474EF"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p w14:paraId="40A6ECEF"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14:paraId="5EDC6D41"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14:paraId="49584E0C"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умений критически анализировать химическую информацию, получаемую из разных источников (средства массовой коммуникации, Интернет и других);</w:t>
      </w:r>
    </w:p>
    <w:p w14:paraId="5BB710BA"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веществ, понимая смысл показателя ПДК, пояснять на примерах способы уменьшения и предотвращения их вредного воздействия на организм человека;</w:t>
      </w:r>
    </w:p>
    <w:p w14:paraId="19099EC4"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14:paraId="211C8DF6" w14:textId="77777777" w:rsidR="003F1498" w:rsidRPr="00883E93" w:rsidRDefault="003F1498" w:rsidP="003F1498">
      <w:pPr>
        <w:spacing w:after="0" w:line="264" w:lineRule="auto"/>
        <w:ind w:firstLine="600"/>
        <w:jc w:val="both"/>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14:paraId="5F7ED827" w14:textId="77777777" w:rsidR="003F1498" w:rsidRPr="00883E93" w:rsidRDefault="003F1498" w:rsidP="003F1498">
      <w:pPr>
        <w:rPr>
          <w:rFonts w:ascii="Times New Roman" w:hAnsi="Times New Roman" w:cs="Times New Roman"/>
          <w:sz w:val="24"/>
          <w:szCs w:val="24"/>
          <w:lang w:val="ru-RU"/>
        </w:rPr>
      </w:pPr>
    </w:p>
    <w:p w14:paraId="20373C71" w14:textId="77777777" w:rsidR="003F1498" w:rsidRPr="00883E93" w:rsidRDefault="003F1498" w:rsidP="003F1498">
      <w:pPr>
        <w:rPr>
          <w:rFonts w:ascii="Times New Roman" w:hAnsi="Times New Roman" w:cs="Times New Roman"/>
          <w:sz w:val="24"/>
          <w:szCs w:val="24"/>
          <w:lang w:val="ru-RU"/>
        </w:rPr>
      </w:pPr>
    </w:p>
    <w:p w14:paraId="02168097" w14:textId="77777777" w:rsidR="003F1498" w:rsidRPr="00883E93" w:rsidRDefault="003F1498" w:rsidP="003F1498">
      <w:pPr>
        <w:rPr>
          <w:rFonts w:ascii="Times New Roman" w:hAnsi="Times New Roman" w:cs="Times New Roman"/>
          <w:sz w:val="24"/>
          <w:szCs w:val="24"/>
          <w:lang w:val="ru-RU"/>
        </w:rPr>
      </w:pPr>
    </w:p>
    <w:p w14:paraId="344FC38C" w14:textId="77777777" w:rsidR="003F1498" w:rsidRPr="00883E93" w:rsidRDefault="003F1498" w:rsidP="003F1498">
      <w:pPr>
        <w:rPr>
          <w:rFonts w:ascii="Times New Roman" w:hAnsi="Times New Roman" w:cs="Times New Roman"/>
          <w:sz w:val="24"/>
          <w:szCs w:val="24"/>
          <w:lang w:val="ru-RU"/>
        </w:rPr>
      </w:pPr>
    </w:p>
    <w:p w14:paraId="730DAF85" w14:textId="77777777" w:rsidR="003F1498" w:rsidRPr="00883E93" w:rsidRDefault="003F1498" w:rsidP="003F1498">
      <w:pPr>
        <w:spacing w:after="0"/>
        <w:ind w:left="120"/>
        <w:rPr>
          <w:rFonts w:ascii="Times New Roman" w:hAnsi="Times New Roman" w:cs="Times New Roman"/>
          <w:sz w:val="24"/>
          <w:szCs w:val="24"/>
        </w:rPr>
      </w:pPr>
      <w:r w:rsidRPr="00883E93">
        <w:rPr>
          <w:rFonts w:ascii="Times New Roman" w:hAnsi="Times New Roman" w:cs="Times New Roman"/>
          <w:color w:val="000000"/>
          <w:sz w:val="24"/>
          <w:szCs w:val="24"/>
        </w:rPr>
        <w:lastRenderedPageBreak/>
        <w:t xml:space="preserve">ТЕМАТИЧЕСКОЕ ПЛАНИРОВАНИЕ </w:t>
      </w:r>
      <w:r w:rsidRPr="00883E93">
        <w:rPr>
          <w:rFonts w:ascii="Times New Roman" w:hAnsi="Times New Roman" w:cs="Times New Roman"/>
          <w:sz w:val="24"/>
          <w:szCs w:val="24"/>
          <w:lang w:val="ru-RU"/>
        </w:rPr>
        <w:t xml:space="preserve">  </w:t>
      </w:r>
      <w:r w:rsidRPr="00883E93">
        <w:rPr>
          <w:rFonts w:ascii="Times New Roman" w:hAnsi="Times New Roman" w:cs="Times New Roman"/>
          <w:color w:val="000000"/>
          <w:sz w:val="24"/>
          <w:szCs w:val="24"/>
        </w:rPr>
        <w:t>10 КЛАСС</w:t>
      </w:r>
    </w:p>
    <w:p w14:paraId="6F13741B" w14:textId="77777777" w:rsidR="003F1498" w:rsidRPr="00883E93" w:rsidRDefault="003F1498" w:rsidP="003F1498">
      <w:pPr>
        <w:rPr>
          <w:rFonts w:ascii="Times New Roman" w:hAnsi="Times New Roman" w:cs="Times New Roman"/>
          <w:sz w:val="24"/>
          <w:szCs w:val="24"/>
          <w:lang w:val="ru-RU"/>
        </w:rPr>
      </w:pPr>
    </w:p>
    <w:tbl>
      <w:tblPr>
        <w:tblStyle w:val="ac"/>
        <w:tblW w:w="0" w:type="auto"/>
        <w:tblInd w:w="-601" w:type="dxa"/>
        <w:tblLook w:val="04A0" w:firstRow="1" w:lastRow="0" w:firstColumn="1" w:lastColumn="0" w:noHBand="0" w:noVBand="1"/>
      </w:tblPr>
      <w:tblGrid>
        <w:gridCol w:w="851"/>
        <w:gridCol w:w="4678"/>
        <w:gridCol w:w="1559"/>
        <w:gridCol w:w="1595"/>
        <w:gridCol w:w="1652"/>
      </w:tblGrid>
      <w:tr w:rsidR="003F1498" w:rsidRPr="00883E93" w14:paraId="1B3119D4" w14:textId="77777777" w:rsidTr="00863CF1">
        <w:tc>
          <w:tcPr>
            <w:tcW w:w="851" w:type="dxa"/>
          </w:tcPr>
          <w:p w14:paraId="585A1423"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№п/п</w:t>
            </w:r>
          </w:p>
        </w:tc>
        <w:tc>
          <w:tcPr>
            <w:tcW w:w="4678" w:type="dxa"/>
          </w:tcPr>
          <w:p w14:paraId="12C364F3"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Наименование разделов и тем</w:t>
            </w:r>
          </w:p>
        </w:tc>
        <w:tc>
          <w:tcPr>
            <w:tcW w:w="1559" w:type="dxa"/>
          </w:tcPr>
          <w:p w14:paraId="6D0476C5"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Количество часов</w:t>
            </w:r>
          </w:p>
        </w:tc>
        <w:tc>
          <w:tcPr>
            <w:tcW w:w="1476" w:type="dxa"/>
          </w:tcPr>
          <w:p w14:paraId="5F4D621E"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Контрольные</w:t>
            </w:r>
          </w:p>
        </w:tc>
        <w:tc>
          <w:tcPr>
            <w:tcW w:w="1516" w:type="dxa"/>
          </w:tcPr>
          <w:p w14:paraId="36BA1129"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 xml:space="preserve">Практические </w:t>
            </w:r>
          </w:p>
        </w:tc>
      </w:tr>
      <w:tr w:rsidR="003F1498" w:rsidRPr="004A5FDF" w14:paraId="044F0B6B" w14:textId="77777777" w:rsidTr="00863CF1">
        <w:tc>
          <w:tcPr>
            <w:tcW w:w="5529" w:type="dxa"/>
            <w:gridSpan w:val="2"/>
          </w:tcPr>
          <w:p w14:paraId="45B89BE1"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Раздел 1. Теоретические основы органической химии</w:t>
            </w:r>
          </w:p>
        </w:tc>
        <w:tc>
          <w:tcPr>
            <w:tcW w:w="1559" w:type="dxa"/>
          </w:tcPr>
          <w:p w14:paraId="5640D39D" w14:textId="77777777" w:rsidR="003F1498" w:rsidRPr="00883E93" w:rsidRDefault="003F1498" w:rsidP="00863CF1">
            <w:pPr>
              <w:rPr>
                <w:rFonts w:ascii="Times New Roman" w:hAnsi="Times New Roman" w:cs="Times New Roman"/>
                <w:sz w:val="24"/>
                <w:szCs w:val="24"/>
                <w:lang w:val="ru-RU"/>
              </w:rPr>
            </w:pPr>
          </w:p>
        </w:tc>
        <w:tc>
          <w:tcPr>
            <w:tcW w:w="1476" w:type="dxa"/>
          </w:tcPr>
          <w:p w14:paraId="100315D0" w14:textId="77777777" w:rsidR="003F1498" w:rsidRPr="00883E93" w:rsidRDefault="003F1498" w:rsidP="00863CF1">
            <w:pPr>
              <w:rPr>
                <w:rFonts w:ascii="Times New Roman" w:hAnsi="Times New Roman" w:cs="Times New Roman"/>
                <w:sz w:val="24"/>
                <w:szCs w:val="24"/>
                <w:lang w:val="ru-RU"/>
              </w:rPr>
            </w:pPr>
          </w:p>
        </w:tc>
        <w:tc>
          <w:tcPr>
            <w:tcW w:w="1516" w:type="dxa"/>
          </w:tcPr>
          <w:p w14:paraId="616895FE" w14:textId="77777777" w:rsidR="003F1498" w:rsidRPr="00883E93" w:rsidRDefault="003F1498" w:rsidP="00863CF1">
            <w:pPr>
              <w:rPr>
                <w:rFonts w:ascii="Times New Roman" w:hAnsi="Times New Roman" w:cs="Times New Roman"/>
                <w:sz w:val="24"/>
                <w:szCs w:val="24"/>
                <w:lang w:val="ru-RU"/>
              </w:rPr>
            </w:pPr>
          </w:p>
        </w:tc>
      </w:tr>
      <w:tr w:rsidR="003F1498" w:rsidRPr="00883E93" w14:paraId="1EF6AEB3" w14:textId="77777777" w:rsidTr="00863CF1">
        <w:tc>
          <w:tcPr>
            <w:tcW w:w="851" w:type="dxa"/>
          </w:tcPr>
          <w:p w14:paraId="6775A8B0"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1.1</w:t>
            </w:r>
          </w:p>
        </w:tc>
        <w:tc>
          <w:tcPr>
            <w:tcW w:w="4678" w:type="dxa"/>
          </w:tcPr>
          <w:p w14:paraId="27D55735"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Предмет органической химии. Теория строения органических соединений А. М. Бутлерова</w:t>
            </w:r>
          </w:p>
        </w:tc>
        <w:tc>
          <w:tcPr>
            <w:tcW w:w="1559" w:type="dxa"/>
          </w:tcPr>
          <w:p w14:paraId="3E7F5BFA"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3</w:t>
            </w:r>
          </w:p>
        </w:tc>
        <w:tc>
          <w:tcPr>
            <w:tcW w:w="1476" w:type="dxa"/>
          </w:tcPr>
          <w:p w14:paraId="36F869DA" w14:textId="77777777" w:rsidR="003F1498" w:rsidRPr="00883E93" w:rsidRDefault="003F1498" w:rsidP="00863CF1">
            <w:pPr>
              <w:rPr>
                <w:rFonts w:ascii="Times New Roman" w:hAnsi="Times New Roman" w:cs="Times New Roman"/>
                <w:sz w:val="24"/>
                <w:szCs w:val="24"/>
                <w:lang w:val="ru-RU"/>
              </w:rPr>
            </w:pPr>
          </w:p>
        </w:tc>
        <w:tc>
          <w:tcPr>
            <w:tcW w:w="1516" w:type="dxa"/>
          </w:tcPr>
          <w:p w14:paraId="7301967A" w14:textId="77777777" w:rsidR="003F1498" w:rsidRPr="00883E93" w:rsidRDefault="003F1498" w:rsidP="00863CF1">
            <w:pPr>
              <w:rPr>
                <w:rFonts w:ascii="Times New Roman" w:hAnsi="Times New Roman" w:cs="Times New Roman"/>
                <w:sz w:val="24"/>
                <w:szCs w:val="24"/>
                <w:lang w:val="ru-RU"/>
              </w:rPr>
            </w:pPr>
          </w:p>
        </w:tc>
      </w:tr>
      <w:tr w:rsidR="003F1498" w:rsidRPr="00883E93" w14:paraId="4E49E254" w14:textId="77777777" w:rsidTr="00863CF1">
        <w:tc>
          <w:tcPr>
            <w:tcW w:w="5529" w:type="dxa"/>
            <w:gridSpan w:val="2"/>
          </w:tcPr>
          <w:p w14:paraId="7898BD8D"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color w:val="000000"/>
                <w:sz w:val="24"/>
                <w:szCs w:val="24"/>
              </w:rPr>
              <w:t>Раздел 2. Углеводороды</w:t>
            </w:r>
          </w:p>
        </w:tc>
        <w:tc>
          <w:tcPr>
            <w:tcW w:w="1559" w:type="dxa"/>
          </w:tcPr>
          <w:p w14:paraId="16ACB0BA"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13</w:t>
            </w:r>
          </w:p>
        </w:tc>
        <w:tc>
          <w:tcPr>
            <w:tcW w:w="1476" w:type="dxa"/>
          </w:tcPr>
          <w:p w14:paraId="7A0495A0" w14:textId="77777777" w:rsidR="003F1498" w:rsidRPr="00883E93" w:rsidRDefault="003F1498" w:rsidP="00863CF1">
            <w:pPr>
              <w:rPr>
                <w:rFonts w:ascii="Times New Roman" w:hAnsi="Times New Roman" w:cs="Times New Roman"/>
                <w:sz w:val="24"/>
                <w:szCs w:val="24"/>
                <w:lang w:val="ru-RU"/>
              </w:rPr>
            </w:pPr>
          </w:p>
        </w:tc>
        <w:tc>
          <w:tcPr>
            <w:tcW w:w="1516" w:type="dxa"/>
          </w:tcPr>
          <w:p w14:paraId="1CED14F6" w14:textId="77777777" w:rsidR="003F1498" w:rsidRPr="00883E93" w:rsidRDefault="003F1498" w:rsidP="00863CF1">
            <w:pPr>
              <w:rPr>
                <w:rFonts w:ascii="Times New Roman" w:hAnsi="Times New Roman" w:cs="Times New Roman"/>
                <w:sz w:val="24"/>
                <w:szCs w:val="24"/>
                <w:lang w:val="ru-RU"/>
              </w:rPr>
            </w:pPr>
          </w:p>
        </w:tc>
      </w:tr>
      <w:tr w:rsidR="003F1498" w:rsidRPr="00883E93" w14:paraId="0CCA4D04" w14:textId="77777777" w:rsidTr="00863CF1">
        <w:tc>
          <w:tcPr>
            <w:tcW w:w="851" w:type="dxa"/>
          </w:tcPr>
          <w:p w14:paraId="037C9CDE"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2.1</w:t>
            </w:r>
          </w:p>
        </w:tc>
        <w:tc>
          <w:tcPr>
            <w:tcW w:w="4678" w:type="dxa"/>
          </w:tcPr>
          <w:p w14:paraId="5E9A96C9"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color w:val="000000"/>
                <w:sz w:val="24"/>
                <w:szCs w:val="24"/>
              </w:rPr>
              <w:t>Предельные углеводороды — алканы</w:t>
            </w:r>
          </w:p>
        </w:tc>
        <w:tc>
          <w:tcPr>
            <w:tcW w:w="1559" w:type="dxa"/>
          </w:tcPr>
          <w:p w14:paraId="6B978851"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2</w:t>
            </w:r>
          </w:p>
        </w:tc>
        <w:tc>
          <w:tcPr>
            <w:tcW w:w="1476" w:type="dxa"/>
          </w:tcPr>
          <w:p w14:paraId="2F556976" w14:textId="77777777" w:rsidR="003F1498" w:rsidRPr="00883E93" w:rsidRDefault="003F1498" w:rsidP="00863CF1">
            <w:pPr>
              <w:rPr>
                <w:rFonts w:ascii="Times New Roman" w:hAnsi="Times New Roman" w:cs="Times New Roman"/>
                <w:sz w:val="24"/>
                <w:szCs w:val="24"/>
                <w:lang w:val="ru-RU"/>
              </w:rPr>
            </w:pPr>
          </w:p>
        </w:tc>
        <w:tc>
          <w:tcPr>
            <w:tcW w:w="1516" w:type="dxa"/>
          </w:tcPr>
          <w:p w14:paraId="7ABBAC34" w14:textId="77777777" w:rsidR="003F1498" w:rsidRPr="00883E93" w:rsidRDefault="003F1498" w:rsidP="00863CF1">
            <w:pPr>
              <w:rPr>
                <w:rFonts w:ascii="Times New Roman" w:hAnsi="Times New Roman" w:cs="Times New Roman"/>
                <w:sz w:val="24"/>
                <w:szCs w:val="24"/>
                <w:lang w:val="ru-RU"/>
              </w:rPr>
            </w:pPr>
          </w:p>
        </w:tc>
      </w:tr>
      <w:tr w:rsidR="003F1498" w:rsidRPr="00883E93" w14:paraId="61034B9A" w14:textId="77777777" w:rsidTr="00863CF1">
        <w:tc>
          <w:tcPr>
            <w:tcW w:w="851" w:type="dxa"/>
          </w:tcPr>
          <w:p w14:paraId="47F94B53"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2.2</w:t>
            </w:r>
          </w:p>
        </w:tc>
        <w:tc>
          <w:tcPr>
            <w:tcW w:w="4678" w:type="dxa"/>
          </w:tcPr>
          <w:p w14:paraId="41CB83D2"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Непредельные углеводороды: алкены, алкадиены, алкины</w:t>
            </w:r>
          </w:p>
        </w:tc>
        <w:tc>
          <w:tcPr>
            <w:tcW w:w="1559" w:type="dxa"/>
          </w:tcPr>
          <w:p w14:paraId="378CF2DF"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6</w:t>
            </w:r>
          </w:p>
        </w:tc>
        <w:tc>
          <w:tcPr>
            <w:tcW w:w="1476" w:type="dxa"/>
          </w:tcPr>
          <w:p w14:paraId="354E17D9" w14:textId="77777777" w:rsidR="003F1498" w:rsidRPr="00883E93" w:rsidRDefault="003F1498" w:rsidP="00863CF1">
            <w:pPr>
              <w:rPr>
                <w:rFonts w:ascii="Times New Roman" w:hAnsi="Times New Roman" w:cs="Times New Roman"/>
                <w:sz w:val="24"/>
                <w:szCs w:val="24"/>
                <w:lang w:val="ru-RU"/>
              </w:rPr>
            </w:pPr>
          </w:p>
        </w:tc>
        <w:tc>
          <w:tcPr>
            <w:tcW w:w="1516" w:type="dxa"/>
          </w:tcPr>
          <w:p w14:paraId="0FF5BA93"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1</w:t>
            </w:r>
          </w:p>
        </w:tc>
      </w:tr>
      <w:tr w:rsidR="003F1498" w:rsidRPr="00883E93" w14:paraId="6420A30E" w14:textId="77777777" w:rsidTr="00863CF1">
        <w:tc>
          <w:tcPr>
            <w:tcW w:w="851" w:type="dxa"/>
          </w:tcPr>
          <w:p w14:paraId="5678479C"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2.3</w:t>
            </w:r>
          </w:p>
        </w:tc>
        <w:tc>
          <w:tcPr>
            <w:tcW w:w="4678" w:type="dxa"/>
          </w:tcPr>
          <w:p w14:paraId="5F5FFE64"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color w:val="000000"/>
                <w:sz w:val="24"/>
                <w:szCs w:val="24"/>
              </w:rPr>
              <w:t>Ароматические углеводороды</w:t>
            </w:r>
          </w:p>
        </w:tc>
        <w:tc>
          <w:tcPr>
            <w:tcW w:w="1559" w:type="dxa"/>
          </w:tcPr>
          <w:p w14:paraId="00AF308D"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2</w:t>
            </w:r>
          </w:p>
        </w:tc>
        <w:tc>
          <w:tcPr>
            <w:tcW w:w="1476" w:type="dxa"/>
          </w:tcPr>
          <w:p w14:paraId="5BE64C1D" w14:textId="77777777" w:rsidR="003F1498" w:rsidRPr="00883E93" w:rsidRDefault="003F1498" w:rsidP="00863CF1">
            <w:pPr>
              <w:rPr>
                <w:rFonts w:ascii="Times New Roman" w:hAnsi="Times New Roman" w:cs="Times New Roman"/>
                <w:sz w:val="24"/>
                <w:szCs w:val="24"/>
                <w:lang w:val="ru-RU"/>
              </w:rPr>
            </w:pPr>
          </w:p>
        </w:tc>
        <w:tc>
          <w:tcPr>
            <w:tcW w:w="1516" w:type="dxa"/>
          </w:tcPr>
          <w:p w14:paraId="2D02EBE6" w14:textId="77777777" w:rsidR="003F1498" w:rsidRPr="00883E93" w:rsidRDefault="003F1498" w:rsidP="00863CF1">
            <w:pPr>
              <w:rPr>
                <w:rFonts w:ascii="Times New Roman" w:hAnsi="Times New Roman" w:cs="Times New Roman"/>
                <w:sz w:val="24"/>
                <w:szCs w:val="24"/>
                <w:lang w:val="ru-RU"/>
              </w:rPr>
            </w:pPr>
          </w:p>
        </w:tc>
      </w:tr>
      <w:tr w:rsidR="003F1498" w:rsidRPr="00883E93" w14:paraId="6AEE8A65" w14:textId="77777777" w:rsidTr="00863CF1">
        <w:tc>
          <w:tcPr>
            <w:tcW w:w="851" w:type="dxa"/>
          </w:tcPr>
          <w:p w14:paraId="531C3B62"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2.4</w:t>
            </w:r>
          </w:p>
        </w:tc>
        <w:tc>
          <w:tcPr>
            <w:tcW w:w="4678" w:type="dxa"/>
          </w:tcPr>
          <w:p w14:paraId="7D1EFCA2"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Природные источники углеводородов и их переработка</w:t>
            </w:r>
          </w:p>
        </w:tc>
        <w:tc>
          <w:tcPr>
            <w:tcW w:w="1559" w:type="dxa"/>
          </w:tcPr>
          <w:p w14:paraId="28CED17B"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3</w:t>
            </w:r>
          </w:p>
        </w:tc>
        <w:tc>
          <w:tcPr>
            <w:tcW w:w="1476" w:type="dxa"/>
          </w:tcPr>
          <w:p w14:paraId="214734A0"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1</w:t>
            </w:r>
          </w:p>
        </w:tc>
        <w:tc>
          <w:tcPr>
            <w:tcW w:w="1516" w:type="dxa"/>
          </w:tcPr>
          <w:p w14:paraId="43BAA8E7" w14:textId="77777777" w:rsidR="003F1498" w:rsidRPr="00883E93" w:rsidRDefault="003F1498" w:rsidP="00863CF1">
            <w:pPr>
              <w:rPr>
                <w:rFonts w:ascii="Times New Roman" w:hAnsi="Times New Roman" w:cs="Times New Roman"/>
                <w:sz w:val="24"/>
                <w:szCs w:val="24"/>
                <w:lang w:val="ru-RU"/>
              </w:rPr>
            </w:pPr>
          </w:p>
        </w:tc>
      </w:tr>
      <w:tr w:rsidR="003F1498" w:rsidRPr="00883E93" w14:paraId="428FD065" w14:textId="77777777" w:rsidTr="00863CF1">
        <w:tc>
          <w:tcPr>
            <w:tcW w:w="5529" w:type="dxa"/>
            <w:gridSpan w:val="2"/>
          </w:tcPr>
          <w:p w14:paraId="5C4034C8"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color w:val="000000"/>
                <w:sz w:val="24"/>
                <w:szCs w:val="24"/>
              </w:rPr>
              <w:t>Раздел 3. Кислородсодержащие органические соединения</w:t>
            </w:r>
          </w:p>
        </w:tc>
        <w:tc>
          <w:tcPr>
            <w:tcW w:w="1559" w:type="dxa"/>
          </w:tcPr>
          <w:p w14:paraId="2635D2AC"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13</w:t>
            </w:r>
          </w:p>
        </w:tc>
        <w:tc>
          <w:tcPr>
            <w:tcW w:w="1476" w:type="dxa"/>
          </w:tcPr>
          <w:p w14:paraId="79DFC72E" w14:textId="77777777" w:rsidR="003F1498" w:rsidRPr="00883E93" w:rsidRDefault="003F1498" w:rsidP="00863CF1">
            <w:pPr>
              <w:rPr>
                <w:rFonts w:ascii="Times New Roman" w:hAnsi="Times New Roman" w:cs="Times New Roman"/>
                <w:sz w:val="24"/>
                <w:szCs w:val="24"/>
                <w:lang w:val="ru-RU"/>
              </w:rPr>
            </w:pPr>
          </w:p>
        </w:tc>
        <w:tc>
          <w:tcPr>
            <w:tcW w:w="1516" w:type="dxa"/>
          </w:tcPr>
          <w:p w14:paraId="18E9207B" w14:textId="77777777" w:rsidR="003F1498" w:rsidRPr="00883E93" w:rsidRDefault="003F1498" w:rsidP="00863CF1">
            <w:pPr>
              <w:rPr>
                <w:rFonts w:ascii="Times New Roman" w:hAnsi="Times New Roman" w:cs="Times New Roman"/>
                <w:sz w:val="24"/>
                <w:szCs w:val="24"/>
                <w:lang w:val="ru-RU"/>
              </w:rPr>
            </w:pPr>
          </w:p>
        </w:tc>
      </w:tr>
      <w:tr w:rsidR="003F1498" w:rsidRPr="00883E93" w14:paraId="5E51EB98" w14:textId="77777777" w:rsidTr="00863CF1">
        <w:tc>
          <w:tcPr>
            <w:tcW w:w="851" w:type="dxa"/>
          </w:tcPr>
          <w:p w14:paraId="223A97FF"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3.1</w:t>
            </w:r>
          </w:p>
        </w:tc>
        <w:tc>
          <w:tcPr>
            <w:tcW w:w="4678" w:type="dxa"/>
          </w:tcPr>
          <w:p w14:paraId="3CE5DB4B"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color w:val="000000"/>
                <w:sz w:val="24"/>
                <w:szCs w:val="24"/>
              </w:rPr>
              <w:t>Спирты. Фенол</w:t>
            </w:r>
          </w:p>
        </w:tc>
        <w:tc>
          <w:tcPr>
            <w:tcW w:w="1559" w:type="dxa"/>
          </w:tcPr>
          <w:p w14:paraId="591A94ED"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3</w:t>
            </w:r>
          </w:p>
        </w:tc>
        <w:tc>
          <w:tcPr>
            <w:tcW w:w="1476" w:type="dxa"/>
          </w:tcPr>
          <w:p w14:paraId="6BD02947" w14:textId="77777777" w:rsidR="003F1498" w:rsidRPr="00883E93" w:rsidRDefault="003F1498" w:rsidP="00863CF1">
            <w:pPr>
              <w:rPr>
                <w:rFonts w:ascii="Times New Roman" w:hAnsi="Times New Roman" w:cs="Times New Roman"/>
                <w:sz w:val="24"/>
                <w:szCs w:val="24"/>
                <w:lang w:val="ru-RU"/>
              </w:rPr>
            </w:pPr>
          </w:p>
        </w:tc>
        <w:tc>
          <w:tcPr>
            <w:tcW w:w="1516" w:type="dxa"/>
          </w:tcPr>
          <w:p w14:paraId="2BCC7930" w14:textId="77777777" w:rsidR="003F1498" w:rsidRPr="00883E93" w:rsidRDefault="003F1498" w:rsidP="00863CF1">
            <w:pPr>
              <w:rPr>
                <w:rFonts w:ascii="Times New Roman" w:hAnsi="Times New Roman" w:cs="Times New Roman"/>
                <w:sz w:val="24"/>
                <w:szCs w:val="24"/>
                <w:lang w:val="ru-RU"/>
              </w:rPr>
            </w:pPr>
          </w:p>
        </w:tc>
      </w:tr>
      <w:tr w:rsidR="003F1498" w:rsidRPr="00883E93" w14:paraId="0892948D" w14:textId="77777777" w:rsidTr="00863CF1">
        <w:tc>
          <w:tcPr>
            <w:tcW w:w="851" w:type="dxa"/>
          </w:tcPr>
          <w:p w14:paraId="07C8192A"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3.2</w:t>
            </w:r>
          </w:p>
        </w:tc>
        <w:tc>
          <w:tcPr>
            <w:tcW w:w="4678" w:type="dxa"/>
          </w:tcPr>
          <w:p w14:paraId="227A05CD"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Альдегиды. Карбоновые кислоты. Сложные эфиры</w:t>
            </w:r>
          </w:p>
        </w:tc>
        <w:tc>
          <w:tcPr>
            <w:tcW w:w="1559" w:type="dxa"/>
          </w:tcPr>
          <w:p w14:paraId="3E3D3D06"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7</w:t>
            </w:r>
          </w:p>
        </w:tc>
        <w:tc>
          <w:tcPr>
            <w:tcW w:w="1476" w:type="dxa"/>
          </w:tcPr>
          <w:p w14:paraId="4E5AE7D2" w14:textId="77777777" w:rsidR="003F1498" w:rsidRPr="00883E93" w:rsidRDefault="003F1498" w:rsidP="00863CF1">
            <w:pPr>
              <w:rPr>
                <w:rFonts w:ascii="Times New Roman" w:hAnsi="Times New Roman" w:cs="Times New Roman"/>
                <w:sz w:val="24"/>
                <w:szCs w:val="24"/>
                <w:lang w:val="ru-RU"/>
              </w:rPr>
            </w:pPr>
          </w:p>
        </w:tc>
        <w:tc>
          <w:tcPr>
            <w:tcW w:w="1516" w:type="dxa"/>
          </w:tcPr>
          <w:p w14:paraId="107C3890"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1</w:t>
            </w:r>
          </w:p>
        </w:tc>
      </w:tr>
      <w:tr w:rsidR="003F1498" w:rsidRPr="00883E93" w14:paraId="050E7C03" w14:textId="77777777" w:rsidTr="00863CF1">
        <w:tc>
          <w:tcPr>
            <w:tcW w:w="851" w:type="dxa"/>
          </w:tcPr>
          <w:p w14:paraId="7A59AD73"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3.3</w:t>
            </w:r>
          </w:p>
        </w:tc>
        <w:tc>
          <w:tcPr>
            <w:tcW w:w="4678" w:type="dxa"/>
          </w:tcPr>
          <w:p w14:paraId="5D6018E0"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color w:val="000000"/>
                <w:sz w:val="24"/>
                <w:szCs w:val="24"/>
              </w:rPr>
              <w:t>Углеводы</w:t>
            </w:r>
          </w:p>
        </w:tc>
        <w:tc>
          <w:tcPr>
            <w:tcW w:w="1559" w:type="dxa"/>
          </w:tcPr>
          <w:p w14:paraId="4AA72C35"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3</w:t>
            </w:r>
          </w:p>
        </w:tc>
        <w:tc>
          <w:tcPr>
            <w:tcW w:w="1476" w:type="dxa"/>
          </w:tcPr>
          <w:p w14:paraId="0A57B723"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1</w:t>
            </w:r>
          </w:p>
        </w:tc>
        <w:tc>
          <w:tcPr>
            <w:tcW w:w="1516" w:type="dxa"/>
          </w:tcPr>
          <w:p w14:paraId="621970EF" w14:textId="77777777" w:rsidR="003F1498" w:rsidRPr="00883E93" w:rsidRDefault="003F1498" w:rsidP="00863CF1">
            <w:pPr>
              <w:rPr>
                <w:rFonts w:ascii="Times New Roman" w:hAnsi="Times New Roman" w:cs="Times New Roman"/>
                <w:sz w:val="24"/>
                <w:szCs w:val="24"/>
                <w:lang w:val="ru-RU"/>
              </w:rPr>
            </w:pPr>
          </w:p>
        </w:tc>
      </w:tr>
      <w:tr w:rsidR="003F1498" w:rsidRPr="00883E93" w14:paraId="398909C1" w14:textId="77777777" w:rsidTr="00863CF1">
        <w:tc>
          <w:tcPr>
            <w:tcW w:w="5529" w:type="dxa"/>
            <w:gridSpan w:val="2"/>
          </w:tcPr>
          <w:p w14:paraId="17B823E2"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color w:val="000000"/>
                <w:sz w:val="24"/>
                <w:szCs w:val="24"/>
              </w:rPr>
              <w:t>Раздел 4. Азотсодержащие органические соединения</w:t>
            </w:r>
          </w:p>
        </w:tc>
        <w:tc>
          <w:tcPr>
            <w:tcW w:w="1559" w:type="dxa"/>
          </w:tcPr>
          <w:p w14:paraId="0E454FB3" w14:textId="77777777" w:rsidR="003F1498" w:rsidRPr="00883E93" w:rsidRDefault="003F1498" w:rsidP="00863CF1">
            <w:pPr>
              <w:rPr>
                <w:rFonts w:ascii="Times New Roman" w:hAnsi="Times New Roman" w:cs="Times New Roman"/>
                <w:sz w:val="24"/>
                <w:szCs w:val="24"/>
                <w:lang w:val="ru-RU"/>
              </w:rPr>
            </w:pPr>
          </w:p>
        </w:tc>
        <w:tc>
          <w:tcPr>
            <w:tcW w:w="1476" w:type="dxa"/>
          </w:tcPr>
          <w:p w14:paraId="140F3B28" w14:textId="77777777" w:rsidR="003F1498" w:rsidRPr="00883E93" w:rsidRDefault="003F1498" w:rsidP="00863CF1">
            <w:pPr>
              <w:rPr>
                <w:rFonts w:ascii="Times New Roman" w:hAnsi="Times New Roman" w:cs="Times New Roman"/>
                <w:sz w:val="24"/>
                <w:szCs w:val="24"/>
                <w:lang w:val="ru-RU"/>
              </w:rPr>
            </w:pPr>
          </w:p>
        </w:tc>
        <w:tc>
          <w:tcPr>
            <w:tcW w:w="1516" w:type="dxa"/>
          </w:tcPr>
          <w:p w14:paraId="275D18B1" w14:textId="77777777" w:rsidR="003F1498" w:rsidRPr="00883E93" w:rsidRDefault="003F1498" w:rsidP="00863CF1">
            <w:pPr>
              <w:rPr>
                <w:rFonts w:ascii="Times New Roman" w:hAnsi="Times New Roman" w:cs="Times New Roman"/>
                <w:sz w:val="24"/>
                <w:szCs w:val="24"/>
                <w:lang w:val="ru-RU"/>
              </w:rPr>
            </w:pPr>
          </w:p>
        </w:tc>
      </w:tr>
      <w:tr w:rsidR="003F1498" w:rsidRPr="00883E93" w14:paraId="18F7861C" w14:textId="77777777" w:rsidTr="00863CF1">
        <w:tc>
          <w:tcPr>
            <w:tcW w:w="851" w:type="dxa"/>
          </w:tcPr>
          <w:p w14:paraId="59480794"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4.1</w:t>
            </w:r>
          </w:p>
        </w:tc>
        <w:tc>
          <w:tcPr>
            <w:tcW w:w="4678" w:type="dxa"/>
          </w:tcPr>
          <w:p w14:paraId="3B57AA22"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color w:val="000000"/>
                <w:sz w:val="24"/>
                <w:szCs w:val="24"/>
              </w:rPr>
              <w:t>Амины. Аминокислоты. Белки</w:t>
            </w:r>
          </w:p>
        </w:tc>
        <w:tc>
          <w:tcPr>
            <w:tcW w:w="1559" w:type="dxa"/>
          </w:tcPr>
          <w:p w14:paraId="2D26AD60"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3</w:t>
            </w:r>
          </w:p>
        </w:tc>
        <w:tc>
          <w:tcPr>
            <w:tcW w:w="1476" w:type="dxa"/>
          </w:tcPr>
          <w:p w14:paraId="3FD5F93E" w14:textId="77777777" w:rsidR="003F1498" w:rsidRPr="00883E93" w:rsidRDefault="003F1498" w:rsidP="00863CF1">
            <w:pPr>
              <w:rPr>
                <w:rFonts w:ascii="Times New Roman" w:hAnsi="Times New Roman" w:cs="Times New Roman"/>
                <w:sz w:val="24"/>
                <w:szCs w:val="24"/>
                <w:lang w:val="ru-RU"/>
              </w:rPr>
            </w:pPr>
          </w:p>
        </w:tc>
        <w:tc>
          <w:tcPr>
            <w:tcW w:w="1516" w:type="dxa"/>
          </w:tcPr>
          <w:p w14:paraId="0EC7904D" w14:textId="77777777" w:rsidR="003F1498" w:rsidRPr="00883E93" w:rsidRDefault="003F1498" w:rsidP="00863CF1">
            <w:pPr>
              <w:rPr>
                <w:rFonts w:ascii="Times New Roman" w:hAnsi="Times New Roman" w:cs="Times New Roman"/>
                <w:sz w:val="24"/>
                <w:szCs w:val="24"/>
                <w:lang w:val="ru-RU"/>
              </w:rPr>
            </w:pPr>
          </w:p>
        </w:tc>
      </w:tr>
      <w:tr w:rsidR="003F1498" w:rsidRPr="00883E93" w14:paraId="54B529AE" w14:textId="77777777" w:rsidTr="00863CF1">
        <w:tc>
          <w:tcPr>
            <w:tcW w:w="5529" w:type="dxa"/>
            <w:gridSpan w:val="2"/>
          </w:tcPr>
          <w:p w14:paraId="6AE0931F"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color w:val="000000"/>
                <w:sz w:val="24"/>
                <w:szCs w:val="24"/>
              </w:rPr>
              <w:t>Раздел 5. Высокомолекулярные соединения</w:t>
            </w:r>
          </w:p>
        </w:tc>
        <w:tc>
          <w:tcPr>
            <w:tcW w:w="1559" w:type="dxa"/>
          </w:tcPr>
          <w:p w14:paraId="4478F9E2" w14:textId="77777777" w:rsidR="003F1498" w:rsidRPr="00883E93" w:rsidRDefault="003F1498" w:rsidP="00863CF1">
            <w:pPr>
              <w:rPr>
                <w:rFonts w:ascii="Times New Roman" w:hAnsi="Times New Roman" w:cs="Times New Roman"/>
                <w:sz w:val="24"/>
                <w:szCs w:val="24"/>
                <w:lang w:val="ru-RU"/>
              </w:rPr>
            </w:pPr>
          </w:p>
        </w:tc>
        <w:tc>
          <w:tcPr>
            <w:tcW w:w="1476" w:type="dxa"/>
          </w:tcPr>
          <w:p w14:paraId="7017230C" w14:textId="77777777" w:rsidR="003F1498" w:rsidRPr="00883E93" w:rsidRDefault="003F1498" w:rsidP="00863CF1">
            <w:pPr>
              <w:rPr>
                <w:rFonts w:ascii="Times New Roman" w:hAnsi="Times New Roman" w:cs="Times New Roman"/>
                <w:sz w:val="24"/>
                <w:szCs w:val="24"/>
                <w:lang w:val="ru-RU"/>
              </w:rPr>
            </w:pPr>
          </w:p>
        </w:tc>
        <w:tc>
          <w:tcPr>
            <w:tcW w:w="1516" w:type="dxa"/>
          </w:tcPr>
          <w:p w14:paraId="42A87C4B" w14:textId="77777777" w:rsidR="003F1498" w:rsidRPr="00883E93" w:rsidRDefault="003F1498" w:rsidP="00863CF1">
            <w:pPr>
              <w:rPr>
                <w:rFonts w:ascii="Times New Roman" w:hAnsi="Times New Roman" w:cs="Times New Roman"/>
                <w:sz w:val="24"/>
                <w:szCs w:val="24"/>
                <w:lang w:val="ru-RU"/>
              </w:rPr>
            </w:pPr>
          </w:p>
        </w:tc>
      </w:tr>
      <w:tr w:rsidR="003F1498" w:rsidRPr="00883E93" w14:paraId="2F956323" w14:textId="77777777" w:rsidTr="00863CF1">
        <w:tc>
          <w:tcPr>
            <w:tcW w:w="851" w:type="dxa"/>
          </w:tcPr>
          <w:p w14:paraId="450CC949"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5.1</w:t>
            </w:r>
          </w:p>
        </w:tc>
        <w:tc>
          <w:tcPr>
            <w:tcW w:w="4678" w:type="dxa"/>
          </w:tcPr>
          <w:p w14:paraId="1692BD87"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color w:val="000000"/>
                <w:sz w:val="24"/>
                <w:szCs w:val="24"/>
              </w:rPr>
              <w:t>Пластмассы. Каучуки. Волокна</w:t>
            </w:r>
          </w:p>
        </w:tc>
        <w:tc>
          <w:tcPr>
            <w:tcW w:w="1559" w:type="dxa"/>
          </w:tcPr>
          <w:p w14:paraId="167DACE0"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2</w:t>
            </w:r>
          </w:p>
        </w:tc>
        <w:tc>
          <w:tcPr>
            <w:tcW w:w="1476" w:type="dxa"/>
          </w:tcPr>
          <w:p w14:paraId="6E5DD621" w14:textId="77777777" w:rsidR="003F1498" w:rsidRPr="00883E93" w:rsidRDefault="003F1498" w:rsidP="00863CF1">
            <w:pPr>
              <w:rPr>
                <w:rFonts w:ascii="Times New Roman" w:hAnsi="Times New Roman" w:cs="Times New Roman"/>
                <w:sz w:val="24"/>
                <w:szCs w:val="24"/>
                <w:lang w:val="ru-RU"/>
              </w:rPr>
            </w:pPr>
          </w:p>
        </w:tc>
        <w:tc>
          <w:tcPr>
            <w:tcW w:w="1516" w:type="dxa"/>
          </w:tcPr>
          <w:p w14:paraId="20EC9824" w14:textId="77777777" w:rsidR="003F1498" w:rsidRPr="00883E93" w:rsidRDefault="003F1498" w:rsidP="00863CF1">
            <w:pPr>
              <w:rPr>
                <w:rFonts w:ascii="Times New Roman" w:hAnsi="Times New Roman" w:cs="Times New Roman"/>
                <w:sz w:val="24"/>
                <w:szCs w:val="24"/>
                <w:lang w:val="ru-RU"/>
              </w:rPr>
            </w:pPr>
          </w:p>
        </w:tc>
      </w:tr>
      <w:tr w:rsidR="003F1498" w:rsidRPr="00883E93" w14:paraId="0354A144" w14:textId="77777777" w:rsidTr="00863CF1">
        <w:tc>
          <w:tcPr>
            <w:tcW w:w="5529" w:type="dxa"/>
            <w:gridSpan w:val="2"/>
          </w:tcPr>
          <w:p w14:paraId="11090930"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ОБЩЕЕ КОЛИЧЕСТВО ЧАСОВ ПО ПРОГРАММЕ</w:t>
            </w:r>
          </w:p>
        </w:tc>
        <w:tc>
          <w:tcPr>
            <w:tcW w:w="1559" w:type="dxa"/>
          </w:tcPr>
          <w:p w14:paraId="22B23741"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34</w:t>
            </w:r>
          </w:p>
        </w:tc>
        <w:tc>
          <w:tcPr>
            <w:tcW w:w="1476" w:type="dxa"/>
          </w:tcPr>
          <w:p w14:paraId="29FE70A9"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2</w:t>
            </w:r>
          </w:p>
        </w:tc>
        <w:tc>
          <w:tcPr>
            <w:tcW w:w="1516" w:type="dxa"/>
          </w:tcPr>
          <w:p w14:paraId="2134D824"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2</w:t>
            </w:r>
          </w:p>
        </w:tc>
      </w:tr>
    </w:tbl>
    <w:p w14:paraId="60BB6C6B" w14:textId="77777777" w:rsidR="003F1498" w:rsidRPr="00883E93" w:rsidRDefault="003F1498" w:rsidP="003F1498">
      <w:pPr>
        <w:rPr>
          <w:rFonts w:ascii="Times New Roman" w:hAnsi="Times New Roman" w:cs="Times New Roman"/>
          <w:sz w:val="24"/>
          <w:szCs w:val="24"/>
          <w:lang w:val="ru-RU"/>
        </w:rPr>
      </w:pPr>
    </w:p>
    <w:p w14:paraId="113B1FFD" w14:textId="77777777" w:rsidR="003F1498" w:rsidRPr="00883E93" w:rsidRDefault="003F1498" w:rsidP="003F1498">
      <w:pPr>
        <w:rPr>
          <w:rFonts w:ascii="Times New Roman" w:hAnsi="Times New Roman" w:cs="Times New Roman"/>
          <w:sz w:val="24"/>
          <w:szCs w:val="24"/>
          <w:lang w:val="ru-RU"/>
        </w:rPr>
      </w:pPr>
    </w:p>
    <w:p w14:paraId="2446F298" w14:textId="77777777" w:rsidR="003F1498" w:rsidRPr="00883E93" w:rsidRDefault="003F1498" w:rsidP="003F1498">
      <w:pPr>
        <w:rPr>
          <w:rFonts w:ascii="Times New Roman" w:hAnsi="Times New Roman" w:cs="Times New Roman"/>
          <w:sz w:val="24"/>
          <w:szCs w:val="24"/>
          <w:lang w:val="ru-RU"/>
        </w:rPr>
      </w:pPr>
    </w:p>
    <w:p w14:paraId="50D58836" w14:textId="77777777" w:rsidR="003F1498" w:rsidRPr="00883E93" w:rsidRDefault="003F1498" w:rsidP="003F1498">
      <w:pPr>
        <w:spacing w:after="0"/>
        <w:rPr>
          <w:rFonts w:ascii="Times New Roman" w:hAnsi="Times New Roman" w:cs="Times New Roman"/>
          <w:sz w:val="24"/>
          <w:szCs w:val="24"/>
        </w:rPr>
      </w:pPr>
      <w:r w:rsidRPr="00883E93">
        <w:rPr>
          <w:rFonts w:ascii="Times New Roman" w:hAnsi="Times New Roman" w:cs="Times New Roman"/>
          <w:color w:val="000000"/>
          <w:sz w:val="24"/>
          <w:szCs w:val="24"/>
        </w:rPr>
        <w:t xml:space="preserve">ТЕМАТИЧЕСКОЕ ПЛАНИРОВАНИЕ </w:t>
      </w:r>
    </w:p>
    <w:p w14:paraId="2AD75509" w14:textId="77777777" w:rsidR="003F1498" w:rsidRPr="00883E93" w:rsidRDefault="003F1498" w:rsidP="003F1498">
      <w:pPr>
        <w:spacing w:after="0"/>
        <w:rPr>
          <w:rFonts w:ascii="Times New Roman" w:hAnsi="Times New Roman" w:cs="Times New Roman"/>
          <w:sz w:val="24"/>
          <w:szCs w:val="24"/>
        </w:rPr>
      </w:pPr>
      <w:r w:rsidRPr="00883E93">
        <w:rPr>
          <w:rFonts w:ascii="Times New Roman" w:hAnsi="Times New Roman" w:cs="Times New Roman"/>
          <w:color w:val="000000"/>
          <w:sz w:val="24"/>
          <w:szCs w:val="24"/>
        </w:rPr>
        <w:t xml:space="preserve"> 11КЛАСС </w:t>
      </w:r>
    </w:p>
    <w:p w14:paraId="21E616CF" w14:textId="77777777" w:rsidR="003F1498" w:rsidRPr="00883E93" w:rsidRDefault="003F1498" w:rsidP="003F1498">
      <w:pPr>
        <w:rPr>
          <w:rFonts w:ascii="Times New Roman" w:hAnsi="Times New Roman" w:cs="Times New Roman"/>
          <w:sz w:val="24"/>
          <w:szCs w:val="24"/>
          <w:lang w:val="ru-RU"/>
        </w:rPr>
      </w:pPr>
    </w:p>
    <w:tbl>
      <w:tblPr>
        <w:tblStyle w:val="ac"/>
        <w:tblW w:w="0" w:type="auto"/>
        <w:tblLook w:val="04A0" w:firstRow="1" w:lastRow="0" w:firstColumn="1" w:lastColumn="0" w:noHBand="0" w:noVBand="1"/>
      </w:tblPr>
      <w:tblGrid>
        <w:gridCol w:w="918"/>
        <w:gridCol w:w="4414"/>
        <w:gridCol w:w="1417"/>
        <w:gridCol w:w="1595"/>
        <w:gridCol w:w="1652"/>
      </w:tblGrid>
      <w:tr w:rsidR="003F1498" w:rsidRPr="00883E93" w14:paraId="7D18C4B0" w14:textId="77777777" w:rsidTr="00863CF1">
        <w:tc>
          <w:tcPr>
            <w:tcW w:w="933" w:type="dxa"/>
          </w:tcPr>
          <w:p w14:paraId="1305C331"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№п/п</w:t>
            </w:r>
          </w:p>
        </w:tc>
        <w:tc>
          <w:tcPr>
            <w:tcW w:w="4669" w:type="dxa"/>
          </w:tcPr>
          <w:p w14:paraId="5F1DE6EC"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Наименование раздела и темы</w:t>
            </w:r>
          </w:p>
        </w:tc>
        <w:tc>
          <w:tcPr>
            <w:tcW w:w="1402" w:type="dxa"/>
          </w:tcPr>
          <w:p w14:paraId="1930C773"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Количество часов</w:t>
            </w:r>
          </w:p>
        </w:tc>
        <w:tc>
          <w:tcPr>
            <w:tcW w:w="1476" w:type="dxa"/>
          </w:tcPr>
          <w:p w14:paraId="7F6046D6"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Контрольные</w:t>
            </w:r>
          </w:p>
        </w:tc>
        <w:tc>
          <w:tcPr>
            <w:tcW w:w="1516" w:type="dxa"/>
          </w:tcPr>
          <w:p w14:paraId="2B8A8B8F"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 xml:space="preserve">Практические </w:t>
            </w:r>
          </w:p>
        </w:tc>
      </w:tr>
      <w:tr w:rsidR="003F1498" w:rsidRPr="00883E93" w14:paraId="61FDA509" w14:textId="77777777" w:rsidTr="00863CF1">
        <w:tc>
          <w:tcPr>
            <w:tcW w:w="5602" w:type="dxa"/>
            <w:gridSpan w:val="2"/>
          </w:tcPr>
          <w:p w14:paraId="3A3E88AD"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color w:val="000000"/>
                <w:sz w:val="24"/>
                <w:szCs w:val="24"/>
              </w:rPr>
              <w:t>Раздел 1. Теоретические основы химии</w:t>
            </w:r>
          </w:p>
        </w:tc>
        <w:tc>
          <w:tcPr>
            <w:tcW w:w="1402" w:type="dxa"/>
          </w:tcPr>
          <w:p w14:paraId="0C0E2EB1" w14:textId="77777777" w:rsidR="003F1498" w:rsidRPr="00883E93" w:rsidRDefault="003F1498" w:rsidP="00863CF1">
            <w:pPr>
              <w:rPr>
                <w:rFonts w:ascii="Times New Roman" w:hAnsi="Times New Roman" w:cs="Times New Roman"/>
                <w:sz w:val="24"/>
                <w:szCs w:val="24"/>
                <w:lang w:val="ru-RU"/>
              </w:rPr>
            </w:pPr>
          </w:p>
        </w:tc>
        <w:tc>
          <w:tcPr>
            <w:tcW w:w="1476" w:type="dxa"/>
          </w:tcPr>
          <w:p w14:paraId="1721E79D" w14:textId="77777777" w:rsidR="003F1498" w:rsidRPr="00883E93" w:rsidRDefault="003F1498" w:rsidP="00863CF1">
            <w:pPr>
              <w:rPr>
                <w:rFonts w:ascii="Times New Roman" w:hAnsi="Times New Roman" w:cs="Times New Roman"/>
                <w:sz w:val="24"/>
                <w:szCs w:val="24"/>
                <w:lang w:val="ru-RU"/>
              </w:rPr>
            </w:pPr>
          </w:p>
        </w:tc>
        <w:tc>
          <w:tcPr>
            <w:tcW w:w="1516" w:type="dxa"/>
          </w:tcPr>
          <w:p w14:paraId="0ABF2511" w14:textId="77777777" w:rsidR="003F1498" w:rsidRPr="00883E93" w:rsidRDefault="003F1498" w:rsidP="00863CF1">
            <w:pPr>
              <w:rPr>
                <w:rFonts w:ascii="Times New Roman" w:hAnsi="Times New Roman" w:cs="Times New Roman"/>
                <w:sz w:val="24"/>
                <w:szCs w:val="24"/>
                <w:lang w:val="ru-RU"/>
              </w:rPr>
            </w:pPr>
          </w:p>
        </w:tc>
      </w:tr>
      <w:tr w:rsidR="003F1498" w:rsidRPr="00883E93" w14:paraId="3253A09D" w14:textId="77777777" w:rsidTr="00863CF1">
        <w:tc>
          <w:tcPr>
            <w:tcW w:w="933" w:type="dxa"/>
          </w:tcPr>
          <w:p w14:paraId="5AB13C62"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1.1</w:t>
            </w:r>
          </w:p>
        </w:tc>
        <w:tc>
          <w:tcPr>
            <w:tcW w:w="4669" w:type="dxa"/>
          </w:tcPr>
          <w:p w14:paraId="5C666DF1"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Строение атомов. Периодический закон и Периодическая система химических элементов Д. И. Менделеева</w:t>
            </w:r>
          </w:p>
        </w:tc>
        <w:tc>
          <w:tcPr>
            <w:tcW w:w="1402" w:type="dxa"/>
          </w:tcPr>
          <w:p w14:paraId="6094976E"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3</w:t>
            </w:r>
          </w:p>
        </w:tc>
        <w:tc>
          <w:tcPr>
            <w:tcW w:w="1476" w:type="dxa"/>
          </w:tcPr>
          <w:p w14:paraId="3F8251D8" w14:textId="77777777" w:rsidR="003F1498" w:rsidRPr="00883E93" w:rsidRDefault="003F1498" w:rsidP="00863CF1">
            <w:pPr>
              <w:rPr>
                <w:rFonts w:ascii="Times New Roman" w:hAnsi="Times New Roman" w:cs="Times New Roman"/>
                <w:sz w:val="24"/>
                <w:szCs w:val="24"/>
                <w:lang w:val="ru-RU"/>
              </w:rPr>
            </w:pPr>
          </w:p>
        </w:tc>
        <w:tc>
          <w:tcPr>
            <w:tcW w:w="1516" w:type="dxa"/>
          </w:tcPr>
          <w:p w14:paraId="058AA11E" w14:textId="77777777" w:rsidR="003F1498" w:rsidRPr="00883E93" w:rsidRDefault="003F1498" w:rsidP="00863CF1">
            <w:pPr>
              <w:rPr>
                <w:rFonts w:ascii="Times New Roman" w:hAnsi="Times New Roman" w:cs="Times New Roman"/>
                <w:sz w:val="24"/>
                <w:szCs w:val="24"/>
                <w:lang w:val="ru-RU"/>
              </w:rPr>
            </w:pPr>
          </w:p>
        </w:tc>
      </w:tr>
      <w:tr w:rsidR="003F1498" w:rsidRPr="00883E93" w14:paraId="68ABB415" w14:textId="77777777" w:rsidTr="00863CF1">
        <w:tc>
          <w:tcPr>
            <w:tcW w:w="933" w:type="dxa"/>
          </w:tcPr>
          <w:p w14:paraId="4D458106"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2.1</w:t>
            </w:r>
          </w:p>
        </w:tc>
        <w:tc>
          <w:tcPr>
            <w:tcW w:w="4669" w:type="dxa"/>
          </w:tcPr>
          <w:p w14:paraId="7E73A2C9"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color w:val="000000"/>
                <w:sz w:val="24"/>
                <w:szCs w:val="24"/>
              </w:rPr>
              <w:t>Химические реакции</w:t>
            </w:r>
          </w:p>
        </w:tc>
        <w:tc>
          <w:tcPr>
            <w:tcW w:w="1402" w:type="dxa"/>
          </w:tcPr>
          <w:p w14:paraId="3538F088"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6</w:t>
            </w:r>
          </w:p>
        </w:tc>
        <w:tc>
          <w:tcPr>
            <w:tcW w:w="1476" w:type="dxa"/>
          </w:tcPr>
          <w:p w14:paraId="64706074"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1</w:t>
            </w:r>
          </w:p>
        </w:tc>
        <w:tc>
          <w:tcPr>
            <w:tcW w:w="1516" w:type="dxa"/>
          </w:tcPr>
          <w:p w14:paraId="4631342E"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1</w:t>
            </w:r>
          </w:p>
        </w:tc>
      </w:tr>
      <w:tr w:rsidR="003F1498" w:rsidRPr="00883E93" w14:paraId="28E11C2A" w14:textId="77777777" w:rsidTr="00863CF1">
        <w:tc>
          <w:tcPr>
            <w:tcW w:w="933" w:type="dxa"/>
          </w:tcPr>
          <w:p w14:paraId="1E286EA2"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2.3</w:t>
            </w:r>
          </w:p>
        </w:tc>
        <w:tc>
          <w:tcPr>
            <w:tcW w:w="4669" w:type="dxa"/>
          </w:tcPr>
          <w:p w14:paraId="10291100"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color w:val="000000"/>
                <w:sz w:val="24"/>
                <w:szCs w:val="24"/>
              </w:rPr>
              <w:t>Строение вещества. Многообразие веществ</w:t>
            </w:r>
          </w:p>
        </w:tc>
        <w:tc>
          <w:tcPr>
            <w:tcW w:w="1402" w:type="dxa"/>
          </w:tcPr>
          <w:p w14:paraId="127DDFCE"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4</w:t>
            </w:r>
          </w:p>
        </w:tc>
        <w:tc>
          <w:tcPr>
            <w:tcW w:w="1476" w:type="dxa"/>
          </w:tcPr>
          <w:p w14:paraId="01FF9B29" w14:textId="77777777" w:rsidR="003F1498" w:rsidRPr="00883E93" w:rsidRDefault="003F1498" w:rsidP="00863CF1">
            <w:pPr>
              <w:rPr>
                <w:rFonts w:ascii="Times New Roman" w:hAnsi="Times New Roman" w:cs="Times New Roman"/>
                <w:sz w:val="24"/>
                <w:szCs w:val="24"/>
                <w:lang w:val="ru-RU"/>
              </w:rPr>
            </w:pPr>
          </w:p>
        </w:tc>
        <w:tc>
          <w:tcPr>
            <w:tcW w:w="1516" w:type="dxa"/>
          </w:tcPr>
          <w:p w14:paraId="45F025A6" w14:textId="77777777" w:rsidR="003F1498" w:rsidRPr="00883E93" w:rsidRDefault="003F1498" w:rsidP="00863CF1">
            <w:pPr>
              <w:rPr>
                <w:rFonts w:ascii="Times New Roman" w:hAnsi="Times New Roman" w:cs="Times New Roman"/>
                <w:sz w:val="24"/>
                <w:szCs w:val="24"/>
                <w:lang w:val="ru-RU"/>
              </w:rPr>
            </w:pPr>
          </w:p>
        </w:tc>
      </w:tr>
      <w:tr w:rsidR="003F1498" w:rsidRPr="00883E93" w14:paraId="2CA6F320" w14:textId="77777777" w:rsidTr="00863CF1">
        <w:tc>
          <w:tcPr>
            <w:tcW w:w="5602" w:type="dxa"/>
            <w:gridSpan w:val="2"/>
          </w:tcPr>
          <w:p w14:paraId="5F022CFB"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color w:val="000000"/>
                <w:sz w:val="24"/>
                <w:szCs w:val="24"/>
              </w:rPr>
              <w:t>Раздел 2. Неорганическая химия</w:t>
            </w:r>
          </w:p>
        </w:tc>
        <w:tc>
          <w:tcPr>
            <w:tcW w:w="1402" w:type="dxa"/>
          </w:tcPr>
          <w:p w14:paraId="71847C16" w14:textId="77777777" w:rsidR="003F1498" w:rsidRPr="00883E93" w:rsidRDefault="003F1498" w:rsidP="00863CF1">
            <w:pPr>
              <w:rPr>
                <w:rFonts w:ascii="Times New Roman" w:hAnsi="Times New Roman" w:cs="Times New Roman"/>
                <w:sz w:val="24"/>
                <w:szCs w:val="24"/>
                <w:lang w:val="ru-RU"/>
              </w:rPr>
            </w:pPr>
          </w:p>
        </w:tc>
        <w:tc>
          <w:tcPr>
            <w:tcW w:w="1476" w:type="dxa"/>
          </w:tcPr>
          <w:p w14:paraId="02994F35" w14:textId="77777777" w:rsidR="003F1498" w:rsidRPr="00883E93" w:rsidRDefault="003F1498" w:rsidP="00863CF1">
            <w:pPr>
              <w:rPr>
                <w:rFonts w:ascii="Times New Roman" w:hAnsi="Times New Roman" w:cs="Times New Roman"/>
                <w:sz w:val="24"/>
                <w:szCs w:val="24"/>
                <w:lang w:val="ru-RU"/>
              </w:rPr>
            </w:pPr>
          </w:p>
        </w:tc>
        <w:tc>
          <w:tcPr>
            <w:tcW w:w="1516" w:type="dxa"/>
          </w:tcPr>
          <w:p w14:paraId="4E80576E" w14:textId="77777777" w:rsidR="003F1498" w:rsidRPr="00883E93" w:rsidRDefault="003F1498" w:rsidP="00863CF1">
            <w:pPr>
              <w:rPr>
                <w:rFonts w:ascii="Times New Roman" w:hAnsi="Times New Roman" w:cs="Times New Roman"/>
                <w:sz w:val="24"/>
                <w:szCs w:val="24"/>
                <w:lang w:val="ru-RU"/>
              </w:rPr>
            </w:pPr>
          </w:p>
        </w:tc>
      </w:tr>
      <w:tr w:rsidR="003F1498" w:rsidRPr="00883E93" w14:paraId="5C6D9D54" w14:textId="77777777" w:rsidTr="00863CF1">
        <w:tc>
          <w:tcPr>
            <w:tcW w:w="933" w:type="dxa"/>
          </w:tcPr>
          <w:p w14:paraId="1BC9ED24"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2.1</w:t>
            </w:r>
          </w:p>
        </w:tc>
        <w:tc>
          <w:tcPr>
            <w:tcW w:w="4669" w:type="dxa"/>
          </w:tcPr>
          <w:p w14:paraId="2C9B41BD"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color w:val="000000"/>
                <w:sz w:val="24"/>
                <w:szCs w:val="24"/>
              </w:rPr>
              <w:t>Металлы</w:t>
            </w:r>
          </w:p>
        </w:tc>
        <w:tc>
          <w:tcPr>
            <w:tcW w:w="1402" w:type="dxa"/>
          </w:tcPr>
          <w:p w14:paraId="5B35CA52"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6</w:t>
            </w:r>
          </w:p>
        </w:tc>
        <w:tc>
          <w:tcPr>
            <w:tcW w:w="1476" w:type="dxa"/>
          </w:tcPr>
          <w:p w14:paraId="399FA3C0" w14:textId="77777777" w:rsidR="003F1498" w:rsidRPr="00883E93" w:rsidRDefault="003F1498" w:rsidP="00863CF1">
            <w:pPr>
              <w:rPr>
                <w:rFonts w:ascii="Times New Roman" w:hAnsi="Times New Roman" w:cs="Times New Roman"/>
                <w:sz w:val="24"/>
                <w:szCs w:val="24"/>
                <w:lang w:val="ru-RU"/>
              </w:rPr>
            </w:pPr>
          </w:p>
        </w:tc>
        <w:tc>
          <w:tcPr>
            <w:tcW w:w="1516" w:type="dxa"/>
          </w:tcPr>
          <w:p w14:paraId="3C59CF2C"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1</w:t>
            </w:r>
          </w:p>
        </w:tc>
      </w:tr>
      <w:tr w:rsidR="003F1498" w:rsidRPr="00883E93" w14:paraId="7D43D19B" w14:textId="77777777" w:rsidTr="00863CF1">
        <w:tc>
          <w:tcPr>
            <w:tcW w:w="933" w:type="dxa"/>
          </w:tcPr>
          <w:p w14:paraId="74399141"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2.2</w:t>
            </w:r>
          </w:p>
        </w:tc>
        <w:tc>
          <w:tcPr>
            <w:tcW w:w="4669" w:type="dxa"/>
          </w:tcPr>
          <w:p w14:paraId="5F866079"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color w:val="000000"/>
                <w:sz w:val="24"/>
                <w:szCs w:val="24"/>
              </w:rPr>
              <w:t>Неметаллы</w:t>
            </w:r>
          </w:p>
        </w:tc>
        <w:tc>
          <w:tcPr>
            <w:tcW w:w="1402" w:type="dxa"/>
          </w:tcPr>
          <w:p w14:paraId="412FF785"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9</w:t>
            </w:r>
          </w:p>
        </w:tc>
        <w:tc>
          <w:tcPr>
            <w:tcW w:w="1476" w:type="dxa"/>
          </w:tcPr>
          <w:p w14:paraId="683782EE"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1</w:t>
            </w:r>
          </w:p>
        </w:tc>
        <w:tc>
          <w:tcPr>
            <w:tcW w:w="1516" w:type="dxa"/>
          </w:tcPr>
          <w:p w14:paraId="34A6C798"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1</w:t>
            </w:r>
          </w:p>
        </w:tc>
      </w:tr>
      <w:tr w:rsidR="003F1498" w:rsidRPr="00883E93" w14:paraId="7E1026B4" w14:textId="77777777" w:rsidTr="00863CF1">
        <w:tc>
          <w:tcPr>
            <w:tcW w:w="933" w:type="dxa"/>
          </w:tcPr>
          <w:p w14:paraId="2DCD1AC6"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2.3</w:t>
            </w:r>
          </w:p>
        </w:tc>
        <w:tc>
          <w:tcPr>
            <w:tcW w:w="4669" w:type="dxa"/>
          </w:tcPr>
          <w:p w14:paraId="3088F453"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Связь неорганических и органических веществ</w:t>
            </w:r>
          </w:p>
        </w:tc>
        <w:tc>
          <w:tcPr>
            <w:tcW w:w="1402" w:type="dxa"/>
          </w:tcPr>
          <w:p w14:paraId="1111D831"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2</w:t>
            </w:r>
          </w:p>
        </w:tc>
        <w:tc>
          <w:tcPr>
            <w:tcW w:w="1476" w:type="dxa"/>
          </w:tcPr>
          <w:p w14:paraId="749F8094" w14:textId="77777777" w:rsidR="003F1498" w:rsidRPr="00883E93" w:rsidRDefault="003F1498" w:rsidP="00863CF1">
            <w:pPr>
              <w:rPr>
                <w:rFonts w:ascii="Times New Roman" w:hAnsi="Times New Roman" w:cs="Times New Roman"/>
                <w:sz w:val="24"/>
                <w:szCs w:val="24"/>
                <w:lang w:val="ru-RU"/>
              </w:rPr>
            </w:pPr>
          </w:p>
        </w:tc>
        <w:tc>
          <w:tcPr>
            <w:tcW w:w="1516" w:type="dxa"/>
          </w:tcPr>
          <w:p w14:paraId="2614911F" w14:textId="77777777" w:rsidR="003F1498" w:rsidRPr="00883E93" w:rsidRDefault="003F1498" w:rsidP="00863CF1">
            <w:pPr>
              <w:rPr>
                <w:rFonts w:ascii="Times New Roman" w:hAnsi="Times New Roman" w:cs="Times New Roman"/>
                <w:sz w:val="24"/>
                <w:szCs w:val="24"/>
                <w:lang w:val="ru-RU"/>
              </w:rPr>
            </w:pPr>
          </w:p>
        </w:tc>
      </w:tr>
      <w:tr w:rsidR="003F1498" w:rsidRPr="00883E93" w14:paraId="3039B038" w14:textId="77777777" w:rsidTr="00863CF1">
        <w:tc>
          <w:tcPr>
            <w:tcW w:w="5602" w:type="dxa"/>
            <w:gridSpan w:val="2"/>
          </w:tcPr>
          <w:p w14:paraId="4CA9BC6E"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 xml:space="preserve"> </w:t>
            </w:r>
            <w:r w:rsidRPr="00883E93">
              <w:rPr>
                <w:rFonts w:ascii="Times New Roman" w:hAnsi="Times New Roman" w:cs="Times New Roman"/>
                <w:color w:val="000000"/>
                <w:sz w:val="24"/>
                <w:szCs w:val="24"/>
              </w:rPr>
              <w:t>Раздел 3. Химия и жизнь</w:t>
            </w:r>
          </w:p>
        </w:tc>
        <w:tc>
          <w:tcPr>
            <w:tcW w:w="1402" w:type="dxa"/>
          </w:tcPr>
          <w:p w14:paraId="26AE9750" w14:textId="77777777" w:rsidR="003F1498" w:rsidRPr="00883E93" w:rsidRDefault="003F1498" w:rsidP="00863CF1">
            <w:pPr>
              <w:rPr>
                <w:rFonts w:ascii="Times New Roman" w:hAnsi="Times New Roman" w:cs="Times New Roman"/>
                <w:sz w:val="24"/>
                <w:szCs w:val="24"/>
                <w:lang w:val="ru-RU"/>
              </w:rPr>
            </w:pPr>
          </w:p>
        </w:tc>
        <w:tc>
          <w:tcPr>
            <w:tcW w:w="1476" w:type="dxa"/>
          </w:tcPr>
          <w:p w14:paraId="12EF9941" w14:textId="77777777" w:rsidR="003F1498" w:rsidRPr="00883E93" w:rsidRDefault="003F1498" w:rsidP="00863CF1">
            <w:pPr>
              <w:rPr>
                <w:rFonts w:ascii="Times New Roman" w:hAnsi="Times New Roman" w:cs="Times New Roman"/>
                <w:sz w:val="24"/>
                <w:szCs w:val="24"/>
                <w:lang w:val="ru-RU"/>
              </w:rPr>
            </w:pPr>
          </w:p>
        </w:tc>
        <w:tc>
          <w:tcPr>
            <w:tcW w:w="1516" w:type="dxa"/>
          </w:tcPr>
          <w:p w14:paraId="0CD70724" w14:textId="77777777" w:rsidR="003F1498" w:rsidRPr="00883E93" w:rsidRDefault="003F1498" w:rsidP="00863CF1">
            <w:pPr>
              <w:rPr>
                <w:rFonts w:ascii="Times New Roman" w:hAnsi="Times New Roman" w:cs="Times New Roman"/>
                <w:sz w:val="24"/>
                <w:szCs w:val="24"/>
                <w:lang w:val="ru-RU"/>
              </w:rPr>
            </w:pPr>
          </w:p>
        </w:tc>
      </w:tr>
      <w:tr w:rsidR="003F1498" w:rsidRPr="00883E93" w14:paraId="17D03B38" w14:textId="77777777" w:rsidTr="00863CF1">
        <w:tc>
          <w:tcPr>
            <w:tcW w:w="933" w:type="dxa"/>
          </w:tcPr>
          <w:p w14:paraId="302A1A67"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3.1</w:t>
            </w:r>
          </w:p>
        </w:tc>
        <w:tc>
          <w:tcPr>
            <w:tcW w:w="4669" w:type="dxa"/>
          </w:tcPr>
          <w:p w14:paraId="5A43B4E3"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 xml:space="preserve"> </w:t>
            </w:r>
            <w:r w:rsidRPr="00883E93">
              <w:rPr>
                <w:rFonts w:ascii="Times New Roman" w:hAnsi="Times New Roman" w:cs="Times New Roman"/>
                <w:color w:val="000000"/>
                <w:sz w:val="24"/>
                <w:szCs w:val="24"/>
              </w:rPr>
              <w:t xml:space="preserve"> Химия и жизнь</w:t>
            </w:r>
          </w:p>
        </w:tc>
        <w:tc>
          <w:tcPr>
            <w:tcW w:w="1402" w:type="dxa"/>
          </w:tcPr>
          <w:p w14:paraId="727F4FA3"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4</w:t>
            </w:r>
          </w:p>
        </w:tc>
        <w:tc>
          <w:tcPr>
            <w:tcW w:w="1476" w:type="dxa"/>
          </w:tcPr>
          <w:p w14:paraId="191F24FE" w14:textId="77777777" w:rsidR="003F1498" w:rsidRPr="00883E93" w:rsidRDefault="003F1498" w:rsidP="00863CF1">
            <w:pPr>
              <w:rPr>
                <w:rFonts w:ascii="Times New Roman" w:hAnsi="Times New Roman" w:cs="Times New Roman"/>
                <w:sz w:val="24"/>
                <w:szCs w:val="24"/>
                <w:lang w:val="ru-RU"/>
              </w:rPr>
            </w:pPr>
          </w:p>
        </w:tc>
        <w:tc>
          <w:tcPr>
            <w:tcW w:w="1516" w:type="dxa"/>
          </w:tcPr>
          <w:p w14:paraId="5ADAD2A7" w14:textId="77777777" w:rsidR="003F1498" w:rsidRPr="00883E93" w:rsidRDefault="003F1498" w:rsidP="00863CF1">
            <w:pPr>
              <w:rPr>
                <w:rFonts w:ascii="Times New Roman" w:hAnsi="Times New Roman" w:cs="Times New Roman"/>
                <w:sz w:val="24"/>
                <w:szCs w:val="24"/>
                <w:lang w:val="ru-RU"/>
              </w:rPr>
            </w:pPr>
          </w:p>
        </w:tc>
      </w:tr>
      <w:tr w:rsidR="003F1498" w:rsidRPr="00883E93" w14:paraId="3FBB0FA5" w14:textId="77777777" w:rsidTr="00863CF1">
        <w:tc>
          <w:tcPr>
            <w:tcW w:w="5602" w:type="dxa"/>
            <w:gridSpan w:val="2"/>
          </w:tcPr>
          <w:p w14:paraId="2A7C920F"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color w:val="000000"/>
                <w:sz w:val="24"/>
                <w:szCs w:val="24"/>
                <w:lang w:val="ru-RU"/>
              </w:rPr>
              <w:t>ОБЩЕЕ КОЛИЧЕСТВО ЧАСОВ ПО ПРОГРАММЕ</w:t>
            </w:r>
          </w:p>
        </w:tc>
        <w:tc>
          <w:tcPr>
            <w:tcW w:w="1402" w:type="dxa"/>
          </w:tcPr>
          <w:p w14:paraId="07FC2491"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34</w:t>
            </w:r>
          </w:p>
        </w:tc>
        <w:tc>
          <w:tcPr>
            <w:tcW w:w="1476" w:type="dxa"/>
          </w:tcPr>
          <w:p w14:paraId="6F137D5B"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2</w:t>
            </w:r>
          </w:p>
        </w:tc>
        <w:tc>
          <w:tcPr>
            <w:tcW w:w="1516" w:type="dxa"/>
          </w:tcPr>
          <w:p w14:paraId="59BCEC1E" w14:textId="77777777" w:rsidR="003F1498" w:rsidRPr="00883E93" w:rsidRDefault="003F1498" w:rsidP="00863CF1">
            <w:pPr>
              <w:rPr>
                <w:rFonts w:ascii="Times New Roman" w:hAnsi="Times New Roman" w:cs="Times New Roman"/>
                <w:sz w:val="24"/>
                <w:szCs w:val="24"/>
                <w:lang w:val="ru-RU"/>
              </w:rPr>
            </w:pPr>
            <w:r w:rsidRPr="00883E93">
              <w:rPr>
                <w:rFonts w:ascii="Times New Roman" w:hAnsi="Times New Roman" w:cs="Times New Roman"/>
                <w:sz w:val="24"/>
                <w:szCs w:val="24"/>
                <w:lang w:val="ru-RU"/>
              </w:rPr>
              <w:t>3</w:t>
            </w:r>
          </w:p>
        </w:tc>
      </w:tr>
    </w:tbl>
    <w:p w14:paraId="0653F121" w14:textId="77777777" w:rsidR="003F1498" w:rsidRPr="00883E93" w:rsidRDefault="003F1498" w:rsidP="003F1498">
      <w:pPr>
        <w:rPr>
          <w:rFonts w:ascii="Times New Roman" w:hAnsi="Times New Roman" w:cs="Times New Roman"/>
          <w:sz w:val="24"/>
          <w:szCs w:val="24"/>
          <w:lang w:val="ru-RU"/>
        </w:rPr>
        <w:sectPr w:rsidR="003F1498" w:rsidRPr="00883E93" w:rsidSect="00D530C5">
          <w:pgSz w:w="11906" w:h="16383"/>
          <w:pgMar w:top="1134" w:right="850" w:bottom="1134" w:left="1276" w:header="720" w:footer="720" w:gutter="0"/>
          <w:cols w:space="720"/>
        </w:sectPr>
      </w:pPr>
    </w:p>
    <w:bookmarkEnd w:id="4"/>
    <w:p w14:paraId="5D563DB4" w14:textId="77777777" w:rsidR="00F94DD2" w:rsidRPr="003F1498" w:rsidRDefault="00F94DD2">
      <w:pPr>
        <w:rPr>
          <w:rFonts w:ascii="Times New Roman" w:hAnsi="Times New Roman" w:cs="Times New Roman"/>
          <w:sz w:val="24"/>
          <w:szCs w:val="24"/>
          <w:lang w:val="ru-RU"/>
        </w:rPr>
      </w:pPr>
    </w:p>
    <w:sectPr w:rsidR="00F94DD2" w:rsidRPr="003F1498" w:rsidSect="00F94DD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6D2828"/>
    <w:multiLevelType w:val="multilevel"/>
    <w:tmpl w:val="8B3AB87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3F1498"/>
    <w:rsid w:val="003F1498"/>
    <w:rsid w:val="00420E4F"/>
    <w:rsid w:val="004A5FDF"/>
    <w:rsid w:val="0064000F"/>
    <w:rsid w:val="00883E93"/>
    <w:rsid w:val="00A44F32"/>
    <w:rsid w:val="00A4562F"/>
    <w:rsid w:val="00C52F9D"/>
    <w:rsid w:val="00F94D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F12E8"/>
  <w15:docId w15:val="{C38A1C05-D6C4-4AB4-97F8-0E8FBC7A7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F1498"/>
    <w:pPr>
      <w:spacing w:after="200" w:line="276" w:lineRule="auto"/>
    </w:pPr>
    <w:rPr>
      <w:rFonts w:asciiTheme="minorHAnsi" w:eastAsiaTheme="minorHAnsi" w:hAnsiTheme="minorHAnsi" w:cstheme="minorBidi"/>
      <w:sz w:val="22"/>
      <w:szCs w:val="22"/>
      <w:lang w:val="en-US" w:eastAsia="en-US"/>
    </w:rPr>
  </w:style>
  <w:style w:type="paragraph" w:styleId="1">
    <w:name w:val="heading 1"/>
    <w:basedOn w:val="a"/>
    <w:next w:val="a"/>
    <w:link w:val="10"/>
    <w:uiPriority w:val="9"/>
    <w:qFormat/>
    <w:rsid w:val="00420E4F"/>
    <w:pPr>
      <w:keepNext/>
      <w:spacing w:before="240" w:after="60"/>
      <w:outlineLvl w:val="0"/>
    </w:pPr>
    <w:rPr>
      <w:rFonts w:ascii="Cambria" w:eastAsia="Times New Roman" w:hAnsi="Cambria"/>
      <w:b/>
      <w:kern w:val="32"/>
      <w:sz w:val="32"/>
      <w:szCs w:val="32"/>
    </w:rPr>
  </w:style>
  <w:style w:type="paragraph" w:styleId="2">
    <w:name w:val="heading 2"/>
    <w:basedOn w:val="a"/>
    <w:link w:val="20"/>
    <w:uiPriority w:val="9"/>
    <w:qFormat/>
    <w:rsid w:val="00420E4F"/>
    <w:pPr>
      <w:spacing w:before="100" w:beforeAutospacing="1" w:after="100" w:afterAutospacing="1"/>
      <w:outlineLvl w:val="1"/>
    </w:pPr>
    <w:rPr>
      <w:rFonts w:eastAsia="Times New Roman"/>
      <w:b/>
      <w:sz w:val="36"/>
      <w:szCs w:val="36"/>
    </w:rPr>
  </w:style>
  <w:style w:type="paragraph" w:styleId="3">
    <w:name w:val="heading 3"/>
    <w:basedOn w:val="a"/>
    <w:next w:val="a"/>
    <w:link w:val="30"/>
    <w:uiPriority w:val="9"/>
    <w:semiHidden/>
    <w:unhideWhenUsed/>
    <w:qFormat/>
    <w:rsid w:val="00420E4F"/>
    <w:pPr>
      <w:keepNext/>
      <w:spacing w:before="240" w:after="60"/>
      <w:outlineLvl w:val="2"/>
    </w:pPr>
    <w:rPr>
      <w:rFonts w:ascii="Cambria" w:eastAsia="Times New Roman" w:hAnsi="Cambria"/>
      <w:b/>
      <w:sz w:val="26"/>
      <w:szCs w:val="26"/>
    </w:rPr>
  </w:style>
  <w:style w:type="paragraph" w:styleId="5">
    <w:name w:val="heading 5"/>
    <w:basedOn w:val="a"/>
    <w:next w:val="a"/>
    <w:link w:val="50"/>
    <w:qFormat/>
    <w:rsid w:val="00420E4F"/>
    <w:pPr>
      <w:spacing w:before="240" w:after="60"/>
      <w:outlineLvl w:val="4"/>
    </w:pPr>
    <w:rPr>
      <w:rFonts w:eastAsia="Times New Roman"/>
      <w:b/>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420E4F"/>
    <w:rPr>
      <w:rFonts w:ascii="Cambria" w:eastAsia="Times New Roman" w:hAnsi="Cambria"/>
      <w:b/>
      <w:bCs/>
      <w:kern w:val="32"/>
      <w:sz w:val="32"/>
      <w:szCs w:val="32"/>
    </w:rPr>
  </w:style>
  <w:style w:type="character" w:customStyle="1" w:styleId="20">
    <w:name w:val="Заголовок 2 Знак"/>
    <w:link w:val="2"/>
    <w:uiPriority w:val="9"/>
    <w:rsid w:val="00420E4F"/>
    <w:rPr>
      <w:rFonts w:ascii="Times New Roman" w:eastAsia="Times New Roman" w:hAnsi="Times New Roman"/>
      <w:b/>
      <w:bCs/>
      <w:sz w:val="36"/>
      <w:szCs w:val="36"/>
    </w:rPr>
  </w:style>
  <w:style w:type="character" w:customStyle="1" w:styleId="30">
    <w:name w:val="Заголовок 3 Знак"/>
    <w:link w:val="3"/>
    <w:uiPriority w:val="9"/>
    <w:semiHidden/>
    <w:rsid w:val="00420E4F"/>
    <w:rPr>
      <w:rFonts w:ascii="Cambria" w:eastAsia="Times New Roman" w:hAnsi="Cambria"/>
      <w:b/>
      <w:bCs/>
      <w:sz w:val="26"/>
      <w:szCs w:val="26"/>
    </w:rPr>
  </w:style>
  <w:style w:type="character" w:customStyle="1" w:styleId="50">
    <w:name w:val="Заголовок 5 Знак"/>
    <w:link w:val="5"/>
    <w:rsid w:val="00420E4F"/>
    <w:rPr>
      <w:rFonts w:ascii="Times New Roman" w:eastAsia="Times New Roman" w:hAnsi="Times New Roman"/>
      <w:b/>
      <w:bCs/>
      <w:i/>
      <w:iCs/>
      <w:sz w:val="26"/>
      <w:szCs w:val="26"/>
    </w:rPr>
  </w:style>
  <w:style w:type="paragraph" w:customStyle="1" w:styleId="11">
    <w:name w:val="1"/>
    <w:basedOn w:val="a"/>
    <w:next w:val="a"/>
    <w:uiPriority w:val="10"/>
    <w:qFormat/>
    <w:rsid w:val="00420E4F"/>
    <w:pPr>
      <w:contextualSpacing/>
    </w:pPr>
    <w:rPr>
      <w:rFonts w:ascii="Calibri Light" w:eastAsia="Times New Roman" w:hAnsi="Calibri Light"/>
      <w:spacing w:val="-10"/>
      <w:kern w:val="28"/>
      <w:sz w:val="56"/>
      <w:szCs w:val="56"/>
    </w:rPr>
  </w:style>
  <w:style w:type="character" w:customStyle="1" w:styleId="a3">
    <w:name w:val="Заголовок Знак"/>
    <w:link w:val="a4"/>
    <w:uiPriority w:val="10"/>
    <w:rsid w:val="00420E4F"/>
    <w:rPr>
      <w:rFonts w:ascii="Calibri Light" w:eastAsia="Times New Roman" w:hAnsi="Calibri Light"/>
      <w:spacing w:val="-10"/>
      <w:kern w:val="28"/>
      <w:sz w:val="56"/>
      <w:szCs w:val="56"/>
    </w:rPr>
  </w:style>
  <w:style w:type="paragraph" w:styleId="a4">
    <w:name w:val="Title"/>
    <w:basedOn w:val="a"/>
    <w:next w:val="a"/>
    <w:link w:val="a3"/>
    <w:uiPriority w:val="10"/>
    <w:rsid w:val="00420E4F"/>
    <w:pPr>
      <w:pBdr>
        <w:bottom w:val="single" w:sz="8" w:space="4" w:color="4F81BD" w:themeColor="accent1"/>
      </w:pBdr>
      <w:spacing w:after="300"/>
      <w:contextualSpacing/>
    </w:pPr>
    <w:rPr>
      <w:rFonts w:ascii="Calibri Light" w:eastAsia="Times New Roman" w:hAnsi="Calibri Light"/>
      <w:spacing w:val="-10"/>
      <w:kern w:val="28"/>
      <w:sz w:val="56"/>
      <w:szCs w:val="56"/>
    </w:rPr>
  </w:style>
  <w:style w:type="character" w:customStyle="1" w:styleId="a5">
    <w:name w:val="Название Знак"/>
    <w:basedOn w:val="a0"/>
    <w:uiPriority w:val="10"/>
    <w:rsid w:val="00420E4F"/>
    <w:rPr>
      <w:rFonts w:asciiTheme="majorHAnsi" w:eastAsiaTheme="majorEastAsia" w:hAnsiTheme="majorHAnsi" w:cstheme="majorBidi"/>
      <w:bCs/>
      <w:color w:val="17365D" w:themeColor="text2" w:themeShade="BF"/>
      <w:spacing w:val="5"/>
      <w:kern w:val="28"/>
      <w:sz w:val="52"/>
      <w:szCs w:val="52"/>
    </w:rPr>
  </w:style>
  <w:style w:type="character" w:styleId="a6">
    <w:name w:val="Strong"/>
    <w:uiPriority w:val="22"/>
    <w:qFormat/>
    <w:rsid w:val="00420E4F"/>
    <w:rPr>
      <w:b/>
      <w:bCs/>
    </w:rPr>
  </w:style>
  <w:style w:type="character" w:styleId="a7">
    <w:name w:val="Emphasis"/>
    <w:uiPriority w:val="20"/>
    <w:qFormat/>
    <w:rsid w:val="00420E4F"/>
    <w:rPr>
      <w:i/>
      <w:iCs/>
    </w:rPr>
  </w:style>
  <w:style w:type="paragraph" w:styleId="a8">
    <w:name w:val="No Spacing"/>
    <w:link w:val="a9"/>
    <w:uiPriority w:val="1"/>
    <w:qFormat/>
    <w:rsid w:val="00420E4F"/>
    <w:rPr>
      <w:rFonts w:eastAsia="Times New Roman"/>
      <w:sz w:val="22"/>
      <w:szCs w:val="22"/>
    </w:rPr>
  </w:style>
  <w:style w:type="character" w:customStyle="1" w:styleId="a9">
    <w:name w:val="Без интервала Знак"/>
    <w:link w:val="a8"/>
    <w:uiPriority w:val="1"/>
    <w:rsid w:val="00420E4F"/>
    <w:rPr>
      <w:rFonts w:eastAsia="Times New Roman"/>
      <w:sz w:val="22"/>
      <w:szCs w:val="22"/>
    </w:rPr>
  </w:style>
  <w:style w:type="paragraph" w:styleId="aa">
    <w:name w:val="List Paragraph"/>
    <w:basedOn w:val="a"/>
    <w:link w:val="ab"/>
    <w:uiPriority w:val="99"/>
    <w:qFormat/>
    <w:rsid w:val="00420E4F"/>
    <w:pPr>
      <w:ind w:left="720"/>
      <w:contextualSpacing/>
    </w:pPr>
    <w:rPr>
      <w:rFonts w:eastAsia="Times New Roman"/>
    </w:rPr>
  </w:style>
  <w:style w:type="character" w:customStyle="1" w:styleId="ab">
    <w:name w:val="Абзац списка Знак"/>
    <w:link w:val="aa"/>
    <w:uiPriority w:val="99"/>
    <w:qFormat/>
    <w:locked/>
    <w:rsid w:val="00420E4F"/>
    <w:rPr>
      <w:rFonts w:ascii="Times New Roman" w:eastAsia="Times New Roman" w:hAnsi="Times New Roman"/>
      <w:bCs/>
      <w:color w:val="000000"/>
      <w:sz w:val="24"/>
      <w:szCs w:val="24"/>
    </w:rPr>
  </w:style>
  <w:style w:type="paragraph" w:customStyle="1" w:styleId="ConsPlusNormal">
    <w:name w:val="ConsPlusNormal"/>
    <w:uiPriority w:val="99"/>
    <w:qFormat/>
    <w:rsid w:val="00420E4F"/>
    <w:pPr>
      <w:widowControl w:val="0"/>
      <w:autoSpaceDE w:val="0"/>
      <w:autoSpaceDN w:val="0"/>
    </w:pPr>
    <w:rPr>
      <w:rFonts w:eastAsia="Times New Roman" w:cs="Calibri"/>
      <w:sz w:val="22"/>
    </w:rPr>
  </w:style>
  <w:style w:type="table" w:styleId="ac">
    <w:name w:val="Table Grid"/>
    <w:basedOn w:val="a1"/>
    <w:uiPriority w:val="59"/>
    <w:rsid w:val="003F1498"/>
    <w:rPr>
      <w:rFonts w:asciiTheme="minorHAnsi" w:eastAsiaTheme="minorHAnsi" w:hAnsiTheme="minorHAnsi" w:cstheme="minorBidi"/>
      <w:sz w:val="22"/>
      <w:szCs w:val="22"/>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21</Pages>
  <Words>7427</Words>
  <Characters>42334</Characters>
  <Application>Microsoft Office Word</Application>
  <DocSecurity>0</DocSecurity>
  <Lines>352</Lines>
  <Paragraphs>99</Paragraphs>
  <ScaleCrop>false</ScaleCrop>
  <Company/>
  <LinksUpToDate>false</LinksUpToDate>
  <CharactersWithSpaces>49662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Мария</dc:creator>
  <cp:keywords/>
  <dc:description/>
  <cp:lastModifiedBy>Зухра Асадулина</cp:lastModifiedBy>
  <cp:revision>5</cp:revision>
  <dcterms:created xsi:type="dcterms:W3CDTF">2023-12-02T06:26:00Z</dcterms:created>
  <dcterms:modified xsi:type="dcterms:W3CDTF">2024-03-10T16:33:00Z</dcterms:modified>
</cp:coreProperties>
</file>