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3DB8" w:rsidRPr="009612BA" w:rsidRDefault="004C3DB8" w:rsidP="004C3DB8">
      <w:pPr>
        <w:tabs>
          <w:tab w:val="left" w:pos="12780"/>
        </w:tabs>
        <w:spacing w:after="0" w:line="240" w:lineRule="auto"/>
        <w:ind w:firstLine="567"/>
        <w:jc w:val="center"/>
        <w:rPr>
          <w:rFonts w:ascii="Times New Roman" w:hAnsi="Times New Roman"/>
          <w:b/>
          <w:sz w:val="24"/>
          <w:szCs w:val="24"/>
        </w:rPr>
      </w:pPr>
      <w:r w:rsidRPr="009612BA">
        <w:rPr>
          <w:rFonts w:ascii="Times New Roman" w:hAnsi="Times New Roman"/>
          <w:b/>
          <w:sz w:val="24"/>
          <w:szCs w:val="24"/>
        </w:rPr>
        <w:t>Муниципальное бюджетное дошкольное образовательное учреждение Ленино-</w:t>
      </w:r>
      <w:proofErr w:type="spellStart"/>
      <w:r w:rsidRPr="009612BA">
        <w:rPr>
          <w:rFonts w:ascii="Times New Roman" w:hAnsi="Times New Roman"/>
          <w:b/>
          <w:sz w:val="24"/>
          <w:szCs w:val="24"/>
        </w:rPr>
        <w:t>Кокушкинский</w:t>
      </w:r>
      <w:proofErr w:type="spellEnd"/>
      <w:r w:rsidRPr="009612BA">
        <w:rPr>
          <w:rFonts w:ascii="Times New Roman" w:hAnsi="Times New Roman"/>
          <w:b/>
          <w:sz w:val="24"/>
          <w:szCs w:val="24"/>
        </w:rPr>
        <w:t xml:space="preserve"> детский сад «Родничок» </w:t>
      </w:r>
      <w:proofErr w:type="spellStart"/>
      <w:r w:rsidRPr="009612BA">
        <w:rPr>
          <w:rFonts w:ascii="Times New Roman" w:hAnsi="Times New Roman"/>
          <w:b/>
          <w:sz w:val="24"/>
          <w:szCs w:val="24"/>
        </w:rPr>
        <w:t>Пестречинского</w:t>
      </w:r>
      <w:proofErr w:type="spellEnd"/>
      <w:r w:rsidRPr="009612BA">
        <w:rPr>
          <w:rFonts w:ascii="Times New Roman" w:hAnsi="Times New Roman"/>
          <w:b/>
          <w:sz w:val="24"/>
          <w:szCs w:val="24"/>
        </w:rPr>
        <w:t xml:space="preserve"> муницип</w:t>
      </w:r>
      <w:r w:rsidR="008B4577">
        <w:rPr>
          <w:rFonts w:ascii="Times New Roman" w:hAnsi="Times New Roman"/>
          <w:b/>
          <w:sz w:val="24"/>
          <w:szCs w:val="24"/>
        </w:rPr>
        <w:t>ального района Республики Татар</w:t>
      </w:r>
      <w:bookmarkStart w:id="0" w:name="_GoBack"/>
      <w:bookmarkEnd w:id="0"/>
      <w:r w:rsidRPr="009612BA">
        <w:rPr>
          <w:rFonts w:ascii="Times New Roman" w:hAnsi="Times New Roman"/>
          <w:b/>
          <w:sz w:val="24"/>
          <w:szCs w:val="24"/>
        </w:rPr>
        <w:t>стан</w:t>
      </w:r>
    </w:p>
    <w:p w:rsidR="004C3DB8" w:rsidRPr="009612BA" w:rsidRDefault="004C3DB8" w:rsidP="004C3DB8">
      <w:pPr>
        <w:tabs>
          <w:tab w:val="left" w:pos="12780"/>
        </w:tabs>
        <w:spacing w:after="0" w:line="240" w:lineRule="auto"/>
        <w:rPr>
          <w:rFonts w:ascii="Times New Roman" w:hAnsi="Times New Roman"/>
          <w:b/>
          <w:sz w:val="24"/>
          <w:szCs w:val="24"/>
        </w:rPr>
      </w:pPr>
      <w:r w:rsidRPr="009612BA">
        <w:rPr>
          <w:rFonts w:ascii="Times New Roman" w:hAnsi="Times New Roman"/>
          <w:b/>
          <w:sz w:val="24"/>
          <w:szCs w:val="24"/>
        </w:rPr>
        <w:t xml:space="preserve">                                                      </w:t>
      </w:r>
    </w:p>
    <w:p w:rsidR="004C3DB8" w:rsidRPr="009612BA" w:rsidRDefault="004C3DB8" w:rsidP="004C3DB8">
      <w:pPr>
        <w:tabs>
          <w:tab w:val="left" w:pos="12780"/>
        </w:tabs>
        <w:spacing w:after="0" w:line="240" w:lineRule="auto"/>
        <w:rPr>
          <w:rFonts w:ascii="Times New Roman" w:hAnsi="Times New Roman"/>
          <w:b/>
          <w:sz w:val="24"/>
          <w:szCs w:val="24"/>
        </w:rPr>
      </w:pPr>
    </w:p>
    <w:p w:rsidR="004C3DB8" w:rsidRDefault="004C3DB8" w:rsidP="004C3DB8">
      <w:pPr>
        <w:tabs>
          <w:tab w:val="left" w:pos="12780"/>
        </w:tabs>
        <w:spacing w:after="0" w:line="240" w:lineRule="auto"/>
        <w:rPr>
          <w:rFonts w:ascii="Times New Roman" w:hAnsi="Times New Roman"/>
          <w:b/>
          <w:sz w:val="28"/>
          <w:szCs w:val="28"/>
        </w:rPr>
      </w:pPr>
    </w:p>
    <w:p w:rsidR="004C3DB8" w:rsidRDefault="004C3DB8" w:rsidP="004C3DB8">
      <w:pPr>
        <w:tabs>
          <w:tab w:val="left" w:pos="12780"/>
        </w:tabs>
        <w:spacing w:after="0" w:line="240" w:lineRule="auto"/>
        <w:rPr>
          <w:rFonts w:ascii="Times New Roman" w:hAnsi="Times New Roman"/>
          <w:b/>
          <w:sz w:val="28"/>
          <w:szCs w:val="28"/>
        </w:rPr>
      </w:pPr>
    </w:p>
    <w:p w:rsidR="004C3DB8" w:rsidRDefault="004C3DB8" w:rsidP="004C3DB8">
      <w:pPr>
        <w:tabs>
          <w:tab w:val="left" w:pos="12780"/>
        </w:tabs>
        <w:spacing w:after="0" w:line="240" w:lineRule="auto"/>
        <w:rPr>
          <w:rFonts w:ascii="Times New Roman" w:hAnsi="Times New Roman"/>
          <w:b/>
          <w:sz w:val="28"/>
          <w:szCs w:val="28"/>
        </w:rPr>
      </w:pPr>
    </w:p>
    <w:p w:rsidR="004C3DB8" w:rsidRDefault="004C3DB8" w:rsidP="004C3DB8">
      <w:pPr>
        <w:tabs>
          <w:tab w:val="left" w:pos="12780"/>
        </w:tabs>
        <w:spacing w:after="0" w:line="240" w:lineRule="auto"/>
        <w:rPr>
          <w:rFonts w:ascii="Times New Roman" w:hAnsi="Times New Roman"/>
          <w:b/>
          <w:sz w:val="28"/>
          <w:szCs w:val="28"/>
        </w:rPr>
      </w:pPr>
    </w:p>
    <w:p w:rsidR="004C3DB8" w:rsidRDefault="004C3DB8" w:rsidP="004C3DB8">
      <w:pPr>
        <w:tabs>
          <w:tab w:val="left" w:pos="12780"/>
        </w:tabs>
        <w:spacing w:after="0" w:line="240" w:lineRule="auto"/>
        <w:rPr>
          <w:rFonts w:ascii="Times New Roman" w:hAnsi="Times New Roman"/>
          <w:b/>
          <w:sz w:val="28"/>
          <w:szCs w:val="28"/>
        </w:rPr>
      </w:pPr>
    </w:p>
    <w:p w:rsidR="004C3DB8" w:rsidRDefault="004C3DB8" w:rsidP="004C3DB8">
      <w:pPr>
        <w:tabs>
          <w:tab w:val="left" w:pos="12780"/>
        </w:tabs>
        <w:spacing w:after="0" w:line="240" w:lineRule="auto"/>
        <w:rPr>
          <w:rFonts w:ascii="Times New Roman" w:hAnsi="Times New Roman"/>
          <w:b/>
          <w:sz w:val="28"/>
          <w:szCs w:val="28"/>
        </w:rPr>
      </w:pPr>
    </w:p>
    <w:p w:rsidR="004C3DB8" w:rsidRDefault="004C3DB8" w:rsidP="004C3DB8">
      <w:pPr>
        <w:tabs>
          <w:tab w:val="left" w:pos="12780"/>
        </w:tabs>
        <w:spacing w:after="0" w:line="240" w:lineRule="auto"/>
        <w:rPr>
          <w:rFonts w:ascii="Times New Roman" w:hAnsi="Times New Roman"/>
          <w:b/>
          <w:sz w:val="28"/>
          <w:szCs w:val="28"/>
        </w:rPr>
      </w:pPr>
    </w:p>
    <w:p w:rsidR="004C3DB8" w:rsidRDefault="004C3DB8" w:rsidP="004C3DB8">
      <w:pPr>
        <w:tabs>
          <w:tab w:val="left" w:pos="12780"/>
        </w:tabs>
        <w:spacing w:after="0" w:line="240" w:lineRule="auto"/>
        <w:rPr>
          <w:rFonts w:ascii="Times New Roman" w:hAnsi="Times New Roman"/>
          <w:b/>
          <w:sz w:val="28"/>
          <w:szCs w:val="28"/>
        </w:rPr>
      </w:pPr>
    </w:p>
    <w:p w:rsidR="004C3DB8" w:rsidRDefault="004C3DB8" w:rsidP="004C3DB8">
      <w:pPr>
        <w:tabs>
          <w:tab w:val="left" w:pos="12780"/>
        </w:tabs>
        <w:spacing w:after="0" w:line="240" w:lineRule="auto"/>
        <w:rPr>
          <w:rFonts w:ascii="Times New Roman" w:hAnsi="Times New Roman"/>
          <w:b/>
          <w:sz w:val="28"/>
          <w:szCs w:val="28"/>
        </w:rPr>
      </w:pPr>
    </w:p>
    <w:p w:rsidR="004C3DB8" w:rsidRDefault="004C3DB8" w:rsidP="004C3DB8">
      <w:pPr>
        <w:tabs>
          <w:tab w:val="left" w:pos="3390"/>
        </w:tabs>
        <w:spacing w:after="0" w:line="240" w:lineRule="auto"/>
        <w:jc w:val="center"/>
        <w:rPr>
          <w:rFonts w:ascii="Times New Roman" w:hAnsi="Times New Roman"/>
          <w:b/>
          <w:sz w:val="28"/>
          <w:szCs w:val="28"/>
        </w:rPr>
      </w:pPr>
      <w:r>
        <w:rPr>
          <w:rFonts w:ascii="Times New Roman" w:hAnsi="Times New Roman"/>
          <w:b/>
          <w:sz w:val="28"/>
          <w:szCs w:val="28"/>
        </w:rPr>
        <w:t>Кружок дополнительного образования «Шахматы»</w:t>
      </w:r>
    </w:p>
    <w:p w:rsidR="004C3DB8" w:rsidRDefault="004C3DB8" w:rsidP="004C3DB8">
      <w:pPr>
        <w:tabs>
          <w:tab w:val="left" w:pos="12780"/>
        </w:tabs>
        <w:spacing w:after="0" w:line="240" w:lineRule="auto"/>
        <w:jc w:val="center"/>
        <w:rPr>
          <w:rFonts w:ascii="Times New Roman" w:hAnsi="Times New Roman"/>
          <w:b/>
          <w:sz w:val="28"/>
          <w:szCs w:val="28"/>
        </w:rPr>
      </w:pPr>
    </w:p>
    <w:p w:rsidR="004C3DB8" w:rsidRDefault="004C3DB8" w:rsidP="004C3DB8">
      <w:pPr>
        <w:tabs>
          <w:tab w:val="left" w:pos="12780"/>
        </w:tabs>
        <w:spacing w:after="0" w:line="240" w:lineRule="auto"/>
        <w:rPr>
          <w:rFonts w:ascii="Times New Roman" w:hAnsi="Times New Roman"/>
          <w:b/>
          <w:sz w:val="28"/>
          <w:szCs w:val="28"/>
        </w:rPr>
      </w:pPr>
    </w:p>
    <w:p w:rsidR="004C3DB8" w:rsidRDefault="004C3DB8" w:rsidP="004C3DB8">
      <w:pPr>
        <w:tabs>
          <w:tab w:val="left" w:pos="12780"/>
        </w:tabs>
        <w:spacing w:after="0" w:line="240" w:lineRule="auto"/>
        <w:rPr>
          <w:rFonts w:ascii="Times New Roman" w:hAnsi="Times New Roman"/>
          <w:b/>
          <w:sz w:val="28"/>
          <w:szCs w:val="28"/>
        </w:rPr>
      </w:pPr>
    </w:p>
    <w:p w:rsidR="004C3DB8" w:rsidRDefault="004C3DB8" w:rsidP="004C3DB8">
      <w:pPr>
        <w:tabs>
          <w:tab w:val="left" w:pos="12780"/>
        </w:tabs>
        <w:spacing w:after="0" w:line="240" w:lineRule="auto"/>
        <w:rPr>
          <w:rFonts w:ascii="Times New Roman" w:hAnsi="Times New Roman"/>
          <w:b/>
          <w:sz w:val="28"/>
          <w:szCs w:val="28"/>
        </w:rPr>
      </w:pPr>
    </w:p>
    <w:p w:rsidR="004C3DB8" w:rsidRDefault="004C3DB8" w:rsidP="004C3DB8">
      <w:pPr>
        <w:tabs>
          <w:tab w:val="left" w:pos="12780"/>
        </w:tabs>
        <w:spacing w:after="0" w:line="240" w:lineRule="auto"/>
        <w:rPr>
          <w:rFonts w:ascii="Times New Roman" w:hAnsi="Times New Roman"/>
          <w:b/>
          <w:sz w:val="28"/>
          <w:szCs w:val="28"/>
        </w:rPr>
      </w:pPr>
    </w:p>
    <w:p w:rsidR="004C3DB8" w:rsidRDefault="004C3DB8" w:rsidP="004C3DB8">
      <w:pPr>
        <w:tabs>
          <w:tab w:val="left" w:pos="12780"/>
        </w:tabs>
        <w:spacing w:after="0" w:line="240" w:lineRule="auto"/>
        <w:rPr>
          <w:rFonts w:ascii="Times New Roman" w:hAnsi="Times New Roman"/>
          <w:b/>
          <w:sz w:val="28"/>
          <w:szCs w:val="28"/>
        </w:rPr>
      </w:pPr>
    </w:p>
    <w:p w:rsidR="004C3DB8" w:rsidRDefault="004C3DB8" w:rsidP="00471B1B">
      <w:pPr>
        <w:spacing w:before="100" w:beforeAutospacing="1" w:after="100" w:afterAutospacing="1" w:line="240" w:lineRule="auto"/>
        <w:rPr>
          <w:rFonts w:ascii="Times New Roman" w:eastAsia="Times New Roman" w:hAnsi="Times New Roman" w:cs="Times New Roman"/>
          <w:sz w:val="24"/>
          <w:szCs w:val="24"/>
          <w:lang w:eastAsia="ru-RU"/>
        </w:rPr>
      </w:pPr>
    </w:p>
    <w:p w:rsidR="004C3DB8" w:rsidRDefault="004C3DB8" w:rsidP="00471B1B">
      <w:pPr>
        <w:spacing w:before="100" w:beforeAutospacing="1" w:after="100" w:afterAutospacing="1" w:line="240" w:lineRule="auto"/>
        <w:rPr>
          <w:rFonts w:ascii="Times New Roman" w:eastAsia="Times New Roman" w:hAnsi="Times New Roman" w:cs="Times New Roman"/>
          <w:sz w:val="24"/>
          <w:szCs w:val="24"/>
          <w:lang w:eastAsia="ru-RU"/>
        </w:rPr>
      </w:pPr>
    </w:p>
    <w:p w:rsidR="004C3DB8" w:rsidRDefault="004C3DB8" w:rsidP="00471B1B">
      <w:pPr>
        <w:spacing w:before="100" w:beforeAutospacing="1" w:after="100" w:afterAutospacing="1" w:line="240" w:lineRule="auto"/>
        <w:rPr>
          <w:rFonts w:ascii="Times New Roman" w:eastAsia="Times New Roman" w:hAnsi="Times New Roman" w:cs="Times New Roman"/>
          <w:sz w:val="24"/>
          <w:szCs w:val="24"/>
          <w:lang w:eastAsia="ru-RU"/>
        </w:rPr>
      </w:pPr>
    </w:p>
    <w:p w:rsidR="004C3DB8" w:rsidRDefault="004C3DB8" w:rsidP="00471B1B">
      <w:pPr>
        <w:spacing w:before="100" w:beforeAutospacing="1" w:after="100" w:afterAutospacing="1" w:line="240" w:lineRule="auto"/>
        <w:rPr>
          <w:rFonts w:ascii="Times New Roman" w:eastAsia="Times New Roman" w:hAnsi="Times New Roman" w:cs="Times New Roman"/>
          <w:sz w:val="24"/>
          <w:szCs w:val="24"/>
          <w:lang w:eastAsia="ru-RU"/>
        </w:rPr>
      </w:pPr>
    </w:p>
    <w:p w:rsidR="004C3DB8" w:rsidRDefault="004C3DB8" w:rsidP="00471B1B">
      <w:pPr>
        <w:spacing w:before="100" w:beforeAutospacing="1" w:after="100" w:afterAutospacing="1" w:line="240" w:lineRule="auto"/>
        <w:rPr>
          <w:rFonts w:ascii="Times New Roman" w:eastAsia="Times New Roman" w:hAnsi="Times New Roman" w:cs="Times New Roman"/>
          <w:sz w:val="24"/>
          <w:szCs w:val="24"/>
          <w:lang w:eastAsia="ru-RU"/>
        </w:rPr>
      </w:pPr>
    </w:p>
    <w:p w:rsidR="004C3DB8" w:rsidRDefault="004C3DB8" w:rsidP="00471B1B">
      <w:pPr>
        <w:spacing w:before="100" w:beforeAutospacing="1" w:after="100" w:afterAutospacing="1" w:line="240" w:lineRule="auto"/>
        <w:rPr>
          <w:rFonts w:ascii="Times New Roman" w:eastAsia="Times New Roman" w:hAnsi="Times New Roman" w:cs="Times New Roman"/>
          <w:sz w:val="24"/>
          <w:szCs w:val="24"/>
          <w:lang w:eastAsia="ru-RU"/>
        </w:rPr>
      </w:pPr>
    </w:p>
    <w:p w:rsidR="004C3DB8" w:rsidRDefault="004C3DB8" w:rsidP="00471B1B">
      <w:pPr>
        <w:spacing w:before="100" w:beforeAutospacing="1" w:after="100" w:afterAutospacing="1" w:line="240" w:lineRule="auto"/>
        <w:rPr>
          <w:rFonts w:ascii="Times New Roman" w:eastAsia="Times New Roman" w:hAnsi="Times New Roman" w:cs="Times New Roman"/>
          <w:sz w:val="24"/>
          <w:szCs w:val="24"/>
          <w:lang w:eastAsia="ru-RU"/>
        </w:rPr>
      </w:pPr>
    </w:p>
    <w:p w:rsidR="004C3DB8" w:rsidRDefault="004C3DB8" w:rsidP="00471B1B">
      <w:pPr>
        <w:spacing w:before="100" w:beforeAutospacing="1" w:after="100" w:afterAutospacing="1" w:line="240" w:lineRule="auto"/>
        <w:rPr>
          <w:rFonts w:ascii="Times New Roman" w:eastAsia="Times New Roman" w:hAnsi="Times New Roman" w:cs="Times New Roman"/>
          <w:sz w:val="24"/>
          <w:szCs w:val="24"/>
          <w:lang w:eastAsia="ru-RU"/>
        </w:rPr>
      </w:pPr>
    </w:p>
    <w:p w:rsidR="004C3DB8" w:rsidRDefault="004C3DB8" w:rsidP="00471B1B">
      <w:pPr>
        <w:spacing w:before="100" w:beforeAutospacing="1" w:after="100" w:afterAutospacing="1" w:line="240" w:lineRule="auto"/>
        <w:rPr>
          <w:rFonts w:ascii="Times New Roman" w:eastAsia="Times New Roman" w:hAnsi="Times New Roman" w:cs="Times New Roman"/>
          <w:sz w:val="24"/>
          <w:szCs w:val="24"/>
          <w:lang w:eastAsia="ru-RU"/>
        </w:rPr>
      </w:pPr>
    </w:p>
    <w:p w:rsidR="004C3DB8" w:rsidRDefault="004C3DB8" w:rsidP="00471B1B">
      <w:pPr>
        <w:spacing w:before="100" w:beforeAutospacing="1" w:after="100" w:afterAutospacing="1" w:line="240" w:lineRule="auto"/>
        <w:rPr>
          <w:rFonts w:ascii="Times New Roman" w:eastAsia="Times New Roman" w:hAnsi="Times New Roman" w:cs="Times New Roman"/>
          <w:sz w:val="24"/>
          <w:szCs w:val="24"/>
          <w:lang w:eastAsia="ru-RU"/>
        </w:rPr>
      </w:pPr>
    </w:p>
    <w:p w:rsidR="004C3DB8" w:rsidRDefault="004C3DB8" w:rsidP="004C3DB8">
      <w:pPr>
        <w:tabs>
          <w:tab w:val="left" w:pos="6120"/>
        </w:tabs>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9612BA">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Сарксян</w:t>
      </w:r>
      <w:proofErr w:type="spellEnd"/>
      <w:r>
        <w:rPr>
          <w:rFonts w:ascii="Times New Roman" w:eastAsia="Times New Roman" w:hAnsi="Times New Roman" w:cs="Times New Roman"/>
          <w:sz w:val="24"/>
          <w:szCs w:val="24"/>
          <w:lang w:eastAsia="ru-RU"/>
        </w:rPr>
        <w:t xml:space="preserve"> К.Г.</w:t>
      </w:r>
    </w:p>
    <w:p w:rsidR="004C3DB8" w:rsidRDefault="004C3DB8" w:rsidP="00471B1B">
      <w:pPr>
        <w:spacing w:before="100" w:beforeAutospacing="1" w:after="100" w:afterAutospacing="1" w:line="240" w:lineRule="auto"/>
        <w:rPr>
          <w:rFonts w:ascii="Times New Roman" w:eastAsia="Times New Roman" w:hAnsi="Times New Roman" w:cs="Times New Roman"/>
          <w:sz w:val="24"/>
          <w:szCs w:val="24"/>
          <w:lang w:eastAsia="ru-RU"/>
        </w:rPr>
      </w:pPr>
    </w:p>
    <w:p w:rsidR="004C3DB8" w:rsidRDefault="004C3DB8" w:rsidP="00471B1B">
      <w:pPr>
        <w:spacing w:before="100" w:beforeAutospacing="1" w:after="100" w:afterAutospacing="1" w:line="240" w:lineRule="auto"/>
        <w:rPr>
          <w:rFonts w:ascii="Times New Roman" w:eastAsia="Times New Roman" w:hAnsi="Times New Roman" w:cs="Times New Roman"/>
          <w:sz w:val="24"/>
          <w:szCs w:val="24"/>
          <w:lang w:eastAsia="ru-RU"/>
        </w:rPr>
      </w:pPr>
    </w:p>
    <w:p w:rsidR="004C3DB8" w:rsidRDefault="004C3DB8" w:rsidP="00471B1B">
      <w:pPr>
        <w:spacing w:before="100" w:beforeAutospacing="1" w:after="100" w:afterAutospacing="1" w:line="240" w:lineRule="auto"/>
        <w:rPr>
          <w:rFonts w:ascii="Times New Roman" w:eastAsia="Times New Roman" w:hAnsi="Times New Roman" w:cs="Times New Roman"/>
          <w:sz w:val="24"/>
          <w:szCs w:val="24"/>
          <w:lang w:eastAsia="ru-RU"/>
        </w:rPr>
      </w:pP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lastRenderedPageBreak/>
        <w:t>ПОЯСНИТЕЛЬНАЯ ЗАПИСКА</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Программа </w:t>
      </w:r>
      <w:proofErr w:type="gramStart"/>
      <w:r w:rsidRPr="00760C48">
        <w:rPr>
          <w:rFonts w:ascii="Times New Roman" w:eastAsia="Times New Roman" w:hAnsi="Times New Roman" w:cs="Times New Roman"/>
          <w:sz w:val="24"/>
          <w:szCs w:val="24"/>
          <w:lang w:eastAsia="ru-RU"/>
        </w:rPr>
        <w:t xml:space="preserve">для </w:t>
      </w:r>
      <w:r w:rsidR="009A55FA">
        <w:rPr>
          <w:rFonts w:ascii="Times New Roman" w:eastAsia="Times New Roman" w:hAnsi="Times New Roman" w:cs="Times New Roman"/>
          <w:sz w:val="24"/>
          <w:szCs w:val="24"/>
          <w:lang w:eastAsia="ru-RU"/>
        </w:rPr>
        <w:t xml:space="preserve"> дошкольников</w:t>
      </w:r>
      <w:proofErr w:type="gramEnd"/>
      <w:r w:rsidRPr="00760C48">
        <w:rPr>
          <w:rFonts w:ascii="Times New Roman" w:eastAsia="Times New Roman" w:hAnsi="Times New Roman" w:cs="Times New Roman"/>
          <w:sz w:val="24"/>
          <w:szCs w:val="24"/>
          <w:lang w:eastAsia="ru-RU"/>
        </w:rPr>
        <w:t xml:space="preserve"> «Шахмат» реализует обще интеллектуальное направление внеурочной деятельности и составлена в соответствии с требованиями Федерального государственного образовательного стандарта начального общего образования на основе Программы «Шахматы – школе», автор И.Г. </w:t>
      </w:r>
      <w:proofErr w:type="spellStart"/>
      <w:r w:rsidRPr="00760C48">
        <w:rPr>
          <w:rFonts w:ascii="Times New Roman" w:eastAsia="Times New Roman" w:hAnsi="Times New Roman" w:cs="Times New Roman"/>
          <w:sz w:val="24"/>
          <w:szCs w:val="24"/>
          <w:lang w:eastAsia="ru-RU"/>
        </w:rPr>
        <w:t>Сухин</w:t>
      </w:r>
      <w:proofErr w:type="spellEnd"/>
      <w:r w:rsidRPr="00760C48">
        <w:rPr>
          <w:rFonts w:ascii="Times New Roman" w:eastAsia="Times New Roman" w:hAnsi="Times New Roman" w:cs="Times New Roman"/>
          <w:sz w:val="24"/>
          <w:szCs w:val="24"/>
          <w:lang w:eastAsia="ru-RU"/>
        </w:rPr>
        <w:t>. </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Актуальность программы обусловлена тем, что в начальной школе происходят радикальные изменения: на первый план выдвигается развивающая функция обучения, в значительной степени способствующая становлению личности младших школьников и наиболее полному раскрытию их творческих способностей.</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Введение «Шахмат» позволяет реализовать многие позитивные идеи отечественных теоретиков и практиков — сделать обучение радостным, поддерживать </w:t>
      </w:r>
      <w:proofErr w:type="gramStart"/>
      <w:r w:rsidRPr="00760C48">
        <w:rPr>
          <w:rFonts w:ascii="Times New Roman" w:eastAsia="Times New Roman" w:hAnsi="Times New Roman" w:cs="Times New Roman"/>
          <w:sz w:val="24"/>
          <w:szCs w:val="24"/>
          <w:lang w:eastAsia="ru-RU"/>
        </w:rPr>
        <w:t>устойчивый  интерес</w:t>
      </w:r>
      <w:proofErr w:type="gramEnd"/>
      <w:r w:rsidRPr="00760C48">
        <w:rPr>
          <w:rFonts w:ascii="Times New Roman" w:eastAsia="Times New Roman" w:hAnsi="Times New Roman" w:cs="Times New Roman"/>
          <w:sz w:val="24"/>
          <w:szCs w:val="24"/>
          <w:lang w:eastAsia="ru-RU"/>
        </w:rPr>
        <w:t xml:space="preserve"> к знаниям. </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Шахмат</w:t>
      </w:r>
      <w:r w:rsidR="009A55FA">
        <w:rPr>
          <w:rFonts w:ascii="Times New Roman" w:eastAsia="Times New Roman" w:hAnsi="Times New Roman" w:cs="Times New Roman"/>
          <w:sz w:val="24"/>
          <w:szCs w:val="24"/>
          <w:lang w:eastAsia="ru-RU"/>
        </w:rPr>
        <w:t xml:space="preserve">ы в ДОУ  </w:t>
      </w:r>
      <w:r w:rsidRPr="00760C48">
        <w:rPr>
          <w:rFonts w:ascii="Times New Roman" w:eastAsia="Times New Roman" w:hAnsi="Times New Roman" w:cs="Times New Roman"/>
          <w:sz w:val="24"/>
          <w:szCs w:val="24"/>
          <w:lang w:eastAsia="ru-RU"/>
        </w:rPr>
        <w:t xml:space="preserve"> положительно влияют на совершенствование у детей многих психических процессов и таких качеств, как восприятие, внимание, воображение, память, </w:t>
      </w:r>
      <w:proofErr w:type="gramStart"/>
      <w:r w:rsidRPr="00760C48">
        <w:rPr>
          <w:rFonts w:ascii="Times New Roman" w:eastAsia="Times New Roman" w:hAnsi="Times New Roman" w:cs="Times New Roman"/>
          <w:sz w:val="24"/>
          <w:szCs w:val="24"/>
          <w:lang w:eastAsia="ru-RU"/>
        </w:rPr>
        <w:t>мышление,  начальные</w:t>
      </w:r>
      <w:proofErr w:type="gramEnd"/>
      <w:r w:rsidRPr="00760C48">
        <w:rPr>
          <w:rFonts w:ascii="Times New Roman" w:eastAsia="Times New Roman" w:hAnsi="Times New Roman" w:cs="Times New Roman"/>
          <w:sz w:val="24"/>
          <w:szCs w:val="24"/>
          <w:lang w:eastAsia="ru-RU"/>
        </w:rPr>
        <w:t xml:space="preserve"> формы волевого управления поведением.</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Обучение игре в шахматы с самого раннего возраста </w:t>
      </w:r>
      <w:proofErr w:type="gramStart"/>
      <w:r w:rsidRPr="00760C48">
        <w:rPr>
          <w:rFonts w:ascii="Times New Roman" w:eastAsia="Times New Roman" w:hAnsi="Times New Roman" w:cs="Times New Roman"/>
          <w:sz w:val="24"/>
          <w:szCs w:val="24"/>
          <w:lang w:eastAsia="ru-RU"/>
        </w:rPr>
        <w:t>помогает  многим</w:t>
      </w:r>
      <w:proofErr w:type="gramEnd"/>
      <w:r w:rsidRPr="00760C48">
        <w:rPr>
          <w:rFonts w:ascii="Times New Roman" w:eastAsia="Times New Roman" w:hAnsi="Times New Roman" w:cs="Times New Roman"/>
          <w:sz w:val="24"/>
          <w:szCs w:val="24"/>
          <w:lang w:eastAsia="ru-RU"/>
        </w:rPr>
        <w:t xml:space="preserve"> детям не отстать в развитии от своих сверстников, открывает дорогу к творчеству сотням тысяч  детей некоммуникативного типа. Расширение круга общения, возможностей полноценного самовыражения, самореализации позволяет этим детям преодолеть замкнутость, мнимую ущербность.</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Педагогическая целесообразность программы объясняется тем, </w:t>
      </w:r>
      <w:proofErr w:type="gramStart"/>
      <w:r w:rsidRPr="00760C48">
        <w:rPr>
          <w:rFonts w:ascii="Times New Roman" w:eastAsia="Times New Roman" w:hAnsi="Times New Roman" w:cs="Times New Roman"/>
          <w:sz w:val="24"/>
          <w:szCs w:val="24"/>
          <w:lang w:eastAsia="ru-RU"/>
        </w:rPr>
        <w:t>что  начальный</w:t>
      </w:r>
      <w:proofErr w:type="gramEnd"/>
      <w:r w:rsidRPr="00760C48">
        <w:rPr>
          <w:rFonts w:ascii="Times New Roman" w:eastAsia="Times New Roman" w:hAnsi="Times New Roman" w:cs="Times New Roman"/>
          <w:sz w:val="24"/>
          <w:szCs w:val="24"/>
          <w:lang w:eastAsia="ru-RU"/>
        </w:rPr>
        <w:t xml:space="preserve"> курс по обучению игре в шахматы максимально прост  и доступен </w:t>
      </w:r>
      <w:r w:rsidR="009A55FA">
        <w:rPr>
          <w:rFonts w:ascii="Times New Roman" w:eastAsia="Times New Roman" w:hAnsi="Times New Roman" w:cs="Times New Roman"/>
          <w:sz w:val="24"/>
          <w:szCs w:val="24"/>
          <w:lang w:eastAsia="ru-RU"/>
        </w:rPr>
        <w:t xml:space="preserve"> дошкольникам</w:t>
      </w:r>
      <w:r w:rsidRPr="00760C48">
        <w:rPr>
          <w:rFonts w:ascii="Times New Roman" w:eastAsia="Times New Roman" w:hAnsi="Times New Roman" w:cs="Times New Roman"/>
          <w:sz w:val="24"/>
          <w:szCs w:val="24"/>
          <w:lang w:eastAsia="ru-RU"/>
        </w:rPr>
        <w:t xml:space="preserve">. Стержневым моментом занятий становится деятельность самих учащихся, когда они наблюдают, сравнивают, классифицируют, группируют, делают выводы, выясняют закономерности. При этом предусматривается широкое </w:t>
      </w:r>
      <w:proofErr w:type="gramStart"/>
      <w:r w:rsidRPr="00760C48">
        <w:rPr>
          <w:rFonts w:ascii="Times New Roman" w:eastAsia="Times New Roman" w:hAnsi="Times New Roman" w:cs="Times New Roman"/>
          <w:sz w:val="24"/>
          <w:szCs w:val="24"/>
          <w:lang w:eastAsia="ru-RU"/>
        </w:rPr>
        <w:t>использование  занимательного</w:t>
      </w:r>
      <w:proofErr w:type="gramEnd"/>
      <w:r w:rsidRPr="00760C48">
        <w:rPr>
          <w:rFonts w:ascii="Times New Roman" w:eastAsia="Times New Roman" w:hAnsi="Times New Roman" w:cs="Times New Roman"/>
          <w:sz w:val="24"/>
          <w:szCs w:val="24"/>
          <w:lang w:eastAsia="ru-RU"/>
        </w:rPr>
        <w:t xml:space="preserve"> материала, включение в уроки игровых ситуаций,  чтение дидактических сказок и т. д. Важное  значение при изучении  шахматного курса имеет специально организованная игровая деятельность на занятиях, использование приема обыгрывания учебных заданий, создания игровых ситуаций. </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Цели программы:</w:t>
      </w:r>
    </w:p>
    <w:p w:rsidR="00471B1B" w:rsidRPr="00760C48" w:rsidRDefault="00471B1B" w:rsidP="00760C48">
      <w:pPr>
        <w:numPr>
          <w:ilvl w:val="0"/>
          <w:numId w:val="1"/>
        </w:num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Обучить правилам игры в шахматы.</w:t>
      </w:r>
    </w:p>
    <w:p w:rsidR="00471B1B" w:rsidRPr="00760C48" w:rsidRDefault="00471B1B" w:rsidP="00760C48">
      <w:pPr>
        <w:numPr>
          <w:ilvl w:val="0"/>
          <w:numId w:val="1"/>
        </w:num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Сформировать умения играть каждой фигурой в отдельности и в совокупности с другими фигурами без нарушений правил шахматного кодекса.</w:t>
      </w:r>
    </w:p>
    <w:p w:rsidR="00471B1B" w:rsidRPr="00760C48" w:rsidRDefault="00471B1B" w:rsidP="00760C48">
      <w:pPr>
        <w:numPr>
          <w:ilvl w:val="0"/>
          <w:numId w:val="1"/>
        </w:num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Воспитать уважительное отношение в игре к противнику. </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Задачи:</w:t>
      </w:r>
    </w:p>
    <w:p w:rsidR="00471B1B" w:rsidRPr="00760C48" w:rsidRDefault="00471B1B" w:rsidP="00760C48">
      <w:pPr>
        <w:numPr>
          <w:ilvl w:val="0"/>
          <w:numId w:val="2"/>
        </w:num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Познакомить с шахматными терминами, шахматными фигурами и шахматным кодексом.</w:t>
      </w:r>
    </w:p>
    <w:p w:rsidR="00471B1B" w:rsidRPr="00760C48" w:rsidRDefault="00471B1B" w:rsidP="00760C48">
      <w:pPr>
        <w:numPr>
          <w:ilvl w:val="0"/>
          <w:numId w:val="2"/>
        </w:num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Научить ориентироваться на шахматной доске.</w:t>
      </w:r>
    </w:p>
    <w:p w:rsidR="00471B1B" w:rsidRPr="00760C48" w:rsidRDefault="00471B1B" w:rsidP="00760C48">
      <w:pPr>
        <w:numPr>
          <w:ilvl w:val="0"/>
          <w:numId w:val="2"/>
        </w:num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Научить правильно помещать шахматную доску между партнерами; правильно расставлять фигуры перед игрой; различать горизонталь, вертикаль, диагональ.</w:t>
      </w:r>
    </w:p>
    <w:p w:rsidR="00471B1B" w:rsidRPr="00760C48" w:rsidRDefault="00471B1B" w:rsidP="00760C48">
      <w:pPr>
        <w:numPr>
          <w:ilvl w:val="0"/>
          <w:numId w:val="2"/>
        </w:num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Научить играть каждой фигурой в отдельности и в совокупности с другими фигурами.</w:t>
      </w:r>
    </w:p>
    <w:p w:rsidR="00471B1B" w:rsidRPr="00760C48" w:rsidRDefault="00471B1B" w:rsidP="00760C48">
      <w:pPr>
        <w:numPr>
          <w:ilvl w:val="0"/>
          <w:numId w:val="2"/>
        </w:num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Сформировать умение рокировать; объявлять шах; ставить мат.</w:t>
      </w:r>
    </w:p>
    <w:p w:rsidR="00471B1B" w:rsidRPr="00760C48" w:rsidRDefault="00471B1B" w:rsidP="00760C48">
      <w:pPr>
        <w:numPr>
          <w:ilvl w:val="0"/>
          <w:numId w:val="2"/>
        </w:num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Сформировать умение решать элементарные задачи на мат в один ход.</w:t>
      </w:r>
    </w:p>
    <w:p w:rsidR="00471B1B" w:rsidRPr="00760C48" w:rsidRDefault="00471B1B" w:rsidP="00760C48">
      <w:pPr>
        <w:numPr>
          <w:ilvl w:val="0"/>
          <w:numId w:val="2"/>
        </w:num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Познакомить с обозначением горизонталей, вертикалей, полей, шахматных фигур.</w:t>
      </w:r>
    </w:p>
    <w:p w:rsidR="00471B1B" w:rsidRPr="00760C48" w:rsidRDefault="00471B1B" w:rsidP="00760C48">
      <w:pPr>
        <w:numPr>
          <w:ilvl w:val="0"/>
          <w:numId w:val="2"/>
        </w:num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Познакомить с ценностью шахматных фигур, сравнительной силой фигур.</w:t>
      </w:r>
    </w:p>
    <w:p w:rsidR="00471B1B" w:rsidRPr="00760C48" w:rsidRDefault="00471B1B" w:rsidP="00760C48">
      <w:pPr>
        <w:numPr>
          <w:ilvl w:val="0"/>
          <w:numId w:val="2"/>
        </w:num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Сформировать умение записывать шахматную партию.</w:t>
      </w:r>
    </w:p>
    <w:p w:rsidR="00471B1B" w:rsidRPr="00760C48" w:rsidRDefault="00471B1B" w:rsidP="00760C48">
      <w:pPr>
        <w:numPr>
          <w:ilvl w:val="0"/>
          <w:numId w:val="2"/>
        </w:num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Сформировать умение проводить элементарные комбинации.</w:t>
      </w:r>
    </w:p>
    <w:p w:rsidR="00471B1B" w:rsidRPr="00760C48" w:rsidRDefault="00471B1B" w:rsidP="00760C48">
      <w:pPr>
        <w:numPr>
          <w:ilvl w:val="0"/>
          <w:numId w:val="2"/>
        </w:num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Развивать восприятие, внимание, воображение, память, мышление, начальные формы волевого управления поведением.</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Объем программы: программа рассчитана на четыре года обучения. На реализацию курса отводится 2 час в </w:t>
      </w:r>
      <w:proofErr w:type="gramStart"/>
      <w:r w:rsidRPr="00760C48">
        <w:rPr>
          <w:rFonts w:ascii="Times New Roman" w:eastAsia="Times New Roman" w:hAnsi="Times New Roman" w:cs="Times New Roman"/>
          <w:sz w:val="24"/>
          <w:szCs w:val="24"/>
          <w:lang w:eastAsia="ru-RU"/>
        </w:rPr>
        <w:t>неделю  )</w:t>
      </w:r>
      <w:proofErr w:type="gramEnd"/>
      <w:r w:rsidRPr="00760C48">
        <w:rPr>
          <w:rFonts w:ascii="Times New Roman" w:eastAsia="Times New Roman" w:hAnsi="Times New Roman" w:cs="Times New Roman"/>
          <w:sz w:val="24"/>
          <w:szCs w:val="24"/>
          <w:lang w:eastAsia="ru-RU"/>
        </w:rPr>
        <w:t xml:space="preserve">. </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lastRenderedPageBreak/>
        <w:t>Режим занятий обусловлен нормативно-правовой базой общеобразовательной, ориентирова</w:t>
      </w:r>
      <w:r w:rsidR="009A55FA">
        <w:rPr>
          <w:rFonts w:ascii="Times New Roman" w:eastAsia="Times New Roman" w:hAnsi="Times New Roman" w:cs="Times New Roman"/>
          <w:sz w:val="24"/>
          <w:szCs w:val="24"/>
          <w:lang w:eastAsia="ru-RU"/>
        </w:rPr>
        <w:t>нной на обучение детей до</w:t>
      </w:r>
      <w:r w:rsidRPr="00760C48">
        <w:rPr>
          <w:rFonts w:ascii="Times New Roman" w:eastAsia="Times New Roman" w:hAnsi="Times New Roman" w:cs="Times New Roman"/>
          <w:sz w:val="24"/>
          <w:szCs w:val="24"/>
          <w:lang w:eastAsia="ru-RU"/>
        </w:rPr>
        <w:t>школьного возраста. Занятия проводятся 2 раз в неделю по 20-25 минут в Основные формы работы на занятии: индивидуальные, групповые и коллективные (игровая деятельность).</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Структура занятия включает в себя изучение теории шахмат через использование дидактических сказок и игровых ситуаций. </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Для закрепления </w:t>
      </w:r>
      <w:proofErr w:type="gramStart"/>
      <w:r w:rsidRPr="00760C48">
        <w:rPr>
          <w:rFonts w:ascii="Times New Roman" w:eastAsia="Times New Roman" w:hAnsi="Times New Roman" w:cs="Times New Roman"/>
          <w:sz w:val="24"/>
          <w:szCs w:val="24"/>
          <w:lang w:eastAsia="ru-RU"/>
        </w:rPr>
        <w:t>знаний</w:t>
      </w:r>
      <w:proofErr w:type="gramEnd"/>
      <w:r w:rsidRPr="00760C48">
        <w:rPr>
          <w:rFonts w:ascii="Times New Roman" w:eastAsia="Times New Roman" w:hAnsi="Times New Roman" w:cs="Times New Roman"/>
          <w:sz w:val="24"/>
          <w:szCs w:val="24"/>
          <w:lang w:eastAsia="ru-RU"/>
        </w:rPr>
        <w:t xml:space="preserve"> обучающихся используются дидактические задания и позиции для игровой практики. </w:t>
      </w:r>
    </w:p>
    <w:p w:rsidR="00471B1B" w:rsidRPr="00760C48" w:rsidRDefault="009A55FA" w:rsidP="00760C4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Содержание программы:</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«Шахмат»</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Первый год обучения</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Программой предусматривается 33</w:t>
      </w:r>
      <w:r w:rsidR="009A55FA">
        <w:rPr>
          <w:rFonts w:ascii="Times New Roman" w:eastAsia="Times New Roman" w:hAnsi="Times New Roman" w:cs="Times New Roman"/>
          <w:sz w:val="24"/>
          <w:szCs w:val="24"/>
          <w:lang w:eastAsia="ru-RU"/>
        </w:rPr>
        <w:t xml:space="preserve"> шахматных </w:t>
      </w:r>
      <w:proofErr w:type="gramStart"/>
      <w:r w:rsidR="009A55FA">
        <w:rPr>
          <w:rFonts w:ascii="Times New Roman" w:eastAsia="Times New Roman" w:hAnsi="Times New Roman" w:cs="Times New Roman"/>
          <w:sz w:val="24"/>
          <w:szCs w:val="24"/>
          <w:lang w:eastAsia="ru-RU"/>
        </w:rPr>
        <w:t>занятия  и</w:t>
      </w:r>
      <w:proofErr w:type="gramEnd"/>
      <w:r w:rsidR="009A55FA">
        <w:rPr>
          <w:rFonts w:ascii="Times New Roman" w:eastAsia="Times New Roman" w:hAnsi="Times New Roman" w:cs="Times New Roman"/>
          <w:sz w:val="24"/>
          <w:szCs w:val="24"/>
          <w:lang w:eastAsia="ru-RU"/>
        </w:rPr>
        <w:t xml:space="preserve"> столько же</w:t>
      </w:r>
      <w:r w:rsidRPr="00760C48">
        <w:rPr>
          <w:rFonts w:ascii="Times New Roman" w:eastAsia="Times New Roman" w:hAnsi="Times New Roman" w:cs="Times New Roman"/>
          <w:sz w:val="24"/>
          <w:szCs w:val="24"/>
          <w:lang w:eastAsia="ru-RU"/>
        </w:rPr>
        <w:t xml:space="preserve"> на закрепление(две занятие в неделю). Учебный курс включает в себя шесть тем. </w:t>
      </w:r>
      <w:proofErr w:type="spellStart"/>
      <w:r w:rsidRPr="00760C48">
        <w:rPr>
          <w:rFonts w:ascii="Times New Roman" w:eastAsia="Times New Roman" w:hAnsi="Times New Roman" w:cs="Times New Roman"/>
          <w:sz w:val="24"/>
          <w:szCs w:val="24"/>
          <w:lang w:eastAsia="ru-RU"/>
        </w:rPr>
        <w:t>Ha</w:t>
      </w:r>
      <w:proofErr w:type="spellEnd"/>
      <w:r w:rsidRPr="00760C48">
        <w:rPr>
          <w:rFonts w:ascii="Times New Roman" w:eastAsia="Times New Roman" w:hAnsi="Times New Roman" w:cs="Times New Roman"/>
          <w:sz w:val="24"/>
          <w:szCs w:val="24"/>
          <w:lang w:eastAsia="ru-RU"/>
        </w:rPr>
        <w:t xml:space="preserve"> каждом из занятий прорабатывается элементарный шахматный материал с углубленной проработкой отдельных тем. Основной упор на занятиях делается на детальном изучении силы и слабости каждой шахматной фигуры, ее игровых возможностей. В программе предусмотрено, чтобы уже на первом этапе обучения дети могли сами оценивать сравнительную силу шахматных фигур, </w:t>
      </w:r>
      <w:proofErr w:type="gramStart"/>
      <w:r w:rsidRPr="00760C48">
        <w:rPr>
          <w:rFonts w:ascii="Times New Roman" w:eastAsia="Times New Roman" w:hAnsi="Times New Roman" w:cs="Times New Roman"/>
          <w:sz w:val="24"/>
          <w:szCs w:val="24"/>
          <w:lang w:eastAsia="ru-RU"/>
        </w:rPr>
        <w:t>делать  выводы</w:t>
      </w:r>
      <w:proofErr w:type="gramEnd"/>
      <w:r w:rsidRPr="00760C48">
        <w:rPr>
          <w:rFonts w:ascii="Times New Roman" w:eastAsia="Times New Roman" w:hAnsi="Times New Roman" w:cs="Times New Roman"/>
          <w:sz w:val="24"/>
          <w:szCs w:val="24"/>
          <w:lang w:eastAsia="ru-RU"/>
        </w:rPr>
        <w:t xml:space="preserve"> о том, что ладья, к примеру, сильнее коня, а ферзь сильнее ладьи.</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Программа разработана для детей первых классов, но она может быть использована на начальном этапе обучения </w:t>
      </w:r>
      <w:proofErr w:type="gramStart"/>
      <w:r w:rsidRPr="00760C48">
        <w:rPr>
          <w:rFonts w:ascii="Times New Roman" w:eastAsia="Times New Roman" w:hAnsi="Times New Roman" w:cs="Times New Roman"/>
          <w:sz w:val="24"/>
          <w:szCs w:val="24"/>
          <w:lang w:eastAsia="ru-RU"/>
        </w:rPr>
        <w:t>во вторых</w:t>
      </w:r>
      <w:proofErr w:type="gramEnd"/>
      <w:r w:rsidRPr="00760C48">
        <w:rPr>
          <w:rFonts w:ascii="Times New Roman" w:eastAsia="Times New Roman" w:hAnsi="Times New Roman" w:cs="Times New Roman"/>
          <w:sz w:val="24"/>
          <w:szCs w:val="24"/>
          <w:lang w:eastAsia="ru-RU"/>
        </w:rPr>
        <w:t xml:space="preserve"> классах. Это обеспечивается применением на занятиях доступных заданий по каждой теме для каждой возрастной группы детей. К примеру, при изучении игровых возможностей ладьи шестилетним детям предлагаются более легкие дидактические задания, чем детям восьми лет, при этом последовательность изложения материала остается прежней.        </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К концу учебного года дети должны знать:</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шахматные термины: белое и черное поле, горизонталь, вертикаль, диагональ, центр, партнеры, начальное положение, белые, черные, ход, взятие, стоять под боем, взятие на проходе, длинная и короткая рокировка, шах, мат, пат, ничья;</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названия шахматных фигур: ладья, слон, ферзь, конь, пешка, король; правила хода и взятия каждой фигуры.</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К концу учебного года дети должны уметь:</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ориентироваться на шахматной доске;</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играть каждой фигурой в отдельности и в совокупности с другими фигурами без нарушений правил шахматного кодекса;</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правильно помещать шахматную доску между партнерами;</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правильно расставлять фигуры перед игрой;</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различать горизонталь, вертикаль, диагональ;</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рокировать;</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объявлять шах;</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ставить мат;</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решать элементарные задачи на мат в один ход.</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Тематика курса</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1. ШАХМАТНАЯ ДОСКА</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Шахматная доска, белые и черные поля, горизонталь, вертикаль, диагональ, центр.</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Дидактические игры и задания</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«Горизонталь». Двое играющих по очереди заполняют одну из горизонтальных линий шахматной доски кубиками (фишками, пешками и т. п.).</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«Вертикаль». То же самое, но заполняется одна из вертикальных линий шахматной доски.</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«Диагональ». То же самое, но заполняется одна из диагоналей шахматной доски.</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2. ШАХМАТНЫЕ ФИГУРЫ</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Белые, черные, ладья, слон, ферзь, конь, пешка, король.</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lastRenderedPageBreak/>
        <w:t>Дидактические игры и задания</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«Волшебный мешочек». В непрозрачном мешочке по очереди прячутся все шахматные фигуры, каждый из учеников на ощупь пытается определить, какая фигура спрятана.        </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«Угадай-ка». Педагог словесно описывает одну из шахматных фигур, дети должны догадаться, что это за фигура.        </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«Секретная фигура». Все фигуры стоят на столе учителя в один ряд, дети по очереди называют все шахматные фигуры, кроме «секретной», которая выбирается) заранее; вместо названия этой фигуры надо сказать: «Секрет».</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«Угадай». Педагог загадывает про себя одну из фигур, а дети по очереди пытаются угадать, какая фигура загадана.        </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«Что общего?» Педагог берет две шахматные фигуры и спрашивает учеников, чем они похожи друг на друга. Чем отличаются? (Цветом, формой.)</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«Большая и маленькая». На столе шесть разных фигур. Дети называют самую высокую фигуру и ставят ее в сторону. Задача: поставить все фигуры по высоте.</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3. НАЧАЛЬНАЯ РАССТАНОВКА ФИГУР</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Начальное положение (начальная позиция); расположение каждой из фигур в начальной позиции; правило «ферзь любит свой цвет»; связь между горизонталями, вертикалями, диагоналями и начальной расстановкой фигур.</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Дидактические игры и задания</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«Мешочек». Ученики по одной вынимают из мешочка шахматные фигуры и постепенно расставляют начальную позицию.</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«Да и нет». Педагог берет две шахматные фигурки и спрашивает детей, стоят ли эти фигуры рядом в начальном положении.</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«Мяч». Педагог произносит какую-нибудь фразу о начальном положении, к примеру: «Ладья стоит в углу», и бросает мяч кому-то из учеников. Если утверждение верно, то мяч следует поймать.</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4. ХОДЫ И ВЗЯТИЕ ФИГУР</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(основная тема учебного курса).</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Правила хода и взятия каждой из фигур, игра «на уничтожение</w:t>
      </w:r>
      <w:proofErr w:type="gramStart"/>
      <w:r w:rsidRPr="00760C48">
        <w:rPr>
          <w:rFonts w:ascii="Times New Roman" w:eastAsia="Times New Roman" w:hAnsi="Times New Roman" w:cs="Times New Roman"/>
          <w:sz w:val="24"/>
          <w:szCs w:val="24"/>
          <w:lang w:eastAsia="ru-RU"/>
        </w:rPr>
        <w:t>»,</w:t>
      </w:r>
      <w:proofErr w:type="spellStart"/>
      <w:r w:rsidRPr="00760C48">
        <w:rPr>
          <w:rFonts w:ascii="Times New Roman" w:eastAsia="Times New Roman" w:hAnsi="Times New Roman" w:cs="Times New Roman"/>
          <w:sz w:val="24"/>
          <w:szCs w:val="24"/>
          <w:lang w:eastAsia="ru-RU"/>
        </w:rPr>
        <w:t>белопольные</w:t>
      </w:r>
      <w:proofErr w:type="spellEnd"/>
      <w:proofErr w:type="gramEnd"/>
      <w:r w:rsidRPr="00760C48">
        <w:rPr>
          <w:rFonts w:ascii="Times New Roman" w:eastAsia="Times New Roman" w:hAnsi="Times New Roman" w:cs="Times New Roman"/>
          <w:sz w:val="24"/>
          <w:szCs w:val="24"/>
          <w:lang w:eastAsia="ru-RU"/>
        </w:rPr>
        <w:t xml:space="preserve"> и </w:t>
      </w:r>
      <w:proofErr w:type="spellStart"/>
      <w:r w:rsidRPr="00760C48">
        <w:rPr>
          <w:rFonts w:ascii="Times New Roman" w:eastAsia="Times New Roman" w:hAnsi="Times New Roman" w:cs="Times New Roman"/>
          <w:sz w:val="24"/>
          <w:szCs w:val="24"/>
          <w:lang w:eastAsia="ru-RU"/>
        </w:rPr>
        <w:t>чернопольные</w:t>
      </w:r>
      <w:proofErr w:type="spellEnd"/>
      <w:r w:rsidRPr="00760C48">
        <w:rPr>
          <w:rFonts w:ascii="Times New Roman" w:eastAsia="Times New Roman" w:hAnsi="Times New Roman" w:cs="Times New Roman"/>
          <w:sz w:val="24"/>
          <w:szCs w:val="24"/>
          <w:lang w:eastAsia="ru-RU"/>
        </w:rPr>
        <w:t xml:space="preserve"> слоны, одноцветные и разноцветные слоны, качество, легкие и тяжелые фигуры, ладейные, коневые, слоновые, ферзевые, королевские пешки, взятие на проходе, превращение пешки.</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Дидактические игры и задания</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«Игра на уничтожение» — важнейшая игра курса. У ребенка формируется внутренний план действий, развивается аналитико-синтетическая функция мышления и др. Педагог играет с учениками ограниченным числом фигур (чаще всего фигура против фигуры). Выигрывает тот, кто побьет все фигуры противника.</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«Один в поле воин». Белая фигура должна побить все черные фигуры, расположенные на шахматной доске, уничтожая каждым ходом по фигуре (черные фигуры считаются заколдованными, недвижимыми).</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«Лабиринт». Белая фигура должна достичь определенной клетки шахматной доски, не становясь на «заминированные» поля и не перепрыгивая их.</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«Перехитри часовых». Белая фигура должна достичь определенной клетки шахматной доски, не становясь на «заминированные» поля и на поля, находящиеся под ударом черных фигур.</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«Сними часовых». Белая фигура должна побить все черные фигуры, избирается такой маршрут передвижения по шахматной доске, чтобы белая фигура ни разу не оказалась под ударом черных фигур.</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«Кратчайший путь». За минимальное число ходов белая фигура должна достичь определенной клетки шахматной доски.</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lastRenderedPageBreak/>
        <w:t>«Захват контрольного поля». Игра фигурой против фигуры ведется не с целью уничтожения, а с целью установить свою фигуру на определенное поле. При этом запрещается ставить фигуры на клетки, находящиеся под ударом фигуры противника.</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«Защита контрольного поля». Эта игра подобна предыдущей, но при точной игре обеих сторон не имеет победителя.</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«Атака неприятельской фигуры». Белая фигура должна за один ход напасть на черную фигуру, но так, чтобы не оказаться под боем.</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«Двойной удар». Белой фигурой надо напасть одновременно на две черные фигуры.</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«Взятие». Из нескольких возможных взятий надо выбрать лучшее — побить незащищенную фигуру.</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«Защита». Здесь нужно одной белой фигурой защитить другую, стоящую под боем.</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«Выиграй фигуру». Белые должны сделать такой ход, чтобы при любом ответе черных они проиграли одну из своих фигур.</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«Ограничение подвижности». Это разновидность «игры на уничтожение», но с «заминированными» полями. Выигрывает тот, кто побьет все фигуры противника.</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Все дидактические игры и задания из этого раздела (даже такие на первый взгляд странные, как «Лабиринт», «Перехитри часовых» и т. п., где присутствуют «заколдованные» фигуры и «заминированные» поля) моделируют в доступном для детей 6—7 лет виде те или иные реальные ситуации, с которыми сталкиваются шахматисты в игре на шахматной доске. При этом все игры и задания являются занимательными и развивающими, эффективно способствуют тренингу образного и логического мышления.</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5. ЦЕЛЬ ШАХМАТНОЙ ПАРТИИ</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Шах, мат, пат, ничья, мат в один ход, длинная и короткая рокировка и ее правила.</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Дидактические игры и задания</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«Шах или не шах». Приводится ряд положений, в которых ученики должны определить: стоит ли король под шахом или нет.</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«Дай шах». Требуется объявить шах неприятельскому королю.</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«Пять шахов». Каждой из пяти белых фигур нужно объявить шах черному королю.</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«Защита от шаха». Белый король должен защититься от шаха.</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«Мат или не мат». Приводится ряд положений, в которых ученики должны определить: дан ли мат черному королю.</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«Первый шах». Игра проводится всеми фигурами из начального положения. Выигрывает тот, кто объявит первый шах.</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«Рокировка». Ученики должны определить, можно ли рокировать в тех или иных случаях.</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6. ИГРА ВСЕМИ ФИГУРАМИ ИЗ НАЧАЛЬНОГО ПОЛОЖЕНИЯ</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Самые общие представления о том, как начинать шахматную партию.</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Дидактические игры и задания</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«Два хода». Для того чтобы ученик научился создавать и реализовывать угрозы, он играет с педагогом следующим образом: на каждый ход учителя ученик отвечает двумя своими ходами.</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Календарно-тематическое планирование</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Средняя Старшая группа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6"/>
        <w:gridCol w:w="1697"/>
        <w:gridCol w:w="2890"/>
        <w:gridCol w:w="3108"/>
        <w:gridCol w:w="640"/>
        <w:gridCol w:w="644"/>
      </w:tblGrid>
      <w:tr w:rsidR="00471B1B" w:rsidRPr="00760C48" w:rsidTr="009A55FA">
        <w:trPr>
          <w:tblCellSpacing w:w="15" w:type="dxa"/>
        </w:trPr>
        <w:tc>
          <w:tcPr>
            <w:tcW w:w="0" w:type="auto"/>
            <w:vMerge w:val="restart"/>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w:t>
            </w:r>
          </w:p>
        </w:tc>
        <w:tc>
          <w:tcPr>
            <w:tcW w:w="0" w:type="auto"/>
            <w:vMerge w:val="restart"/>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Тема занятия</w:t>
            </w:r>
          </w:p>
        </w:tc>
        <w:tc>
          <w:tcPr>
            <w:tcW w:w="0" w:type="auto"/>
            <w:vMerge w:val="restart"/>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Содержание</w:t>
            </w:r>
          </w:p>
        </w:tc>
        <w:tc>
          <w:tcPr>
            <w:tcW w:w="0" w:type="auto"/>
            <w:vMerge w:val="restart"/>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Совместная деятельность учителя и учащихся</w:t>
            </w:r>
          </w:p>
        </w:tc>
        <w:tc>
          <w:tcPr>
            <w:tcW w:w="0" w:type="auto"/>
            <w:gridSpan w:val="2"/>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Дата проведения</w:t>
            </w:r>
          </w:p>
        </w:tc>
      </w:tr>
      <w:tr w:rsidR="00471B1B" w:rsidRPr="00760C48" w:rsidTr="009A55FA">
        <w:trPr>
          <w:tblCellSpacing w:w="15" w:type="dxa"/>
        </w:trPr>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План</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Факт</w:t>
            </w: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1. Шахматная доска</w:t>
            </w:r>
          </w:p>
        </w:tc>
        <w:tc>
          <w:tcPr>
            <w:tcW w:w="0" w:type="auto"/>
            <w:vMerge w:val="restart"/>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Шахматная доска, белые и черные поля, горизонталь, вертикаль, диагональ, центр.</w:t>
            </w:r>
          </w:p>
        </w:tc>
        <w:tc>
          <w:tcPr>
            <w:tcW w:w="0" w:type="auto"/>
            <w:vMerge w:val="restart"/>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Чтение и </w:t>
            </w:r>
            <w:proofErr w:type="spellStart"/>
            <w:r w:rsidRPr="00760C48">
              <w:rPr>
                <w:rFonts w:ascii="Times New Roman" w:eastAsia="Times New Roman" w:hAnsi="Times New Roman" w:cs="Times New Roman"/>
                <w:sz w:val="24"/>
                <w:szCs w:val="24"/>
                <w:lang w:eastAsia="ru-RU"/>
              </w:rPr>
              <w:t>инсценирование</w:t>
            </w:r>
            <w:proofErr w:type="spellEnd"/>
            <w:r w:rsidRPr="00760C48">
              <w:rPr>
                <w:rFonts w:ascii="Times New Roman" w:eastAsia="Times New Roman" w:hAnsi="Times New Roman" w:cs="Times New Roman"/>
                <w:sz w:val="24"/>
                <w:szCs w:val="24"/>
                <w:lang w:eastAsia="ru-RU"/>
              </w:rPr>
              <w:t xml:space="preserve"> дидактической сказки «Удивительные приключения шахматной доски». Знакомство с шахматной доской. Белые и черные поля. Чередование </w:t>
            </w:r>
            <w:r w:rsidRPr="00760C48">
              <w:rPr>
                <w:rFonts w:ascii="Times New Roman" w:eastAsia="Times New Roman" w:hAnsi="Times New Roman" w:cs="Times New Roman"/>
                <w:sz w:val="24"/>
                <w:szCs w:val="24"/>
                <w:lang w:eastAsia="ru-RU"/>
              </w:rPr>
              <w:lastRenderedPageBreak/>
              <w:t>белых и черных полей на шахматной доске. Шахматная доска и шахматные поля квадратные. Расположение доски между партнерами.</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1.</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Знакомство с шахматной доской</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lastRenderedPageBreak/>
              <w:t>2.</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Шахматная доска</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Чтение и инсценировка дидактической сказки «Котята – хвастунишки». Горизонтальная линия. Количество полей в горизонтали. Количество горизонталей на доске. Вертикальная линия. Количество полей в вертикали. Количество вертикалей на доске. Чередование белых и черных полей в горизонтали и вертикали. Диагональ. Отличие диагонали от горизонтали и вертикали. Количество полей в диагонали. Короткие диагонали. Центр. Форма центра. Количество полей в центре. Дидактические задания и игры «Горизонталь», «Вертикаль», «Диагональ».</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2. Шахматные фигуры.</w:t>
            </w:r>
          </w:p>
        </w:tc>
        <w:tc>
          <w:tcPr>
            <w:tcW w:w="0" w:type="auto"/>
            <w:vMerge w:val="restart"/>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Белые, черные, ладья, слон, ферзь, конь, пешка, король.</w:t>
            </w:r>
          </w:p>
        </w:tc>
        <w:tc>
          <w:tcPr>
            <w:tcW w:w="0" w:type="auto"/>
            <w:vMerge w:val="restart"/>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Белые и черные. Ладья, слон, ферзь, конь, пешка, король. Чтение и инсценировка дидактической сказки И.Г. </w:t>
            </w:r>
            <w:proofErr w:type="spellStart"/>
            <w:r w:rsidRPr="00760C48">
              <w:rPr>
                <w:rFonts w:ascii="Times New Roman" w:eastAsia="Times New Roman" w:hAnsi="Times New Roman" w:cs="Times New Roman"/>
                <w:sz w:val="24"/>
                <w:szCs w:val="24"/>
                <w:lang w:eastAsia="ru-RU"/>
              </w:rPr>
              <w:t>Сухина</w:t>
            </w:r>
            <w:proofErr w:type="spellEnd"/>
            <w:r w:rsidRPr="00760C48">
              <w:rPr>
                <w:rFonts w:ascii="Times New Roman" w:eastAsia="Times New Roman" w:hAnsi="Times New Roman" w:cs="Times New Roman"/>
                <w:sz w:val="24"/>
                <w:szCs w:val="24"/>
                <w:lang w:eastAsia="ru-RU"/>
              </w:rPr>
              <w:t xml:space="preserve"> «Приключения в шахматной стране». Дидактические задания и игры «Волшебный мешочек», «Угадай-ка», «Секретная фигура», «Угадай», «Что общего?», «Большая или маленькая».</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3. </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4.</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Знакомство с шахматными фигурами</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3. Начальная расстановка фигур.</w:t>
            </w:r>
          </w:p>
        </w:tc>
        <w:tc>
          <w:tcPr>
            <w:tcW w:w="0" w:type="auto"/>
            <w:vMerge w:val="restart"/>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Начальное положение (начальная позиция); расположение каждой из фигур в начальной позиции; правило «ферзь любит свой цвет»; связь между горизонталями, вертикалями, диагоналями </w:t>
            </w:r>
            <w:r w:rsidRPr="00760C48">
              <w:rPr>
                <w:rFonts w:ascii="Times New Roman" w:eastAsia="Times New Roman" w:hAnsi="Times New Roman" w:cs="Times New Roman"/>
                <w:sz w:val="24"/>
                <w:szCs w:val="24"/>
                <w:lang w:eastAsia="ru-RU"/>
              </w:rPr>
              <w:lastRenderedPageBreak/>
              <w:t>и начальной расстановкой фигур.</w:t>
            </w:r>
          </w:p>
        </w:tc>
        <w:tc>
          <w:tcPr>
            <w:tcW w:w="0" w:type="auto"/>
            <w:vMerge w:val="restart"/>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lastRenderedPageBreak/>
              <w:t xml:space="preserve">Расстановка фигур перед шахматной партией. Правило: «Ферзь любит свой цвет», связь между горизонталями, вертикалями, диагоналями и начальным положением фигур. Дидактические задания и </w:t>
            </w:r>
            <w:r w:rsidRPr="00760C48">
              <w:rPr>
                <w:rFonts w:ascii="Times New Roman" w:eastAsia="Times New Roman" w:hAnsi="Times New Roman" w:cs="Times New Roman"/>
                <w:sz w:val="24"/>
                <w:szCs w:val="24"/>
                <w:lang w:eastAsia="ru-RU"/>
              </w:rPr>
              <w:lastRenderedPageBreak/>
              <w:t>игры «Мешочек», «Да и нет», «Мяч».</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5. </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Начальное положение</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4. Ходы и взятие фигур.</w:t>
            </w:r>
          </w:p>
        </w:tc>
        <w:tc>
          <w:tcPr>
            <w:tcW w:w="0" w:type="auto"/>
            <w:vMerge w:val="restart"/>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(Основная тема учебного курса.) </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Правила хода и взятия каждой из фигур, игра «на уничтожение», </w:t>
            </w:r>
            <w:proofErr w:type="spellStart"/>
            <w:r w:rsidRPr="00760C48">
              <w:rPr>
                <w:rFonts w:ascii="Times New Roman" w:eastAsia="Times New Roman" w:hAnsi="Times New Roman" w:cs="Times New Roman"/>
                <w:sz w:val="24"/>
                <w:szCs w:val="24"/>
                <w:lang w:eastAsia="ru-RU"/>
              </w:rPr>
              <w:t>белопольные</w:t>
            </w:r>
            <w:proofErr w:type="spellEnd"/>
            <w:r w:rsidRPr="00760C48">
              <w:rPr>
                <w:rFonts w:ascii="Times New Roman" w:eastAsia="Times New Roman" w:hAnsi="Times New Roman" w:cs="Times New Roman"/>
                <w:sz w:val="24"/>
                <w:szCs w:val="24"/>
                <w:lang w:eastAsia="ru-RU"/>
              </w:rPr>
              <w:t xml:space="preserve"> и </w:t>
            </w:r>
            <w:proofErr w:type="spellStart"/>
            <w:r w:rsidRPr="00760C48">
              <w:rPr>
                <w:rFonts w:ascii="Times New Roman" w:eastAsia="Times New Roman" w:hAnsi="Times New Roman" w:cs="Times New Roman"/>
                <w:sz w:val="24"/>
                <w:szCs w:val="24"/>
                <w:lang w:eastAsia="ru-RU"/>
              </w:rPr>
              <w:t>чернопольные</w:t>
            </w:r>
            <w:proofErr w:type="spellEnd"/>
            <w:r w:rsidRPr="00760C48">
              <w:rPr>
                <w:rFonts w:ascii="Times New Roman" w:eastAsia="Times New Roman" w:hAnsi="Times New Roman" w:cs="Times New Roman"/>
                <w:sz w:val="24"/>
                <w:szCs w:val="24"/>
                <w:lang w:eastAsia="ru-RU"/>
              </w:rPr>
              <w:t xml:space="preserve"> слоны, одноцветные и разноцветные слоны, качество, легкие и тяжелые фигуры, ладейные, коневые, слоновые, ферзевые, королевские пешки, взятие на проходе, превращение пешки. </w:t>
            </w:r>
          </w:p>
        </w:tc>
        <w:tc>
          <w:tcPr>
            <w:tcW w:w="0" w:type="auto"/>
            <w:vMerge w:val="restart"/>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Место ладьи в начальном положении. Ход. Ход ладьи. Взятие. Дидактические задания и игры «Лабиринт», «Перехитри часовых», «Один в поле воин», «Кратчайший путь».</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6.</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Знакомство с шахматной фигурой. Ладья.</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7.</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Ладья в игре.</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Дидактические задания и игры «Захват контрольного поля», «Защита контрольного поля», «Игра на уничтожение» (ладья против ладьи, две ладьи против одной, две ладьи против двух), «Ограничение подвижности».</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8.</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Знакомство с шахматной фигурой. Слон.</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Место слона в начальном положении. Ход слона, взятие. </w:t>
            </w:r>
            <w:proofErr w:type="spellStart"/>
            <w:r w:rsidRPr="00760C48">
              <w:rPr>
                <w:rFonts w:ascii="Times New Roman" w:eastAsia="Times New Roman" w:hAnsi="Times New Roman" w:cs="Times New Roman"/>
                <w:sz w:val="24"/>
                <w:szCs w:val="24"/>
                <w:lang w:eastAsia="ru-RU"/>
              </w:rPr>
              <w:t>Белопольные</w:t>
            </w:r>
            <w:proofErr w:type="spellEnd"/>
            <w:r w:rsidRPr="00760C48">
              <w:rPr>
                <w:rFonts w:ascii="Times New Roman" w:eastAsia="Times New Roman" w:hAnsi="Times New Roman" w:cs="Times New Roman"/>
                <w:sz w:val="24"/>
                <w:szCs w:val="24"/>
                <w:lang w:eastAsia="ru-RU"/>
              </w:rPr>
              <w:t xml:space="preserve"> и </w:t>
            </w:r>
            <w:proofErr w:type="spellStart"/>
            <w:r w:rsidRPr="00760C48">
              <w:rPr>
                <w:rFonts w:ascii="Times New Roman" w:eastAsia="Times New Roman" w:hAnsi="Times New Roman" w:cs="Times New Roman"/>
                <w:sz w:val="24"/>
                <w:szCs w:val="24"/>
                <w:lang w:eastAsia="ru-RU"/>
              </w:rPr>
              <w:t>чернопольные</w:t>
            </w:r>
            <w:proofErr w:type="spellEnd"/>
            <w:r w:rsidRPr="00760C48">
              <w:rPr>
                <w:rFonts w:ascii="Times New Roman" w:eastAsia="Times New Roman" w:hAnsi="Times New Roman" w:cs="Times New Roman"/>
                <w:sz w:val="24"/>
                <w:szCs w:val="24"/>
                <w:lang w:eastAsia="ru-RU"/>
              </w:rPr>
              <w:t xml:space="preserve"> слоны. Разноцветные и одноцветные слоны. Качество. Легкая и тяжелая фигура. Дидактические задания и игры «Лабиринт», «Перехитри часовых», «Один в поле воин», «Кратчайший путь».</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9.</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Слон в игре.</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Дидактические задания и игры «Захват контрольного поля», «Игра на уничтожение» (слон против слона, два слона против одного, два слона против двух), «Ограничение подвижности».</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10.</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Ладья против слона.</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Дидактические задания и игры «Перехитри часовых», «Сними часовых», «Атака неприятельской фигуры», «Двойной удар», «Взятие», «Защита», «Выиграй фигуру». Термин «стоять под боем». Дидактические задания и игры «Захват контрольного поля», «Защита контрольного поля», «Игра на уничтожение» (ладья против слона, две ладьи </w:t>
            </w:r>
            <w:r w:rsidRPr="00760C48">
              <w:rPr>
                <w:rFonts w:ascii="Times New Roman" w:eastAsia="Times New Roman" w:hAnsi="Times New Roman" w:cs="Times New Roman"/>
                <w:sz w:val="24"/>
                <w:szCs w:val="24"/>
                <w:lang w:eastAsia="ru-RU"/>
              </w:rPr>
              <w:lastRenderedPageBreak/>
              <w:t>против слона, ладья против двух слонов, две ладьи против двух слонов, сложные положения), «Ограничение подвижности».</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lastRenderedPageBreak/>
              <w:t>11.</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Знакомство с шахматной фигурой. Ферзь.</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Место ферзя в начальном положении. Ход ферзя, взятие. Ферзь – тяжелая фигура. Дидактические задания и игры «Лабиринт», «Перехитри часовых», «Один в поле воин», «Кратчайший путь».</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12.</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Ферзь в игре.</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Дидактические задания и игры «Захват контрольного поля», «Защита контрольного поля», «Игра на уничтожение» (ферзь против ферзя), «Ограничение подвижности».</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13.</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Ферзь против ладьи и слона.</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Дидактические задания и игры «Перехитри часовых», «Сними часовых», «Атака неприятельской фигуры», «Двойной удар», «Взятие», «Защита», «Выиграй фигуру», «Захват контрольного поля», «Защита контрольного поля», «Игра на уничтожение» (ферзь против ладьи, ферзь против слона, ферзь против ладьи и слона, сложные положения), «Ограничение подвижности».</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14.</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Знакомство с шахматной фигурой. Конь.</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Место коня в начальном положении. Ход коня, взятие. Конь – легкая фигура. Дидактические задания и игры «Лабиринт», «Перехитри часовых», «Один в поле воин», «Кратчайший путь».</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15.</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Конь в игре.</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Дидактические задания и игры «Захват контрольного поля», «Игра на уничтожение» (конь против коня, два коня против одного, один конь против двух, два коня против двух), </w:t>
            </w:r>
            <w:r w:rsidRPr="00760C48">
              <w:rPr>
                <w:rFonts w:ascii="Times New Roman" w:eastAsia="Times New Roman" w:hAnsi="Times New Roman" w:cs="Times New Roman"/>
                <w:sz w:val="24"/>
                <w:szCs w:val="24"/>
                <w:lang w:eastAsia="ru-RU"/>
              </w:rPr>
              <w:lastRenderedPageBreak/>
              <w:t>«Ограничение подвижности».</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lastRenderedPageBreak/>
              <w:t>16.</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Конь против ферзя, ладьи слона.</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Дидактические задания и игры «Перехитри часовых», «Сними часовых», «Атака неприятельской фигуры», «Двойной удар», «Взятие», «Защита», «Выиграй фигуру», «Захват контрольного поля», «Защита контрольного поля», «Игра на уничтожение» (конь против ферзя, конь против ладьи, конь против слона, сложные положения), «Ограничение подвижности».</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17.</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Знакомство с пешкой.</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Место пешки в начальном положении. Ладейная, коневая, слоновая, ферзевая, королевская пешка. Ход пешки, взятие. Взятие на проходе. Превращение пешки. Дидактические задания и игры «Лабиринт», «Один в поле воин».</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18.</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Пешка в игре.</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Дидактические задания и игры «Игра на уничтожение» (пешка против пешки, две пешки против одной, одна пешка против двух, </w:t>
            </w:r>
            <w:proofErr w:type="spellStart"/>
            <w:r w:rsidRPr="00760C48">
              <w:rPr>
                <w:rFonts w:ascii="Times New Roman" w:eastAsia="Times New Roman" w:hAnsi="Times New Roman" w:cs="Times New Roman"/>
                <w:sz w:val="24"/>
                <w:szCs w:val="24"/>
                <w:lang w:eastAsia="ru-RU"/>
              </w:rPr>
              <w:t>многопешечные</w:t>
            </w:r>
            <w:proofErr w:type="spellEnd"/>
            <w:r w:rsidRPr="00760C48">
              <w:rPr>
                <w:rFonts w:ascii="Times New Roman" w:eastAsia="Times New Roman" w:hAnsi="Times New Roman" w:cs="Times New Roman"/>
                <w:sz w:val="24"/>
                <w:szCs w:val="24"/>
                <w:lang w:eastAsia="ru-RU"/>
              </w:rPr>
              <w:t xml:space="preserve"> положения), «Ограничение подвижности».</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19.</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Пешка против ферзя, ладьи, коня, слона.</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Дидактические задания и игры» Перехитри часовых», «Сними часовых», «Атака неприятельской фигуры», «Двойной удар», «Взятие», «Защита», «Выиграй фигуру», «Игра на уничтожение» (пешка против ферзя, пешка против ладьи, пешка против слона, пешка против коня, сложные положения), «Ограничение подвижности».</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20.</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Знакомство с шахматной фигурой. Король.</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Место короля в начальном положении. Ход короля, взятие. Короля не бьют, но и под бой его ставить нельзя. </w:t>
            </w:r>
            <w:r w:rsidRPr="00760C48">
              <w:rPr>
                <w:rFonts w:ascii="Times New Roman" w:eastAsia="Times New Roman" w:hAnsi="Times New Roman" w:cs="Times New Roman"/>
                <w:sz w:val="24"/>
                <w:szCs w:val="24"/>
                <w:lang w:eastAsia="ru-RU"/>
              </w:rPr>
              <w:lastRenderedPageBreak/>
              <w:t>Дидактические задания и игры «Лабиринт», «Перехитри часовых», «Один в поле воин», «Кратчайший путь», «Игра на уничтожение» (король против короля).</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lastRenderedPageBreak/>
              <w:t>21.</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Король против других фигур.</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Дидактические задания и игры «Перехитри часовых», «Сними часовых», «Атака неприятельской фигуры», «Двойной удар», «Взятие», «Защита», «Выиграй фигуру», «Захват контрольного поля», «Защита контрольного поля», «Игра на уничтожение» (король против ферзя, король против ладьи, король против слона, король против коня, король против пешки), «Ограничение подвижности».</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5. Цель шахматной партии.</w:t>
            </w:r>
          </w:p>
        </w:tc>
        <w:tc>
          <w:tcPr>
            <w:tcW w:w="0" w:type="auto"/>
            <w:vMerge w:val="restart"/>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Шах, мат, пат, ничья, мат в один ход, длинная и короткая рокировка и ее правила.</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22.</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23.</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Шах.</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Шах ферзем, ладьей, слоном, конем, пешкой. Защита от шаха. Открытый шах. Двойной шах. Дидактические задания «Шах или не шах», «Дай шах», «Пять шахов», «Защита от шаха». Дидактическая игра «Первый шах».</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24.</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25.</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Мат.</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Цель игры. Мат ферзем, ладьей, слоном, конем, пешкой. Мат в один ход. Мат в один ход ферзем, ладьей, слоном, пешкой (простые приемы). Дидактические задания «Мат или не мат», «Мат в один ход».</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26.</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27.</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Ставим мат.</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Мат в один ход: сложные примеры с большим числом шахматных фигур. Дидактическое задание «Дай мат в один ход».</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28.</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Ничья, пат.</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Отличие пата от мата. Варианты ничьей. Примеры </w:t>
            </w:r>
            <w:r w:rsidRPr="00760C48">
              <w:rPr>
                <w:rFonts w:ascii="Times New Roman" w:eastAsia="Times New Roman" w:hAnsi="Times New Roman" w:cs="Times New Roman"/>
                <w:sz w:val="24"/>
                <w:szCs w:val="24"/>
                <w:lang w:eastAsia="ru-RU"/>
              </w:rPr>
              <w:lastRenderedPageBreak/>
              <w:t>на пат. Дидактическое задание «Пат или не пат».</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lastRenderedPageBreak/>
              <w:t>29.</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30.</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Рокировка.</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Длинная и короткая рокировка. Правила рокировки. Дидактическое задание «Рокировка».</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6. Игра всеми фигурами из начального положения.</w:t>
            </w:r>
          </w:p>
        </w:tc>
        <w:tc>
          <w:tcPr>
            <w:tcW w:w="0" w:type="auto"/>
            <w:vMerge w:val="restart"/>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Самые общие представления о том, как начинать шахматную партию.</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31.</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Шахматная партия.</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Игра всеми фигурами из начального положения (без пояснения о том, как лучше начинать шахматную партию). Дидактическая игра «Два хода».</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32.</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Шахматная партия.</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Самые общие рекомендации о принципах разыгрывания дебюта. Игра всеми фигурами из начального положения. Демонстрация коротких партий. </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33.</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Повторение программного материала.</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Повторение программного материала – викторина «В стране шахмат». Игра всеми фигурами из начального положения.</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bl>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Второй год обучения</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Программа второго года обучения предназначена для подготовительной группы. </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Программа предусматривает 34 учебных </w:t>
      </w:r>
      <w:proofErr w:type="spellStart"/>
      <w:proofErr w:type="gramStart"/>
      <w:r w:rsidRPr="00760C48">
        <w:rPr>
          <w:rFonts w:ascii="Times New Roman" w:eastAsia="Times New Roman" w:hAnsi="Times New Roman" w:cs="Times New Roman"/>
          <w:sz w:val="24"/>
          <w:szCs w:val="24"/>
          <w:lang w:eastAsia="ru-RU"/>
        </w:rPr>
        <w:t>занятий,и</w:t>
      </w:r>
      <w:proofErr w:type="spellEnd"/>
      <w:proofErr w:type="gramEnd"/>
      <w:r w:rsidRPr="00760C48">
        <w:rPr>
          <w:rFonts w:ascii="Times New Roman" w:eastAsia="Times New Roman" w:hAnsi="Times New Roman" w:cs="Times New Roman"/>
          <w:sz w:val="24"/>
          <w:szCs w:val="24"/>
          <w:lang w:eastAsia="ru-RU"/>
        </w:rPr>
        <w:t xml:space="preserve"> столько же на повторение. В неделю два занятия. Если на первом году обучения большая часть времени отводилась изучению силы и слабости каждой шахматной фигуры, то теперь много занятий посвящено простейшим методам реализации материального и позиционного преимущества. Важным достижением в овладении шахматными основами явится умение детей ставить мат.</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Учебный курс включает в себя шесть тем: «Краткая история шахмат», «Шахматная нотация», «Ценность шахматных фигур», «Техника </w:t>
      </w:r>
      <w:proofErr w:type="spellStart"/>
      <w:r w:rsidRPr="00760C48">
        <w:rPr>
          <w:rFonts w:ascii="Times New Roman" w:eastAsia="Times New Roman" w:hAnsi="Times New Roman" w:cs="Times New Roman"/>
          <w:sz w:val="24"/>
          <w:szCs w:val="24"/>
          <w:lang w:eastAsia="ru-RU"/>
        </w:rPr>
        <w:t>матования</w:t>
      </w:r>
      <w:proofErr w:type="spellEnd"/>
      <w:r w:rsidRPr="00760C48">
        <w:rPr>
          <w:rFonts w:ascii="Times New Roman" w:eastAsia="Times New Roman" w:hAnsi="Times New Roman" w:cs="Times New Roman"/>
          <w:sz w:val="24"/>
          <w:szCs w:val="24"/>
          <w:lang w:eastAsia="ru-RU"/>
        </w:rPr>
        <w:t xml:space="preserve"> одинокого короля», «Достижение мата без жертвы материала», «Шахматная комбинация».</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К концу учебного года дети должны знать:</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обозначение горизонталей, вертикалей, полей, шахматных фигур;</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ценность шахматных фигур, сравнительную силу фигур.</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К концу учебного года дети должны уметь:</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записывать шахматную партию;</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матовать одинокого короля двумя ладьями, ферзем и ладьей, королем и ферзем, королем и ладьей;</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проводить элементарные комбинации.</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Тематика курса</w:t>
      </w:r>
    </w:p>
    <w:p w:rsidR="00471B1B" w:rsidRPr="00760C48" w:rsidRDefault="00471B1B" w:rsidP="00760C48">
      <w:pPr>
        <w:numPr>
          <w:ilvl w:val="0"/>
          <w:numId w:val="3"/>
        </w:num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КРАТКАЯ ИСТОРИЯ ШАХМАТ</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 Рождение шахмат. От чатуранги к </w:t>
      </w:r>
      <w:proofErr w:type="spellStart"/>
      <w:r w:rsidRPr="00760C48">
        <w:rPr>
          <w:rFonts w:ascii="Times New Roman" w:eastAsia="Times New Roman" w:hAnsi="Times New Roman" w:cs="Times New Roman"/>
          <w:sz w:val="24"/>
          <w:szCs w:val="24"/>
          <w:lang w:eastAsia="ru-RU"/>
        </w:rPr>
        <w:t>шатранджу</w:t>
      </w:r>
      <w:proofErr w:type="spellEnd"/>
      <w:r w:rsidRPr="00760C48">
        <w:rPr>
          <w:rFonts w:ascii="Times New Roman" w:eastAsia="Times New Roman" w:hAnsi="Times New Roman" w:cs="Times New Roman"/>
          <w:sz w:val="24"/>
          <w:szCs w:val="24"/>
          <w:lang w:eastAsia="ru-RU"/>
        </w:rPr>
        <w:t>. Шахматы проникают в Европу. Чемпионы мира по шахматам.</w:t>
      </w:r>
    </w:p>
    <w:p w:rsidR="00471B1B" w:rsidRPr="00760C48" w:rsidRDefault="00471B1B" w:rsidP="00760C48">
      <w:pPr>
        <w:numPr>
          <w:ilvl w:val="0"/>
          <w:numId w:val="4"/>
        </w:num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ШАХМАТНАЯ НОТАЦИЯ</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lastRenderedPageBreak/>
        <w:t> Обозначение горизонталей и вертикалей, полей, шахматных фигур. Краткая и полная шахматная нотация. Запись шахматной партии. Запись начального положения.</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Дидактические игры и задания</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«Назови вертикаль». Педагог показывает одну из вертикалей, ученики должны назвать ее (</w:t>
      </w:r>
      <w:proofErr w:type="gramStart"/>
      <w:r w:rsidRPr="00760C48">
        <w:rPr>
          <w:rFonts w:ascii="Times New Roman" w:eastAsia="Times New Roman" w:hAnsi="Times New Roman" w:cs="Times New Roman"/>
          <w:sz w:val="24"/>
          <w:szCs w:val="24"/>
          <w:lang w:eastAsia="ru-RU"/>
        </w:rPr>
        <w:t>например</w:t>
      </w:r>
      <w:proofErr w:type="gramEnd"/>
      <w:r w:rsidRPr="00760C48">
        <w:rPr>
          <w:rFonts w:ascii="Times New Roman" w:eastAsia="Times New Roman" w:hAnsi="Times New Roman" w:cs="Times New Roman"/>
          <w:sz w:val="24"/>
          <w:szCs w:val="24"/>
          <w:lang w:eastAsia="ru-RU"/>
        </w:rPr>
        <w:t>: «Вертикаль «е»). Так школьники называют все вертикали.</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Затем педагог спрашивает: «На какой вертикали в начальной позиции стоят короли? Ферзи? Королевские слоны? Ферзевые ладьи?» И т. п.</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«Назови горизонталь». Это задание подобно предыдущему, но дети выявляют горизонталь (</w:t>
      </w:r>
      <w:proofErr w:type="gramStart"/>
      <w:r w:rsidRPr="00760C48">
        <w:rPr>
          <w:rFonts w:ascii="Times New Roman" w:eastAsia="Times New Roman" w:hAnsi="Times New Roman" w:cs="Times New Roman"/>
          <w:sz w:val="24"/>
          <w:szCs w:val="24"/>
          <w:lang w:eastAsia="ru-RU"/>
        </w:rPr>
        <w:t>например</w:t>
      </w:r>
      <w:proofErr w:type="gramEnd"/>
      <w:r w:rsidRPr="00760C48">
        <w:rPr>
          <w:rFonts w:ascii="Times New Roman" w:eastAsia="Times New Roman" w:hAnsi="Times New Roman" w:cs="Times New Roman"/>
          <w:sz w:val="24"/>
          <w:szCs w:val="24"/>
          <w:lang w:eastAsia="ru-RU"/>
        </w:rPr>
        <w:t>: «Вторая горизонталь»).</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«Назови диагональ». А здесь определяется диагональ (</w:t>
      </w:r>
      <w:proofErr w:type="gramStart"/>
      <w:r w:rsidRPr="00760C48">
        <w:rPr>
          <w:rFonts w:ascii="Times New Roman" w:eastAsia="Times New Roman" w:hAnsi="Times New Roman" w:cs="Times New Roman"/>
          <w:sz w:val="24"/>
          <w:szCs w:val="24"/>
          <w:lang w:eastAsia="ru-RU"/>
        </w:rPr>
        <w:t>например</w:t>
      </w:r>
      <w:proofErr w:type="gramEnd"/>
      <w:r w:rsidRPr="00760C48">
        <w:rPr>
          <w:rFonts w:ascii="Times New Roman" w:eastAsia="Times New Roman" w:hAnsi="Times New Roman" w:cs="Times New Roman"/>
          <w:sz w:val="24"/>
          <w:szCs w:val="24"/>
          <w:lang w:eastAsia="ru-RU"/>
        </w:rPr>
        <w:t xml:space="preserve">: «Диагональ </w:t>
      </w:r>
      <w:proofErr w:type="spellStart"/>
      <w:r w:rsidRPr="00760C48">
        <w:rPr>
          <w:rFonts w:ascii="Times New Roman" w:eastAsia="Times New Roman" w:hAnsi="Times New Roman" w:cs="Times New Roman"/>
          <w:sz w:val="24"/>
          <w:szCs w:val="24"/>
          <w:lang w:eastAsia="ru-RU"/>
        </w:rPr>
        <w:t>el</w:t>
      </w:r>
      <w:proofErr w:type="spellEnd"/>
      <w:r w:rsidRPr="00760C48">
        <w:rPr>
          <w:rFonts w:ascii="Times New Roman" w:eastAsia="Times New Roman" w:hAnsi="Times New Roman" w:cs="Times New Roman"/>
          <w:sz w:val="24"/>
          <w:szCs w:val="24"/>
          <w:lang w:eastAsia="ru-RU"/>
        </w:rPr>
        <w:t xml:space="preserve"> — а5»).</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«Какого цвета поле?» Учитель называет какое-либо поле и просит определить его цвет.</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«Кто быстрее». К доске вызываются два ученика, и педагог предлагает им найти на демонстрационной доске определенное поле. Выигрывает тот, кто сделает это быстрее.</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«Вижу цель». Учитель задумывает одно из полей и предлагает ребятам угадать его. Учитель уточняет ответы учащихся</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3. ЦЕННОСТЬ ШАХМАТНЫХ ФИГУР</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Ценность фигур. Сравнительная сила фигур. Достижение материального перевеса. Способы защиты.</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Дидактические игры и задания</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«Кто сильнее». Педагог показывает детям две фигуры и спрашивает: «Какая фигура сильнее? На сколько очков?»</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«Обе армии равны». Педагог ставит на столе от одной до четырех фигур и просит ребят расположить на своих шахматных досках другие наборы фигур так, чтобы суммы очков в армиях учителя и ученика были равны.</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«Выигрыш материала». Педагог расставляет на демонстрационной доске учебные положения, в которых белые должны достичь материального перевеса.</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«Защита». В учебных положениях требуется найти ход, позволяющий сохранить материальное равенство.</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4. ТЕХНИКА МАТОВАНИЯ ОДИНОКОГО КОРОЛЯ</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Две ладьи против короля. Ферзь и ладья против короля. Король и ферзь против короля. Король и ладья против короля.</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Дидактические игры и задания</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«Шах или мат». Шах или мат черному королю?</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«Мат или пат». Нужно определить, мат или пат на шахматной доске.</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«Мат в один ход». Требуется объявить мат в один ход черному королю.</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«На крайнюю линию». Белыми надо сделать такой ход, чтобы черный король отступил на одну из крайних вертикалей или горизонталей.</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«В угол». Требуется сделать такой ход, чтобы черным пришлось отойти королем на угловое поле.</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«Ограниченный король». Надо сделать ход, после которого у черного короля останется наименьшее количество полей для отхода.</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5. ДОСТИЖЕНИЕ МАТА БЕЗ ЖЕРТВЫ МАТЕРИАЛА</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Учебные положения на мат в два хода в дебюте, миттельшпиле и эндшпиле (начале, середине и конце игры). Защита от мата.</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Дидактические игры и задания</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«Объяви мат в два хода». В учебных положениях белые начинают и дают мат в два хода.</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«Защитись от мата». Требуется найти ход, позволяющий избежать мага в один ход.</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6. ШАХМАТНАЯ КОМБИНАЦИЯ</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Достижение мата путем жертвы шахматного материала (матовые комбинации). Типы матовых комбинаций: темы разрушения королевского прикрытия, отвлечения, завлечения, блокировки, освобождения пространства, уничтожения защиты и др. Шахматные </w:t>
      </w:r>
      <w:r w:rsidRPr="00760C48">
        <w:rPr>
          <w:rFonts w:ascii="Times New Roman" w:eastAsia="Times New Roman" w:hAnsi="Times New Roman" w:cs="Times New Roman"/>
          <w:sz w:val="24"/>
          <w:szCs w:val="24"/>
          <w:lang w:eastAsia="ru-RU"/>
        </w:rPr>
        <w:lastRenderedPageBreak/>
        <w:t>комбинации, ведущие к достижению материального перевеса. Комбинации для достижения ничьей (комбинации на вечный шах, патовые комбинации и ДР).</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Дидактические игры и задания</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«Объяви мат в два хода». Требуется пожертвовать материал и дать мат в два хода.</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«Сделай ничью». Требуется пожертвовать материал и достичь ничьей.</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«Выигрыш материала». Надо провести простейшую двухходовую комбинацию и добиться материального перевеса.</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Календарно-тематическое планирование</w:t>
      </w:r>
    </w:p>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Подготовительной группы</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5"/>
        <w:gridCol w:w="1808"/>
        <w:gridCol w:w="2410"/>
        <w:gridCol w:w="3498"/>
        <w:gridCol w:w="630"/>
        <w:gridCol w:w="634"/>
      </w:tblGrid>
      <w:tr w:rsidR="00471B1B" w:rsidRPr="00760C48" w:rsidTr="009A55FA">
        <w:trPr>
          <w:tblCellSpacing w:w="15" w:type="dxa"/>
        </w:trPr>
        <w:tc>
          <w:tcPr>
            <w:tcW w:w="0" w:type="auto"/>
            <w:vMerge w:val="restart"/>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w:t>
            </w:r>
          </w:p>
        </w:tc>
        <w:tc>
          <w:tcPr>
            <w:tcW w:w="0" w:type="auto"/>
            <w:vMerge w:val="restart"/>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Тема занятия</w:t>
            </w:r>
          </w:p>
        </w:tc>
        <w:tc>
          <w:tcPr>
            <w:tcW w:w="0" w:type="auto"/>
            <w:vMerge w:val="restart"/>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Содержание</w:t>
            </w:r>
          </w:p>
        </w:tc>
        <w:tc>
          <w:tcPr>
            <w:tcW w:w="0" w:type="auto"/>
            <w:vMerge w:val="restart"/>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Совместная деятельность учителя и учащихся</w:t>
            </w:r>
          </w:p>
        </w:tc>
        <w:tc>
          <w:tcPr>
            <w:tcW w:w="0" w:type="auto"/>
            <w:gridSpan w:val="2"/>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Дата проведения</w:t>
            </w:r>
          </w:p>
        </w:tc>
      </w:tr>
      <w:tr w:rsidR="00471B1B" w:rsidRPr="00760C48" w:rsidTr="009A55FA">
        <w:trPr>
          <w:tblCellSpacing w:w="15" w:type="dxa"/>
        </w:trPr>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План</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Факт</w:t>
            </w: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Повторение изученного материала.</w:t>
            </w:r>
          </w:p>
        </w:tc>
        <w:tc>
          <w:tcPr>
            <w:tcW w:w="0" w:type="auto"/>
            <w:vMerge w:val="restart"/>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Повторение программного материала, изученного за год обучения</w:t>
            </w:r>
          </w:p>
        </w:tc>
        <w:tc>
          <w:tcPr>
            <w:tcW w:w="0" w:type="auto"/>
            <w:vMerge w:val="restart"/>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Просмотр диафильма «Приключения в Шахматной стране. Первый шаг в мире шахмат». Поля, горизонталь, вертикаль, диагональ, центр. Ходы шахматных фигур.  Шах, мат, пат. Начальное положение.  Игровая практика (игра всеми фигурами из начального положения).</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1.</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Повторение изученного материала.</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2.</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Повторение изученного материала.</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Рокировка. Взятие на проходе. Превращение пешки. Варианты ничьей. Самые общие рекомендации о принципах разыгрывания дебюта. Задания на мат в один ход. Демонстрация коротких партий. Дидактические игры и задания «Две фигуры против целой армии», «Убери лишние фигуры», «Ходят только белые», «Неотвратимый мат». Игровая практика.</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1. Краткая история шахмат.</w:t>
            </w:r>
          </w:p>
        </w:tc>
        <w:tc>
          <w:tcPr>
            <w:tcW w:w="0" w:type="auto"/>
            <w:vMerge w:val="restart"/>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Рождение шахмат. От чатуранги к </w:t>
            </w:r>
            <w:proofErr w:type="spellStart"/>
            <w:r w:rsidRPr="00760C48">
              <w:rPr>
                <w:rFonts w:ascii="Times New Roman" w:eastAsia="Times New Roman" w:hAnsi="Times New Roman" w:cs="Times New Roman"/>
                <w:sz w:val="24"/>
                <w:szCs w:val="24"/>
                <w:lang w:eastAsia="ru-RU"/>
              </w:rPr>
              <w:t>шатранджу</w:t>
            </w:r>
            <w:proofErr w:type="spellEnd"/>
            <w:r w:rsidRPr="00760C48">
              <w:rPr>
                <w:rFonts w:ascii="Times New Roman" w:eastAsia="Times New Roman" w:hAnsi="Times New Roman" w:cs="Times New Roman"/>
                <w:sz w:val="24"/>
                <w:szCs w:val="24"/>
                <w:lang w:eastAsia="ru-RU"/>
              </w:rPr>
              <w:t>. Шахматы проникают в Европу. Чемпионы мира по шахматам.</w:t>
            </w:r>
          </w:p>
        </w:tc>
        <w:tc>
          <w:tcPr>
            <w:tcW w:w="0" w:type="auto"/>
            <w:vMerge w:val="restart"/>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Происхождение шахмат. Легенды о шахматах. Чатуранга и </w:t>
            </w:r>
            <w:proofErr w:type="spellStart"/>
            <w:r w:rsidRPr="00760C48">
              <w:rPr>
                <w:rFonts w:ascii="Times New Roman" w:eastAsia="Times New Roman" w:hAnsi="Times New Roman" w:cs="Times New Roman"/>
                <w:sz w:val="24"/>
                <w:szCs w:val="24"/>
                <w:lang w:eastAsia="ru-RU"/>
              </w:rPr>
              <w:t>шатрандж</w:t>
            </w:r>
            <w:proofErr w:type="spellEnd"/>
            <w:r w:rsidRPr="00760C48">
              <w:rPr>
                <w:rFonts w:ascii="Times New Roman" w:eastAsia="Times New Roman" w:hAnsi="Times New Roman" w:cs="Times New Roman"/>
                <w:sz w:val="24"/>
                <w:szCs w:val="24"/>
                <w:lang w:eastAsia="ru-RU"/>
              </w:rPr>
              <w:t xml:space="preserve">. Шахматы проникают в Европу. Просмотр диафильма «Книга шахматной мудрости. Второй шаг в мир шахмат». Чемпионы </w:t>
            </w:r>
            <w:proofErr w:type="gramStart"/>
            <w:r w:rsidRPr="00760C48">
              <w:rPr>
                <w:rFonts w:ascii="Times New Roman" w:eastAsia="Times New Roman" w:hAnsi="Times New Roman" w:cs="Times New Roman"/>
                <w:sz w:val="24"/>
                <w:szCs w:val="24"/>
                <w:lang w:eastAsia="ru-RU"/>
              </w:rPr>
              <w:t>мира  по</w:t>
            </w:r>
            <w:proofErr w:type="gramEnd"/>
            <w:r w:rsidRPr="00760C48">
              <w:rPr>
                <w:rFonts w:ascii="Times New Roman" w:eastAsia="Times New Roman" w:hAnsi="Times New Roman" w:cs="Times New Roman"/>
                <w:sz w:val="24"/>
                <w:szCs w:val="24"/>
                <w:lang w:eastAsia="ru-RU"/>
              </w:rPr>
              <w:t xml:space="preserve"> шахматам. Игровая практика.</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3.</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Краткая история шахмат.</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2. Шахматная нотация.</w:t>
            </w:r>
          </w:p>
        </w:tc>
        <w:tc>
          <w:tcPr>
            <w:tcW w:w="0" w:type="auto"/>
            <w:vMerge w:val="restart"/>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Обозначение горизонталей и вертикалей, полей, шахматных фигур. Краткая и полная шахматная нотация. Запись шахматной партии. Запись </w:t>
            </w:r>
            <w:r w:rsidRPr="00760C48">
              <w:rPr>
                <w:rFonts w:ascii="Times New Roman" w:eastAsia="Times New Roman" w:hAnsi="Times New Roman" w:cs="Times New Roman"/>
                <w:sz w:val="24"/>
                <w:szCs w:val="24"/>
                <w:lang w:eastAsia="ru-RU"/>
              </w:rPr>
              <w:lastRenderedPageBreak/>
              <w:t>начального положения.</w:t>
            </w:r>
          </w:p>
        </w:tc>
        <w:tc>
          <w:tcPr>
            <w:tcW w:w="0" w:type="auto"/>
            <w:vMerge w:val="restart"/>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lastRenderedPageBreak/>
              <w:t xml:space="preserve">Обозначение горизонталей, вертикалей, полей. Дидактические игры и задания «Назови вертикаль», «Назови горизонталь», «Назови диагональ», «Какого цвета поле», «Кто быстрее», «Вижу цель». Игровая практика. На этом занятии дети, делая ход, </w:t>
            </w:r>
            <w:r w:rsidRPr="00760C48">
              <w:rPr>
                <w:rFonts w:ascii="Times New Roman" w:eastAsia="Times New Roman" w:hAnsi="Times New Roman" w:cs="Times New Roman"/>
                <w:sz w:val="24"/>
                <w:szCs w:val="24"/>
                <w:lang w:eastAsia="ru-RU"/>
              </w:rPr>
              <w:lastRenderedPageBreak/>
              <w:t>проговаривают, какая фигура с какого поля на какое идет. Например: «Король с е1 – на е2».</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4.</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Шахматная нотация. Обозначение горизонталей, вертикалей, полей.</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lastRenderedPageBreak/>
              <w:t>5.</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Шахматная нотация. Обозначение шахматных фигур и терминов.</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Обозначение шахматных фигур и терминов. Запись начального положения. </w:t>
            </w:r>
            <w:proofErr w:type="gramStart"/>
            <w:r w:rsidRPr="00760C48">
              <w:rPr>
                <w:rFonts w:ascii="Times New Roman" w:eastAsia="Times New Roman" w:hAnsi="Times New Roman" w:cs="Times New Roman"/>
                <w:sz w:val="24"/>
                <w:szCs w:val="24"/>
                <w:lang w:eastAsia="ru-RU"/>
              </w:rPr>
              <w:t>Краткая  и</w:t>
            </w:r>
            <w:proofErr w:type="gramEnd"/>
            <w:r w:rsidRPr="00760C48">
              <w:rPr>
                <w:rFonts w:ascii="Times New Roman" w:eastAsia="Times New Roman" w:hAnsi="Times New Roman" w:cs="Times New Roman"/>
                <w:sz w:val="24"/>
                <w:szCs w:val="24"/>
                <w:lang w:eastAsia="ru-RU"/>
              </w:rPr>
              <w:t xml:space="preserve"> полная шахматная нотация. Запись шахматной партии. Игровая практика (с записью шахматной партии или фрагмента шахматной партии).</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3. Ценность шахматных фигур.</w:t>
            </w:r>
          </w:p>
        </w:tc>
        <w:tc>
          <w:tcPr>
            <w:tcW w:w="0" w:type="auto"/>
            <w:vMerge w:val="restart"/>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Ценность фигур. Сравнительная сила фигур. Достижение материального перевеса. Способы защиты.</w:t>
            </w:r>
          </w:p>
        </w:tc>
        <w:tc>
          <w:tcPr>
            <w:tcW w:w="0" w:type="auto"/>
            <w:vMerge w:val="restart"/>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Ценность фигур. Сравнительная сила фигур. Дидактические игры и задания» Кто сильнее», «Обе армии равны». Достижение материального перевеса. Дидактические игры и задания «Выигрыш материала» (выигрыш ферзя). Игровая практика.</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6.</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Ценность шахматных фигур. Ценность фигур. Сравнительная сила фигур.</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7.</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Ценность шахматных фигур. Достижение материального перевеса.</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Достижение материального перевеса. Дидактические игры и задания» Выигрыш материала» (выигрыш ладьи, слона, коня). Игровая практика.</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8.</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Ценность шахматных фигур. Способы защиты.</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Достижение материального перевеса. Дидактические игры и задания «Выигрыш материала» (выигрыш пешки). Способы защиты. Дидактические игры и задания «Защита» (уничтожение атакующей фигуры, уход из-под боя).  Игровая практика.</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9.</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Ценность шахматных фигур. Защита.</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Защита. Дидактические игры и задания «Защита» (защита атакованной фигуры другой своей фигурой, перекрытие, контратака). Игровая практика.</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4. Техника </w:t>
            </w:r>
            <w:proofErr w:type="spellStart"/>
            <w:r w:rsidRPr="00760C48">
              <w:rPr>
                <w:rFonts w:ascii="Times New Roman" w:eastAsia="Times New Roman" w:hAnsi="Times New Roman" w:cs="Times New Roman"/>
                <w:sz w:val="24"/>
                <w:szCs w:val="24"/>
                <w:lang w:eastAsia="ru-RU"/>
              </w:rPr>
              <w:t>матования</w:t>
            </w:r>
            <w:proofErr w:type="spellEnd"/>
            <w:r w:rsidRPr="00760C48">
              <w:rPr>
                <w:rFonts w:ascii="Times New Roman" w:eastAsia="Times New Roman" w:hAnsi="Times New Roman" w:cs="Times New Roman"/>
                <w:sz w:val="24"/>
                <w:szCs w:val="24"/>
                <w:lang w:eastAsia="ru-RU"/>
              </w:rPr>
              <w:t xml:space="preserve"> одинокого короля.</w:t>
            </w:r>
          </w:p>
        </w:tc>
        <w:tc>
          <w:tcPr>
            <w:tcW w:w="0" w:type="auto"/>
            <w:vMerge w:val="restart"/>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Две ладьи против короля. Ферзь и ладья против короля. Король и ферзь против короля. Король и ладья против короля.</w:t>
            </w:r>
          </w:p>
        </w:tc>
        <w:tc>
          <w:tcPr>
            <w:tcW w:w="0" w:type="auto"/>
            <w:vMerge w:val="restart"/>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Две ладьи против короля. Дидактические игры и задания «Шах или мат», «Мат или пат», «Мат в один ход», «На крайнюю линию», «В угол», «Ограниченный король», «Мат в два хода». Игровая практика.</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10.</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Техника </w:t>
            </w:r>
            <w:proofErr w:type="spellStart"/>
            <w:r w:rsidRPr="00760C48">
              <w:rPr>
                <w:rFonts w:ascii="Times New Roman" w:eastAsia="Times New Roman" w:hAnsi="Times New Roman" w:cs="Times New Roman"/>
                <w:sz w:val="24"/>
                <w:szCs w:val="24"/>
                <w:lang w:eastAsia="ru-RU"/>
              </w:rPr>
              <w:t>матования</w:t>
            </w:r>
            <w:proofErr w:type="spellEnd"/>
            <w:r w:rsidRPr="00760C48">
              <w:rPr>
                <w:rFonts w:ascii="Times New Roman" w:eastAsia="Times New Roman" w:hAnsi="Times New Roman" w:cs="Times New Roman"/>
                <w:sz w:val="24"/>
                <w:szCs w:val="24"/>
                <w:lang w:eastAsia="ru-RU"/>
              </w:rPr>
              <w:t xml:space="preserve"> одинокого короля. Две ладьи против короля.</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lastRenderedPageBreak/>
              <w:t>11.</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Техника </w:t>
            </w:r>
            <w:proofErr w:type="spellStart"/>
            <w:r w:rsidRPr="00760C48">
              <w:rPr>
                <w:rFonts w:ascii="Times New Roman" w:eastAsia="Times New Roman" w:hAnsi="Times New Roman" w:cs="Times New Roman"/>
                <w:sz w:val="24"/>
                <w:szCs w:val="24"/>
                <w:lang w:eastAsia="ru-RU"/>
              </w:rPr>
              <w:t>матования</w:t>
            </w:r>
            <w:proofErr w:type="spellEnd"/>
            <w:r w:rsidRPr="00760C48">
              <w:rPr>
                <w:rFonts w:ascii="Times New Roman" w:eastAsia="Times New Roman" w:hAnsi="Times New Roman" w:cs="Times New Roman"/>
                <w:sz w:val="24"/>
                <w:szCs w:val="24"/>
                <w:lang w:eastAsia="ru-RU"/>
              </w:rPr>
              <w:t xml:space="preserve"> одинокого короля. Ферзь и ладья против короля.</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Ферзь и ладья против короля. Дидактические игры и задания «Шах или мат», «Мат или пат», «Мат в один ход», «На крайнюю линию», «В угол», «Ограниченный король», «Мат в два хода». Игровая практика.</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lastRenderedPageBreak/>
              <w:t>12.</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Техника </w:t>
            </w:r>
            <w:proofErr w:type="spellStart"/>
            <w:r w:rsidRPr="00760C48">
              <w:rPr>
                <w:rFonts w:ascii="Times New Roman" w:eastAsia="Times New Roman" w:hAnsi="Times New Roman" w:cs="Times New Roman"/>
                <w:sz w:val="24"/>
                <w:szCs w:val="24"/>
                <w:lang w:eastAsia="ru-RU"/>
              </w:rPr>
              <w:t>матования</w:t>
            </w:r>
            <w:proofErr w:type="spellEnd"/>
            <w:r w:rsidRPr="00760C48">
              <w:rPr>
                <w:rFonts w:ascii="Times New Roman" w:eastAsia="Times New Roman" w:hAnsi="Times New Roman" w:cs="Times New Roman"/>
                <w:sz w:val="24"/>
                <w:szCs w:val="24"/>
                <w:lang w:eastAsia="ru-RU"/>
              </w:rPr>
              <w:t xml:space="preserve"> одинокого короля. Ферзь и король против короля.</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Ферзь и король против короля. Дидактические игры и задания «Шах или мат», «Мат или пат», «Мат в один ход», «На крайнюю линию», «В угол», «Ограниченный король», «Мат в два хода». Игровая практика.</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13.</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Техника </w:t>
            </w:r>
            <w:proofErr w:type="spellStart"/>
            <w:r w:rsidRPr="00760C48">
              <w:rPr>
                <w:rFonts w:ascii="Times New Roman" w:eastAsia="Times New Roman" w:hAnsi="Times New Roman" w:cs="Times New Roman"/>
                <w:sz w:val="24"/>
                <w:szCs w:val="24"/>
                <w:lang w:eastAsia="ru-RU"/>
              </w:rPr>
              <w:t>матования</w:t>
            </w:r>
            <w:proofErr w:type="spellEnd"/>
            <w:r w:rsidRPr="00760C48">
              <w:rPr>
                <w:rFonts w:ascii="Times New Roman" w:eastAsia="Times New Roman" w:hAnsi="Times New Roman" w:cs="Times New Roman"/>
                <w:sz w:val="24"/>
                <w:szCs w:val="24"/>
                <w:lang w:eastAsia="ru-RU"/>
              </w:rPr>
              <w:t xml:space="preserve"> одинокого короля. Ладья и король против короля.</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Ладья и король против короля. Дидактические игры и задания «Шах или мат», «Мат или пат», «Мат в один ход», «На крайнюю линию», «В угол», «Ограниченный король», «Мат в два хода». Игровая практика.</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5. Достижение мата без жертвы материала</w:t>
            </w:r>
          </w:p>
        </w:tc>
        <w:tc>
          <w:tcPr>
            <w:tcW w:w="0" w:type="auto"/>
            <w:vMerge w:val="restart"/>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Учебные положения на мат в два хода в дебюте, миттельшпиле и эндшпиле (начале, середине и конце игры). Защита от мата.</w:t>
            </w:r>
          </w:p>
        </w:tc>
        <w:tc>
          <w:tcPr>
            <w:tcW w:w="0" w:type="auto"/>
            <w:vMerge w:val="restart"/>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Учебные положения на мат в два хода в эндшпиле. Цугцванг. Дидактические игры и задания «Объяви мат в два хода». Защита от мата. Дидактические игры и задания «Защитись от мата». Игровая практика.</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14.</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Достижение мата без жертвы материала. Учебные положения на мат в два хода в эндшпиле.</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15.</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Достижение мата без жертвы материала. Учебные положения на мат в два хода в миттельшпиле.  </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Учебные положения на мат в два хода в миттельшпиле.  Дидактические игры и задания «Объяви мат в два хода». Защита от мата. Дидактические игры и задания «Защитись от мата». Игровая практика.</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16.</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Достижение мата без жертвы материала. Учебные положения на мат в два хода в дебюте.</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Учебные положения на мат в два хода в дебюте. Дидактические игры и задания «Объяви мат в два хода». Защита от мата. Дидактические игры и задания «Защитись от мата». Игровая практика.</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6. Шахматная комбинация.</w:t>
            </w:r>
          </w:p>
        </w:tc>
        <w:tc>
          <w:tcPr>
            <w:tcW w:w="0" w:type="auto"/>
            <w:vMerge w:val="restart"/>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Достижение мата путем </w:t>
            </w:r>
            <w:proofErr w:type="gramStart"/>
            <w:r w:rsidRPr="00760C48">
              <w:rPr>
                <w:rFonts w:ascii="Times New Roman" w:eastAsia="Times New Roman" w:hAnsi="Times New Roman" w:cs="Times New Roman"/>
                <w:sz w:val="24"/>
                <w:szCs w:val="24"/>
                <w:lang w:eastAsia="ru-RU"/>
              </w:rPr>
              <w:t>жертвы  шахматного</w:t>
            </w:r>
            <w:proofErr w:type="gramEnd"/>
            <w:r w:rsidRPr="00760C48">
              <w:rPr>
                <w:rFonts w:ascii="Times New Roman" w:eastAsia="Times New Roman" w:hAnsi="Times New Roman" w:cs="Times New Roman"/>
                <w:sz w:val="24"/>
                <w:szCs w:val="24"/>
                <w:lang w:eastAsia="ru-RU"/>
              </w:rPr>
              <w:t xml:space="preserve"> материала (матовые комбинации). Типы </w:t>
            </w:r>
            <w:r w:rsidRPr="00760C48">
              <w:rPr>
                <w:rFonts w:ascii="Times New Roman" w:eastAsia="Times New Roman" w:hAnsi="Times New Roman" w:cs="Times New Roman"/>
                <w:sz w:val="24"/>
                <w:szCs w:val="24"/>
                <w:lang w:eastAsia="ru-RU"/>
              </w:rPr>
              <w:lastRenderedPageBreak/>
              <w:t>матовых комбинаций: темы разрушения королевского прикрытия, отвлечения, завлечения, блокировки, освобождения пространства, уничтожения защиты и др. Шахматные комбинации, ведущие к достижению материального перевеса. Комбинации для достижения ничьей (комбинации на вечный шах, патовые комбинации и др.).</w:t>
            </w:r>
          </w:p>
        </w:tc>
        <w:tc>
          <w:tcPr>
            <w:tcW w:w="0" w:type="auto"/>
            <w:vMerge w:val="restart"/>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lastRenderedPageBreak/>
              <w:t>Матовые комбинации. Темы комбинаций. Тема отвлечения. Дидактические игры и задания «Объяви мат в два хода». Игровая практика.</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17.</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 xml:space="preserve">Матовые комбинации. </w:t>
            </w:r>
            <w:r w:rsidRPr="00760C48">
              <w:rPr>
                <w:rFonts w:ascii="Times New Roman" w:eastAsia="Times New Roman" w:hAnsi="Times New Roman" w:cs="Times New Roman"/>
                <w:sz w:val="24"/>
                <w:szCs w:val="24"/>
                <w:lang w:eastAsia="ru-RU"/>
              </w:rPr>
              <w:lastRenderedPageBreak/>
              <w:t>Темы комбинаций. Тема отвлечения.</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lastRenderedPageBreak/>
              <w:t>18.</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Матовые комбинации. Тема завлечения.</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Матовые комбинации. Тема завлечения. Дидактические игры и задания «Объяви мат в два хода». Игровая практика.</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19.</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Матовые комбинации. Тема блокировки.  </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Матовые комбинации. Тема блокировки.  Дидактические игры и задания «Объяви мат в два хода». Игровая практика.</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20.</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Матовые комбинации. Тема разрушения королевского прикрытия.</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Матовые комбинации. Тема разрушения королевского прикрытия. Дидактические игры и задания «Объяви мат в два хода». Игровая практика.</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21.</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Матовые комбинации. Тема освобождения пространства. Тема уничтожения защиты. Тема «рентгена».</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Матовые комбинации. Тема освобождения пространства. Тема уничтожения защиты. Тема «рентгена». Дидактические игры и задания «Объяви мат в два хода». Игровая практика.</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22.</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Матовые комбинации. Другие шахматные комбинации и сочетание приемов.</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Матовые комбинации. Другие шахматные комбинации и сочетание приемов.  Дидактические игры и задания «Объяви мат в два хода». Игровая практика.</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23.</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Комбинации, ведущие к достижению материального перевеса. Тема отвлечения. Тема завлечения.</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Комбинации, ведущие к достижению материального перевеса. Тема отвлечения. Тема завлечения. Дидактические игры и задания «Выигрыш материала». Игровая практика.</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24.</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Комбинации, ведущие к достижению материального перевеса. Тема уничтожения защиты. Тема связки.  </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Комбинации, ведущие к достижению материального перевеса. Тема уничтожения защиты. Тема связки.  Дидактические игры и задания «Выигрыш материала». Игровая практика.</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lastRenderedPageBreak/>
              <w:t>25.</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Комбинации, ведущие к достижению материального перевеса. Тема освобождения пространства. Тема перекрытия</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Комбинации, ведущие к достижению материального перевеса. Тема освобождения пространства. Тема перекрытия.  Дидактические игры и задания «Выигрыш материала». Игровая практика.</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lastRenderedPageBreak/>
              <w:t>26.</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Комбинации, ведущие к достижению материального перевеса. Тема превращения пешки.  </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Комбинации, ведущие к достижению материального перевеса. Тема превращения пешки.  Дидактические игры и задания «Проведи пешку в ферзи». Игровая практика.</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27.</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Комбинации, ведущие к достижению материального перевеса. Сочетание тактических приемов.  </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Комбинации, ведущие к достижению материального перевеса. Сочетание тактических приемов.  Дидактические игры и задания «Выигрыш материала». Игровая практика.</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28.</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Комбинации для достижения ничьей. Патовые комбинации.</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Комбинации для достижения ничьей. Патовые комбинации.  Дидактические игры и задания «Сделай ничью». Игровая практика.</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29.</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Комбинации для достижения ничьей. Комбинации на вечный шах.</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Комбинации для достижения ничьей. Комбинации на вечный шах.  Дидактические игры и задания «Сделай ничью». Игровая практика.</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30.</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Типичные комбинации в дебюте.</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Типичные комбинации в дебюте. Дидактические игры и задания «Проведи комбинацию». Игровая практика.</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31.</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Типичные комбинации в дебюте (более сложные примеры).</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Типичные комбинации в дебюте (более сложные примеры). Дидактические игры и задания «Проведи комбинацию». Игровая практика.</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Повторение программного материала</w:t>
            </w:r>
          </w:p>
        </w:tc>
        <w:tc>
          <w:tcPr>
            <w:tcW w:w="0" w:type="auto"/>
            <w:vMerge w:val="restart"/>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Повторение программного материала, изученного за первый и второй год обучения</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32.</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Повторение программного материала</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Дидактические игры и задания. Игровая практика.</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lastRenderedPageBreak/>
              <w:t>33.</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Повторение программного материала</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Дидактические игры и задания. Игровая практика.</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r w:rsidR="00471B1B" w:rsidRPr="00760C48" w:rsidTr="009A55FA">
        <w:trPr>
          <w:tblCellSpacing w:w="15" w:type="dxa"/>
        </w:trPr>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lastRenderedPageBreak/>
              <w:t>34.</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Повторение программного материала</w:t>
            </w:r>
          </w:p>
        </w:tc>
        <w:tc>
          <w:tcPr>
            <w:tcW w:w="0" w:type="auto"/>
            <w:vMerge/>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r w:rsidRPr="00760C48">
              <w:rPr>
                <w:rFonts w:ascii="Times New Roman" w:eastAsia="Times New Roman" w:hAnsi="Times New Roman" w:cs="Times New Roman"/>
                <w:sz w:val="24"/>
                <w:szCs w:val="24"/>
                <w:lang w:eastAsia="ru-RU"/>
              </w:rPr>
              <w:t>Дидактические игры и задания. Игровая практика.</w:t>
            </w: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c>
          <w:tcPr>
            <w:tcW w:w="0" w:type="auto"/>
            <w:vAlign w:val="center"/>
            <w:hideMark/>
          </w:tcPr>
          <w:p w:rsidR="00471B1B" w:rsidRPr="00760C48" w:rsidRDefault="00471B1B" w:rsidP="00760C48">
            <w:pPr>
              <w:spacing w:after="0" w:line="240" w:lineRule="auto"/>
              <w:jc w:val="both"/>
              <w:rPr>
                <w:rFonts w:ascii="Times New Roman" w:eastAsia="Times New Roman" w:hAnsi="Times New Roman" w:cs="Times New Roman"/>
                <w:sz w:val="24"/>
                <w:szCs w:val="24"/>
                <w:lang w:eastAsia="ru-RU"/>
              </w:rPr>
            </w:pPr>
          </w:p>
        </w:tc>
      </w:tr>
    </w:tbl>
    <w:p w:rsidR="00471B1B" w:rsidRPr="00760C48" w:rsidRDefault="00471B1B" w:rsidP="00760C48">
      <w:pPr>
        <w:spacing w:after="0"/>
        <w:jc w:val="both"/>
        <w:rPr>
          <w:rFonts w:ascii="Times New Roman" w:hAnsi="Times New Roman" w:cs="Times New Roman"/>
          <w:sz w:val="24"/>
          <w:szCs w:val="24"/>
        </w:rPr>
      </w:pPr>
    </w:p>
    <w:p w:rsidR="008F0093" w:rsidRPr="00760C48" w:rsidRDefault="008F0093" w:rsidP="00760C48">
      <w:pPr>
        <w:spacing w:after="0"/>
        <w:jc w:val="both"/>
        <w:rPr>
          <w:rFonts w:ascii="Times New Roman" w:hAnsi="Times New Roman" w:cs="Times New Roman"/>
          <w:sz w:val="24"/>
          <w:szCs w:val="24"/>
        </w:rPr>
      </w:pPr>
    </w:p>
    <w:sectPr w:rsidR="008F0093" w:rsidRPr="00760C4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604F1F"/>
    <w:multiLevelType w:val="multilevel"/>
    <w:tmpl w:val="24623F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1826BDD"/>
    <w:multiLevelType w:val="multilevel"/>
    <w:tmpl w:val="A50401F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7B2297D"/>
    <w:multiLevelType w:val="multilevel"/>
    <w:tmpl w:val="97041A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A522401"/>
    <w:multiLevelType w:val="multilevel"/>
    <w:tmpl w:val="E2A8DAE4"/>
    <w:lvl w:ilvl="0">
      <w:start w:val="1"/>
      <w:numFmt w:val="decimal"/>
      <w:lvlText w:val="%1."/>
      <w:lvlJc w:val="left"/>
      <w:pPr>
        <w:tabs>
          <w:tab w:val="num" w:pos="1069"/>
        </w:tabs>
        <w:ind w:left="1069" w:hanging="360"/>
      </w:pPr>
    </w:lvl>
    <w:lvl w:ilvl="1" w:tentative="1">
      <w:start w:val="1"/>
      <w:numFmt w:val="decimal"/>
      <w:lvlText w:val="%2."/>
      <w:lvlJc w:val="left"/>
      <w:pPr>
        <w:tabs>
          <w:tab w:val="num" w:pos="1789"/>
        </w:tabs>
        <w:ind w:left="1789" w:hanging="360"/>
      </w:pPr>
    </w:lvl>
    <w:lvl w:ilvl="2" w:tentative="1">
      <w:start w:val="1"/>
      <w:numFmt w:val="decimal"/>
      <w:lvlText w:val="%3."/>
      <w:lvlJc w:val="left"/>
      <w:pPr>
        <w:tabs>
          <w:tab w:val="num" w:pos="2509"/>
        </w:tabs>
        <w:ind w:left="2509" w:hanging="360"/>
      </w:pPr>
    </w:lvl>
    <w:lvl w:ilvl="3" w:tentative="1">
      <w:start w:val="1"/>
      <w:numFmt w:val="decimal"/>
      <w:lvlText w:val="%4."/>
      <w:lvlJc w:val="left"/>
      <w:pPr>
        <w:tabs>
          <w:tab w:val="num" w:pos="3229"/>
        </w:tabs>
        <w:ind w:left="3229" w:hanging="360"/>
      </w:pPr>
    </w:lvl>
    <w:lvl w:ilvl="4" w:tentative="1">
      <w:start w:val="1"/>
      <w:numFmt w:val="decimal"/>
      <w:lvlText w:val="%5."/>
      <w:lvlJc w:val="left"/>
      <w:pPr>
        <w:tabs>
          <w:tab w:val="num" w:pos="3949"/>
        </w:tabs>
        <w:ind w:left="3949" w:hanging="360"/>
      </w:pPr>
    </w:lvl>
    <w:lvl w:ilvl="5" w:tentative="1">
      <w:start w:val="1"/>
      <w:numFmt w:val="decimal"/>
      <w:lvlText w:val="%6."/>
      <w:lvlJc w:val="left"/>
      <w:pPr>
        <w:tabs>
          <w:tab w:val="num" w:pos="4669"/>
        </w:tabs>
        <w:ind w:left="4669" w:hanging="360"/>
      </w:pPr>
    </w:lvl>
    <w:lvl w:ilvl="6" w:tentative="1">
      <w:start w:val="1"/>
      <w:numFmt w:val="decimal"/>
      <w:lvlText w:val="%7."/>
      <w:lvlJc w:val="left"/>
      <w:pPr>
        <w:tabs>
          <w:tab w:val="num" w:pos="5389"/>
        </w:tabs>
        <w:ind w:left="5389" w:hanging="360"/>
      </w:pPr>
    </w:lvl>
    <w:lvl w:ilvl="7" w:tentative="1">
      <w:start w:val="1"/>
      <w:numFmt w:val="decimal"/>
      <w:lvlText w:val="%8."/>
      <w:lvlJc w:val="left"/>
      <w:pPr>
        <w:tabs>
          <w:tab w:val="num" w:pos="6109"/>
        </w:tabs>
        <w:ind w:left="6109" w:hanging="360"/>
      </w:pPr>
    </w:lvl>
    <w:lvl w:ilvl="8" w:tentative="1">
      <w:start w:val="1"/>
      <w:numFmt w:val="decimal"/>
      <w:lvlText w:val="%9."/>
      <w:lvlJc w:val="left"/>
      <w:pPr>
        <w:tabs>
          <w:tab w:val="num" w:pos="6829"/>
        </w:tabs>
        <w:ind w:left="6829" w:hanging="36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47F"/>
    <w:rsid w:val="0010579C"/>
    <w:rsid w:val="00471B1B"/>
    <w:rsid w:val="004C3DB8"/>
    <w:rsid w:val="00760C48"/>
    <w:rsid w:val="008B4577"/>
    <w:rsid w:val="008F0093"/>
    <w:rsid w:val="009612BA"/>
    <w:rsid w:val="009A55FA"/>
    <w:rsid w:val="00FA04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D32CF"/>
  <w15:chartTrackingRefBased/>
  <w15:docId w15:val="{5848D7B8-911B-4032-8F49-FCCF76303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71B1B"/>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4237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372</TotalTime>
  <Pages>18</Pages>
  <Words>5132</Words>
  <Characters>29259</Characters>
  <Application>Microsoft Office Word</Application>
  <DocSecurity>0</DocSecurity>
  <Lines>243</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Rodnichok</cp:lastModifiedBy>
  <cp:revision>10</cp:revision>
  <dcterms:created xsi:type="dcterms:W3CDTF">2021-10-04T05:33:00Z</dcterms:created>
  <dcterms:modified xsi:type="dcterms:W3CDTF">2023-11-10T06:43:00Z</dcterms:modified>
</cp:coreProperties>
</file>