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Механизмами реализации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дистанционного обучения в данном случае являются самостоятельная работа ученика в соответствии с инструкциями; выполнение офлайн-заданий; уроки на образовательных телеканалах.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управленческой команды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Приняты локальные акты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Скорректирована образовательная программа (программы) и учебный план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Обеспечены условия для подготовки дидактических материалов, инструкций для учеников (возможность сохранения материалов на электронных носителях)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классного руководителя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 и их родители проинформированы о формате обучения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Согласован формат передачи учебных материалов от учителя ученикам и выполненных заданий от учеников учителю (электронные носители, бумажные носители)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Осуществляется мониторинг выполнения заданий учениками класса (по данным учителя-предметника)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Осуществляется мониторинг образовательных достижений учеников класса в электронном журнале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учителя-предметника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Подготовлены материалы для самостоятельной работы учеников (в том числе объяснение материала, расписание уроков на образовательном телеканале и пр.)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Подготовлены инструкции по выполнению заданий с четко заданными объемами и временными рамками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Согласована схема передачи учебных материалов и инструкций ученикам и выполненных учениками заданий (передача материалов на электронных носителях)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Разработана система контроля знаний (типы контрольных заданий, периодичность)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ученика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Получены материалы для самостоятельной работы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Составлено расписание занятий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Составлен график передачи выполненных заданий учителю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 xml:space="preserve">Выполненные задания передаются учителю заранее согласованным способом (на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флеш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-носителе, в бумажном виде) в соответствии с графиком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4. При реализации Модели 4 (нет необходимых устройств, доступ к сети Интернет отсутствует) могут быть использованы следующие ресурсы:</w:t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учебники, пособия, справочники, дидактические материалы на бумажных носителях;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образовательные телеканалы;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инструкции для ученика по выполнению заданий на бумажных носителях, содержащие четко заданные объемы заданий, временные рамки выполнения и передачи выполненных материалов учителю.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Передача инструкций ученику (родителям) и выполненных заданий учителю может осуществляться по почте или в школе в установленные дни.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Основным видом учебной деятельности обучающегося в этом случае станет самостоятельная работа в соответствии с инструкциями учителя (для уточнения полученных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инструкций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возможно использовать телефонную связь: стационарную или мобильную); просмотр уроков на образовательных телеканалах; ведение записей.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управленческой команды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Приняты локальные акты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Скорректирована образовательная программа (программы) и учебный план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Обеспечены условия для подготовки дидактических материалов, инструкций для учеников (возможность копирования материалов на бумажные носители)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классного руководителя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 и их родители проинформированы о формате обучения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Согласован формат передачи учебных материалов от учителя ученикам и выполненных заданий учителю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Осуществляется мониторинг выполнения заданий учениками класса (по данным учителя-предметника)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Осуществляется мониторинг образовательных достижений учеников класса в электронном журнале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учителя-предметника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Подготовлены материалы для самостоятельной работы учеников (в том числе объяснение материала, расписание уроков на образовательном телеканале и пр.)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Подготовлены инструкции по выполнению заданий с четко заданными объемами и временными рамками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Согласована схема передачи учебных материалов и инструкций ученикам и выполненных заданий (передача материалов ученикам или их родителям на бумажных носителях в школе или по почте)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Разработана система контроля знаний (типы контрольных заданий, периодичность)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Чек-лист ученика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Получены материалы для самостоятельной работы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Составлено расписание занятий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Составлен график передачи выполненных заданий учителю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Выполненные задания передаются учителю заранее согласованным способом (в школе/по почте/через родителей в бумажном виде) в соответствии с графиком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Формы организации образовательного процесса при реализации образовательных программ с применением электронного обучения и дистанционных образовательных технологий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Гибридное обучение - форма организации образовательного процесса, при которой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часть участников процесса обучения находится в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школе, а часть - дома. Решение об использовании гибридного обучения принимается образовательной организацией самостоятельно в зависимости от технического обеспечения и существующей эпидемиологической обстановки.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Традиционный формат обучения предполагает, что обучающиеся и учитель находятся в классе. В случае применения дистанционных образовательных технологий возможны следующие гибридные форматы: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учитель - в классе (например, на дистанционное обучение переведен только один класс), обучающиеся - дома;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учитель - дома (например, учитель в группе риска), обучающиеся - в классе, волонтер - в классе;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учитель - в классе, часть обучающихся - в классе, часть обучающихся - дома (например, соблюдают самоизоляцию после поездки);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учитель - дома, часть обучающихся - в классе, часть обучающихся - дома, волонтер - в классе.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В каких случаях целесообразен переход на гибридные форматы обучения: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часть обучающихся соблюдает самоизоляцию (например, по решению семьи или по предписанию врачей);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дорога до школы связана с использованием общественного транспорта, семья хочет минимизировать контакты;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или педагог находятся в группе риска (например, педагог старше 65 лет, педагог/обучающийся страдает хроническими заболеваниями и др.).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Учитель - в классе, обучающиеся - дома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Техническое обеспечение: компьютер, камера, микрофон, колонки.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При данной форме гибридного обучения важно учитывать, что для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все уроки проходят за компьютером (персональным устройством). Поэтому время непосредственного синхронного общения учителя и учеников не должно превышать установленное СанПиН. Урок можно начать с объяснения темы, разбора примеров и задач, затем учитель отключается, а обучающиеся самостоятельно выполняют тренировочные упражнения и направляют свои ответы на проверку. Целесообразно использовать технологию "перевернутого класса": обучающиеся до урока знакомятся с теорией, а на уроке разбирают практические задания.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________________</w:t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hyperlink r:id="rId5" w:anchor="64U0IK" w:history="1">
        <w:proofErr w:type="gramStart"/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Постановление Главного государственного санитарного врача РФ от 29.12.2010 N 189 (ред. от 22.05.2019) "Об </w:t>
        </w:r>
        <w:proofErr w:type="spellStart"/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утверящении</w:t>
        </w:r>
        <w:proofErr w:type="spellEnd"/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(вместе с </w:t>
      </w:r>
      <w:hyperlink r:id="rId6" w:anchor="6560IO" w:history="1"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СанПиН 2.4.2.2821-10 "Санитарно-эпидемиологические требования к условиям и организации обучения в общеобразовательных организациях.</w:t>
        </w:r>
        <w:proofErr w:type="gramEnd"/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Санитарно-эпидемиологические правила и нормативы"</w:t>
        </w:r>
      </w:hyperlink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) (зарегистрировано в Минюсте России 03.03.2011 N 19993).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Продолжительность непрерывного использования компьютера с жидкокристаллическим монитором на уроках составляет: для учащихся 1-2 классов - не более 20 минут, для учащихся 3-4 классов - не более 25 минут, для учащихся 5-6 классов - не более 30 минут, для учащихся 7-11 классов - 35 минут.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Важно понимать, как школьники видят наглядные материалы (схемы, рисунки, иллюстрации). Даже самая хорошая камера не передает полноценно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написанное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мелом на доске. Также не стоит выводить иллюстрации на экран через проектор. Целесообразно проводить урок в режиме демонстрации экрана. Так всем будет видно хорошо.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Совет!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 Ведите запись своих уроков. Впоследствии видеозапись можно отправить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обучающимся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(разместить в электронном журнале ссылку) для повторения и самостоятельной работы. Обратите внимание, что если в кадр попадают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, то необходимо получить согласие родителей (законных представителей) на видеозапись уроков.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Учитель - дома, обучающиеся - в классе, волонтер - в классе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Техническое обеспечение: компьютер, большой экран, камера, микрофон, колонки.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не могут находиться в классе без взрослого. Во время урока в классе находится волонтер (в его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обязанность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в том числе входит обеспечение подключения учителя). Учитель проводит урок, находясь дома: объясняет тему, задает вопросы, комментирует параграф учебника. При таком формате время, в течение которого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смотрят на экран, не может превышать установленное СанПиН. После объяснения материала учитель предлагает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обучающимся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выполнить задания из учебника, решить уравнения, прочесть параграф. Волонтер при этом контролирует дисциплину и оказывает необходимую помощь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обучающимся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В качестве волонтеров могут привлекаться не задействованные на данном уроке педагоги, студенты педагогических вузов и колледжей.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При подготовке к таким урокам учителям следует договориться, как выстроить обратную связь: будет ли учителю хорошо слышно, если отвечает ученик, сидящий за последней партой; будет ли учитель видеть поднятую руку и т.д. Возможно, стоит рассмотреть иные способы обратной связи, отличные от традиционного урока. Вместо устных ответов -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блицопросы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через электронные формы, вместо поднятых рук - краткий ответ в чате.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 xml:space="preserve">Учитель - в классе, часть </w:t>
      </w:r>
      <w:proofErr w:type="gramStart"/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 xml:space="preserve"> - в классе, часть обучающихся - дома</w:t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Техническое обеспечение: компьютер, камера, микрофон, колонки.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При таком формате учитель должен соблюдать баланс в общении с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обучающимися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, находящимися в классе и дома, вовлекая всех в деятельность по освоению темы урока (вопросы,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блицопросы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, голосования). Здесь также необходимо продумать, как демонстрируется экран и что именно видят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обучающиеся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, находящиеся у экрана. Стоит избегать работы с доской: обучающиеся просто не увидят надписи. Лучше подготовить презентацию с небольшим количеством крупного текста и запустить режим демонстрации экрана.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Важно помнить, что через 20-25 минут урока необходимо дать возможность обучающимся, находящимся перед компьютером, выполнить самостоятельные задания офлайн (сверяйте "экранное" время с СанПиН). Можно предложить им отключиться, а в конце урока созвониться или снова подключиться на короткое время, чтобы сверить ответы.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Совет!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Находясь дома, без постоянного присмотра учителя, ученик может воспользоваться Интернетом для поиска правильных ответов. Это, безусловно, развивает цифровые компетенции и навыки поиска информации, но лучше предусмотреть для самостоятельной работы школьников проблемные задания с открытым ответом.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DF2078">
        <w:rPr>
          <w:rFonts w:ascii="Arial" w:eastAsia="Times New Roman" w:hAnsi="Arial" w:cs="Arial"/>
          <w:b/>
          <w:bCs/>
          <w:i/>
          <w:iCs/>
          <w:color w:val="444444"/>
          <w:szCs w:val="24"/>
          <w:bdr w:val="none" w:sz="0" w:space="0" w:color="auto" w:frame="1"/>
          <w:lang w:eastAsia="ru-RU"/>
        </w:rPr>
        <w:t>Учитель - дома, часть обучающихся - в классе, часть обучающихся - дома, волонтер - в классе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Техническое обеспечение: компьютер, большой экран, камера, микрофон, колонки.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Это самый сложный для организации формат. Такие занятия подойдут для проведения уроков по предметам с низким рангом трудности (ОБЖ, МХК). Эффективны они будут только в старших классах. Один учитель может провести урок сразу для всей параллели.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Рекомендации по выбору формы организации образовательного процесса: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Для 1-4, 9 и 11 классов предпочтительным будет очное синхронное обучение. Возможно сочетание очного и дистанционного форматов. Так, для 9 и 11 классов может быть составлено расписание, при котором половина обучающихся находится в школе очно в понедельник и вторник (для изучения основных предметов, предметов по выбору, предметов с высоким рангом трудности), а в остальные дни - учатся дома асинхронно в удобном режиме по материалам, предлагаемым учителем. Проводятся онлайн-консультации в небольших группах. Вторая половина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обучающихся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приходит в школу в четверг и пятницу, а в первой половине недели обучается асинхронно.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Для 5-8 и 10 классов предпочтительны гибридные форматы организации образовательного процесса, предусматривающие: наполняемость класса не более 50%; возможность по письменному заявлению родителя обучаться только в дистанционном формате или с выборочным посещением отдельных предметов.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В помощь учителю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ФГАОУ ДПО "Академия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Минпросвещения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России" проводит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еженедельный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вебинар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"Учительская Академии"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 (https://apkpro.ru/events/event/51).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Каждый четверг в 16:00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 по московскому времени ведущие специалисты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Академии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и приглашенные эксперты рассказывают о том, какие новые возможности предоставляет учителям дистанционное (электронное) обучение и как проводить уроки с применением цифровых технологий. Во время обучения учителя получают ответы на самые актуальные вопросы о новых способах организации уроков и восполнении пробелов, построении эффективного взаимодействия с учениками и родителями, рациональном использовании в своей работе разнообразных ресурсов.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b/>
          <w:bCs/>
          <w:color w:val="444444"/>
          <w:szCs w:val="24"/>
          <w:bdr w:val="none" w:sz="0" w:space="0" w:color="auto" w:frame="1"/>
          <w:lang w:eastAsia="ru-RU"/>
        </w:rPr>
        <w:t>Программа повышения квалификации "Дистанционное (электронное) обучение в общеобразовательной организации".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Программа направлена на совершенствование профессиональных компетенций в области эффективного применения в образовательном процессе дистанционных образовательных технологий и электронного обучения.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Модули программы: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- Дистанционное обучение в системе образования Российской Федерации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- Технологии организации дистанционного (электронного) обучения в образовательной организации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- Мастерство педагога в реализации дистанционных (электронных) технологий на уроке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Категория слушателей: руководители (заместители руководителей, руководители </w:t>
      </w:r>
      <w:proofErr w:type="spell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ссруктурных</w:t>
      </w:r>
      <w:proofErr w:type="spell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 подразделений), педагогические работники общеобразовательных организаций.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Объем: 72 часа.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Форма реализации: заочная, с применением дистанционных образовательных технологий в цифровом образовательном пространстве Академии.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Информация о дате начала курсов размещается на сайте https://apkpro.ru/.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Приложение. 1) </w:t>
      </w:r>
      <w:hyperlink r:id="rId7" w:history="1"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Чек-лист директора школы по подготовке к переходу на дистанционное (электронное) обучение</w:t>
        </w:r>
      </w:hyperlink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.*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________________</w:t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* Приложение см. по ссылке. - Примечание изготовителя базы данных.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2) </w:t>
      </w:r>
      <w:hyperlink r:id="rId8" w:history="1">
        <w:r w:rsidRPr="00DF2078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Сравнение платформ для организации онлайн-занятий</w:t>
        </w:r>
      </w:hyperlink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.*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________________</w:t>
      </w:r>
    </w:p>
    <w:p w:rsidR="00DF2078" w:rsidRPr="00DF2078" w:rsidRDefault="00DF2078" w:rsidP="00DF207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* Приложение см. по ссылке. - Примечание изготовителя базы данных.</w:t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Электронный текст документа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 xml:space="preserve">подготовлен АО "Кодекс" и сверен </w:t>
      </w:r>
      <w:proofErr w:type="gramStart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по</w:t>
      </w:r>
      <w:proofErr w:type="gramEnd"/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:</w:t>
      </w:r>
    </w:p>
    <w:p w:rsidR="00DF2078" w:rsidRPr="00DF2078" w:rsidRDefault="00DF2078" w:rsidP="00DF207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DF2078">
        <w:rPr>
          <w:rFonts w:ascii="Arial" w:eastAsia="Times New Roman" w:hAnsi="Arial" w:cs="Arial"/>
          <w:color w:val="444444"/>
          <w:szCs w:val="24"/>
          <w:lang w:eastAsia="ru-RU"/>
        </w:rPr>
        <w:t>рассылка</w:t>
      </w:r>
    </w:p>
    <w:p w:rsidR="00EB1300" w:rsidRDefault="00EB1300">
      <w:bookmarkStart w:id="0" w:name="_GoBack"/>
      <w:bookmarkEnd w:id="0"/>
    </w:p>
    <w:sectPr w:rsidR="00EB1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8DF"/>
    <w:rsid w:val="003F38DF"/>
    <w:rsid w:val="00DF2078"/>
    <w:rsid w:val="00EB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9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1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5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26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43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648386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648386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256369" TargetMode="External"/><Relationship Id="rId5" Type="http://schemas.openxmlformats.org/officeDocument/2006/relationships/hyperlink" Target="https://docs.cntd.ru/document/90225636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2080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2022-04-14T12:05:00Z</dcterms:created>
  <dcterms:modified xsi:type="dcterms:W3CDTF">2022-04-14T12:05:00Z</dcterms:modified>
</cp:coreProperties>
</file>