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268F" w:rsidRDefault="000F54FD" w:rsidP="000F54FD">
      <w:pPr>
        <w:pStyle w:val="Default"/>
        <w:jc w:val="center"/>
        <w:rPr>
          <w:b/>
          <w:bCs/>
          <w:sz w:val="28"/>
          <w:szCs w:val="28"/>
        </w:rPr>
      </w:pPr>
      <w:r w:rsidRPr="000F54FD">
        <w:rPr>
          <w:b/>
          <w:bCs/>
          <w:sz w:val="28"/>
          <w:szCs w:val="28"/>
        </w:rPr>
        <w:t xml:space="preserve">Необходимое материально-техническое обеспечение для выполнения олимпиадных заданий </w:t>
      </w:r>
      <w:r>
        <w:rPr>
          <w:b/>
          <w:bCs/>
          <w:sz w:val="28"/>
          <w:szCs w:val="28"/>
        </w:rPr>
        <w:t>школьного</w:t>
      </w:r>
      <w:r w:rsidRPr="000F54FD">
        <w:rPr>
          <w:b/>
          <w:bCs/>
          <w:sz w:val="28"/>
          <w:szCs w:val="28"/>
        </w:rPr>
        <w:t xml:space="preserve"> этапа </w:t>
      </w:r>
      <w:r>
        <w:rPr>
          <w:b/>
          <w:bCs/>
          <w:sz w:val="28"/>
          <w:szCs w:val="28"/>
        </w:rPr>
        <w:t xml:space="preserve">всероссийской и республиканской </w:t>
      </w:r>
      <w:r w:rsidRPr="000F54FD">
        <w:rPr>
          <w:b/>
          <w:bCs/>
          <w:sz w:val="28"/>
          <w:szCs w:val="28"/>
        </w:rPr>
        <w:t>олимпиады</w:t>
      </w:r>
      <w:r>
        <w:rPr>
          <w:b/>
          <w:bCs/>
          <w:sz w:val="28"/>
          <w:szCs w:val="28"/>
        </w:rPr>
        <w:t xml:space="preserve"> по основам безопасности жизнедеятельности</w:t>
      </w:r>
      <w:r w:rsidR="00B3268F">
        <w:rPr>
          <w:b/>
          <w:bCs/>
          <w:sz w:val="28"/>
          <w:szCs w:val="28"/>
        </w:rPr>
        <w:t xml:space="preserve"> </w:t>
      </w:r>
    </w:p>
    <w:p w:rsidR="000F54FD" w:rsidRDefault="00B3268F" w:rsidP="000F54FD">
      <w:pPr>
        <w:pStyle w:val="Default"/>
        <w:jc w:val="center"/>
        <w:rPr>
          <w:b/>
          <w:bCs/>
          <w:sz w:val="28"/>
          <w:szCs w:val="28"/>
        </w:rPr>
      </w:pPr>
      <w:bookmarkStart w:id="0" w:name="_GoBack"/>
      <w:bookmarkEnd w:id="0"/>
      <w:r>
        <w:rPr>
          <w:b/>
          <w:bCs/>
          <w:sz w:val="28"/>
          <w:szCs w:val="28"/>
        </w:rPr>
        <w:t>2021/2022 учебного года</w:t>
      </w:r>
    </w:p>
    <w:p w:rsidR="000F54FD" w:rsidRPr="000F54FD" w:rsidRDefault="000F54FD" w:rsidP="000F54FD">
      <w:pPr>
        <w:pStyle w:val="Default"/>
        <w:jc w:val="center"/>
        <w:rPr>
          <w:sz w:val="28"/>
          <w:szCs w:val="28"/>
        </w:rPr>
      </w:pPr>
    </w:p>
    <w:p w:rsidR="000F54FD" w:rsidRPr="000F54FD" w:rsidRDefault="000F54FD" w:rsidP="000F54FD">
      <w:pPr>
        <w:pStyle w:val="Default"/>
        <w:ind w:firstLine="708"/>
        <w:jc w:val="both"/>
        <w:rPr>
          <w:sz w:val="28"/>
          <w:szCs w:val="28"/>
        </w:rPr>
      </w:pPr>
      <w:r w:rsidRPr="000F54FD">
        <w:rPr>
          <w:sz w:val="28"/>
          <w:szCs w:val="28"/>
        </w:rPr>
        <w:t xml:space="preserve">Для проведения всех мероприятий олимпиады необходима соответствующая материальная база, которая включает в себя элементы для проведения двух туров: теоретического и практического. </w:t>
      </w:r>
    </w:p>
    <w:p w:rsidR="000F54FD" w:rsidRDefault="000F54FD" w:rsidP="000F54FD">
      <w:pPr>
        <w:pStyle w:val="Default"/>
        <w:ind w:firstLine="708"/>
        <w:jc w:val="both"/>
        <w:rPr>
          <w:sz w:val="28"/>
          <w:szCs w:val="28"/>
        </w:rPr>
      </w:pPr>
      <w:r w:rsidRPr="000F54FD">
        <w:rPr>
          <w:b/>
          <w:bCs/>
          <w:sz w:val="28"/>
          <w:szCs w:val="28"/>
        </w:rPr>
        <w:t xml:space="preserve">Теоретический тур. </w:t>
      </w:r>
      <w:r w:rsidRPr="000F54FD">
        <w:rPr>
          <w:sz w:val="28"/>
          <w:szCs w:val="28"/>
        </w:rPr>
        <w:t xml:space="preserve">Каждому участнику, при необходимости, должны быть предоставлены предусмотренные для выполнения заданий оборудование, измерительные приборы и чертёжные принадлежности. Желательно обеспечить участников ручками с чернилами одного, установленного организатором, цвета. </w:t>
      </w:r>
    </w:p>
    <w:p w:rsidR="000F54FD" w:rsidRDefault="000F54FD" w:rsidP="000F54FD">
      <w:pPr>
        <w:pStyle w:val="Default"/>
        <w:ind w:firstLine="708"/>
        <w:jc w:val="both"/>
        <w:rPr>
          <w:sz w:val="28"/>
          <w:szCs w:val="28"/>
        </w:rPr>
      </w:pPr>
      <w:r w:rsidRPr="000F54FD">
        <w:rPr>
          <w:b/>
          <w:bCs/>
          <w:sz w:val="28"/>
          <w:szCs w:val="28"/>
        </w:rPr>
        <w:t xml:space="preserve">Практический тур. </w:t>
      </w:r>
      <w:r w:rsidRPr="000F54FD">
        <w:rPr>
          <w:sz w:val="28"/>
          <w:szCs w:val="28"/>
        </w:rPr>
        <w:t>Для проведения практического тура, центральная предметно-методическая комиссия рекомендует преду</w:t>
      </w:r>
      <w:r>
        <w:rPr>
          <w:sz w:val="28"/>
          <w:szCs w:val="28"/>
        </w:rPr>
        <w:t>смотреть следующее оборудование</w:t>
      </w:r>
    </w:p>
    <w:p w:rsidR="000F54FD" w:rsidRPr="000F54FD" w:rsidRDefault="000F54FD" w:rsidP="000F54FD">
      <w:pPr>
        <w:pStyle w:val="Default"/>
        <w:ind w:firstLine="708"/>
        <w:jc w:val="both"/>
        <w:rPr>
          <w:sz w:val="28"/>
          <w:szCs w:val="28"/>
        </w:rPr>
      </w:pPr>
    </w:p>
    <w:tbl>
      <w:tblPr>
        <w:tblW w:w="0" w:type="auto"/>
        <w:jc w:val="center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9515"/>
      </w:tblGrid>
      <w:tr w:rsidR="000F54FD" w:rsidRPr="000F54FD" w:rsidTr="000F54FD">
        <w:tblPrEx>
          <w:tblCellMar>
            <w:top w:w="0" w:type="dxa"/>
            <w:bottom w:w="0" w:type="dxa"/>
          </w:tblCellMar>
        </w:tblPrEx>
        <w:trPr>
          <w:trHeight w:val="107"/>
          <w:jc w:val="center"/>
        </w:trPr>
        <w:tc>
          <w:tcPr>
            <w:tcW w:w="9515" w:type="dxa"/>
          </w:tcPr>
          <w:p w:rsidR="000F54FD" w:rsidRPr="000F54FD" w:rsidRDefault="000F54FD">
            <w:pPr>
              <w:pStyle w:val="Default"/>
              <w:rPr>
                <w:sz w:val="28"/>
                <w:szCs w:val="28"/>
              </w:rPr>
            </w:pPr>
            <w:r w:rsidRPr="000F54FD">
              <w:rPr>
                <w:b/>
                <w:bCs/>
                <w:i/>
                <w:iCs/>
                <w:sz w:val="28"/>
                <w:szCs w:val="28"/>
              </w:rPr>
              <w:t xml:space="preserve">Название оборудования </w:t>
            </w:r>
          </w:p>
        </w:tc>
      </w:tr>
      <w:tr w:rsidR="000F54FD" w:rsidRPr="000F54FD" w:rsidTr="000F54FD">
        <w:tblPrEx>
          <w:tblCellMar>
            <w:top w:w="0" w:type="dxa"/>
            <w:bottom w:w="0" w:type="dxa"/>
          </w:tblCellMar>
        </w:tblPrEx>
        <w:trPr>
          <w:trHeight w:val="109"/>
          <w:jc w:val="center"/>
        </w:trPr>
        <w:tc>
          <w:tcPr>
            <w:tcW w:w="9515" w:type="dxa"/>
          </w:tcPr>
          <w:p w:rsidR="000F54FD" w:rsidRPr="000F54FD" w:rsidRDefault="000F54FD">
            <w:pPr>
              <w:pStyle w:val="Default"/>
              <w:rPr>
                <w:sz w:val="28"/>
                <w:szCs w:val="28"/>
              </w:rPr>
            </w:pPr>
            <w:r w:rsidRPr="000F54FD">
              <w:rPr>
                <w:sz w:val="28"/>
                <w:szCs w:val="28"/>
              </w:rPr>
              <w:t xml:space="preserve">Огнетушители углекислотные ОУ-2 (или ОУ-3) разряженные </w:t>
            </w:r>
          </w:p>
        </w:tc>
      </w:tr>
      <w:tr w:rsidR="000F54FD" w:rsidRPr="000F54FD" w:rsidTr="000F54FD">
        <w:tblPrEx>
          <w:tblCellMar>
            <w:top w:w="0" w:type="dxa"/>
            <w:bottom w:w="0" w:type="dxa"/>
          </w:tblCellMar>
        </w:tblPrEx>
        <w:trPr>
          <w:trHeight w:val="109"/>
          <w:jc w:val="center"/>
        </w:trPr>
        <w:tc>
          <w:tcPr>
            <w:tcW w:w="9515" w:type="dxa"/>
          </w:tcPr>
          <w:p w:rsidR="000F54FD" w:rsidRPr="000F54FD" w:rsidRDefault="000F54FD">
            <w:pPr>
              <w:pStyle w:val="Default"/>
              <w:rPr>
                <w:sz w:val="28"/>
                <w:szCs w:val="28"/>
              </w:rPr>
            </w:pPr>
            <w:r w:rsidRPr="000F54FD">
              <w:rPr>
                <w:sz w:val="28"/>
                <w:szCs w:val="28"/>
              </w:rPr>
              <w:t xml:space="preserve">Огнетушители порошковые ОП-4 (или ОП-5) разряженные </w:t>
            </w:r>
          </w:p>
        </w:tc>
      </w:tr>
      <w:tr w:rsidR="000F54FD" w:rsidRPr="000F54FD" w:rsidTr="000F54FD">
        <w:tblPrEx>
          <w:tblCellMar>
            <w:top w:w="0" w:type="dxa"/>
            <w:bottom w:w="0" w:type="dxa"/>
          </w:tblCellMar>
        </w:tblPrEx>
        <w:trPr>
          <w:trHeight w:val="109"/>
          <w:jc w:val="center"/>
        </w:trPr>
        <w:tc>
          <w:tcPr>
            <w:tcW w:w="9515" w:type="dxa"/>
          </w:tcPr>
          <w:p w:rsidR="000F54FD" w:rsidRPr="000F54FD" w:rsidRDefault="000F54FD">
            <w:pPr>
              <w:pStyle w:val="Default"/>
              <w:rPr>
                <w:sz w:val="28"/>
                <w:szCs w:val="28"/>
              </w:rPr>
            </w:pPr>
            <w:r w:rsidRPr="000F54FD">
              <w:rPr>
                <w:sz w:val="28"/>
                <w:szCs w:val="28"/>
              </w:rPr>
              <w:t xml:space="preserve">Огнетушители воздушно-пенные ОВП-4 (или ОВП-5) разряженные </w:t>
            </w:r>
          </w:p>
        </w:tc>
      </w:tr>
      <w:tr w:rsidR="000F54FD" w:rsidRPr="000F54FD" w:rsidTr="000F54FD">
        <w:tblPrEx>
          <w:tblCellMar>
            <w:top w:w="0" w:type="dxa"/>
            <w:bottom w:w="0" w:type="dxa"/>
          </w:tblCellMar>
        </w:tblPrEx>
        <w:trPr>
          <w:trHeight w:val="109"/>
          <w:jc w:val="center"/>
        </w:trPr>
        <w:tc>
          <w:tcPr>
            <w:tcW w:w="9515" w:type="dxa"/>
          </w:tcPr>
          <w:p w:rsidR="000F54FD" w:rsidRPr="000F54FD" w:rsidRDefault="000F54FD">
            <w:pPr>
              <w:pStyle w:val="Default"/>
              <w:rPr>
                <w:sz w:val="28"/>
                <w:szCs w:val="28"/>
              </w:rPr>
            </w:pPr>
            <w:r w:rsidRPr="000F54FD">
              <w:rPr>
                <w:sz w:val="28"/>
                <w:szCs w:val="28"/>
              </w:rPr>
              <w:t xml:space="preserve">Огнетушители ранцевые </w:t>
            </w:r>
          </w:p>
        </w:tc>
      </w:tr>
      <w:tr w:rsidR="000F54FD" w:rsidRPr="000F54FD" w:rsidTr="000F54FD">
        <w:tblPrEx>
          <w:tblCellMar>
            <w:top w:w="0" w:type="dxa"/>
            <w:bottom w:w="0" w:type="dxa"/>
          </w:tblCellMar>
        </w:tblPrEx>
        <w:trPr>
          <w:trHeight w:val="109"/>
          <w:jc w:val="center"/>
        </w:trPr>
        <w:tc>
          <w:tcPr>
            <w:tcW w:w="9515" w:type="dxa"/>
          </w:tcPr>
          <w:p w:rsidR="000F54FD" w:rsidRPr="000F54FD" w:rsidRDefault="000F54FD">
            <w:pPr>
              <w:pStyle w:val="Default"/>
              <w:rPr>
                <w:sz w:val="28"/>
                <w:szCs w:val="28"/>
              </w:rPr>
            </w:pPr>
            <w:r w:rsidRPr="000F54FD">
              <w:rPr>
                <w:sz w:val="28"/>
                <w:szCs w:val="28"/>
              </w:rPr>
              <w:t xml:space="preserve">Комплекты боевой одежды пожарного БОП-1 (брюки, куртка, пояс, краги, каска с забралом) </w:t>
            </w:r>
          </w:p>
        </w:tc>
      </w:tr>
      <w:tr w:rsidR="000F54FD" w:rsidRPr="000F54FD" w:rsidTr="000F54FD">
        <w:tblPrEx>
          <w:tblCellMar>
            <w:top w:w="0" w:type="dxa"/>
            <w:bottom w:w="0" w:type="dxa"/>
          </w:tblCellMar>
        </w:tblPrEx>
        <w:trPr>
          <w:trHeight w:val="109"/>
          <w:jc w:val="center"/>
        </w:trPr>
        <w:tc>
          <w:tcPr>
            <w:tcW w:w="9515" w:type="dxa"/>
          </w:tcPr>
          <w:p w:rsidR="000F54FD" w:rsidRPr="000F54FD" w:rsidRDefault="000F54FD">
            <w:pPr>
              <w:pStyle w:val="Default"/>
              <w:rPr>
                <w:sz w:val="28"/>
                <w:szCs w:val="28"/>
              </w:rPr>
            </w:pPr>
            <w:r w:rsidRPr="000F54FD">
              <w:rPr>
                <w:sz w:val="28"/>
                <w:szCs w:val="28"/>
              </w:rPr>
              <w:t xml:space="preserve">Рукава пожарные напорные </w:t>
            </w:r>
          </w:p>
        </w:tc>
      </w:tr>
      <w:tr w:rsidR="000F54FD" w:rsidRPr="000F54FD" w:rsidTr="000F54FD">
        <w:tblPrEx>
          <w:tblCellMar>
            <w:top w:w="0" w:type="dxa"/>
            <w:bottom w:w="0" w:type="dxa"/>
          </w:tblCellMar>
        </w:tblPrEx>
        <w:trPr>
          <w:trHeight w:val="109"/>
          <w:jc w:val="center"/>
        </w:trPr>
        <w:tc>
          <w:tcPr>
            <w:tcW w:w="9515" w:type="dxa"/>
            <w:tcBorders>
              <w:left w:val="nil"/>
              <w:right w:val="nil"/>
            </w:tcBorders>
          </w:tcPr>
          <w:p w:rsidR="000F54FD" w:rsidRPr="000F54FD" w:rsidRDefault="000F54FD">
            <w:pPr>
              <w:pStyle w:val="Default"/>
              <w:rPr>
                <w:sz w:val="28"/>
                <w:szCs w:val="28"/>
              </w:rPr>
            </w:pPr>
            <w:r w:rsidRPr="000F54FD">
              <w:rPr>
                <w:sz w:val="28"/>
                <w:szCs w:val="28"/>
              </w:rPr>
              <w:t xml:space="preserve">Название оборудования </w:t>
            </w:r>
          </w:p>
        </w:tc>
      </w:tr>
      <w:tr w:rsidR="000F54FD" w:rsidRPr="000F54FD" w:rsidTr="000F54FD">
        <w:tblPrEx>
          <w:tblCellMar>
            <w:top w:w="0" w:type="dxa"/>
            <w:bottom w:w="0" w:type="dxa"/>
          </w:tblCellMar>
        </w:tblPrEx>
        <w:trPr>
          <w:trHeight w:val="109"/>
          <w:jc w:val="center"/>
        </w:trPr>
        <w:tc>
          <w:tcPr>
            <w:tcW w:w="9515" w:type="dxa"/>
            <w:tcBorders>
              <w:left w:val="nil"/>
              <w:right w:val="nil"/>
            </w:tcBorders>
          </w:tcPr>
          <w:p w:rsidR="000F54FD" w:rsidRPr="000F54FD" w:rsidRDefault="000F54FD">
            <w:pPr>
              <w:pStyle w:val="Default"/>
              <w:rPr>
                <w:sz w:val="28"/>
                <w:szCs w:val="28"/>
              </w:rPr>
            </w:pPr>
            <w:r w:rsidRPr="000F54FD">
              <w:rPr>
                <w:sz w:val="28"/>
                <w:szCs w:val="28"/>
              </w:rPr>
              <w:t xml:space="preserve">Стволы </w:t>
            </w:r>
            <w:proofErr w:type="spellStart"/>
            <w:r w:rsidRPr="000F54FD">
              <w:rPr>
                <w:sz w:val="28"/>
                <w:szCs w:val="28"/>
              </w:rPr>
              <w:t>перекрывные</w:t>
            </w:r>
            <w:proofErr w:type="spellEnd"/>
            <w:r w:rsidRPr="000F54FD">
              <w:rPr>
                <w:sz w:val="28"/>
                <w:szCs w:val="28"/>
              </w:rPr>
              <w:t xml:space="preserve"> </w:t>
            </w:r>
          </w:p>
        </w:tc>
      </w:tr>
      <w:tr w:rsidR="000F54FD" w:rsidRPr="000F54FD" w:rsidTr="000F54FD">
        <w:tblPrEx>
          <w:tblCellMar>
            <w:top w:w="0" w:type="dxa"/>
            <w:bottom w:w="0" w:type="dxa"/>
          </w:tblCellMar>
        </w:tblPrEx>
        <w:trPr>
          <w:trHeight w:val="109"/>
          <w:jc w:val="center"/>
        </w:trPr>
        <w:tc>
          <w:tcPr>
            <w:tcW w:w="9515" w:type="dxa"/>
            <w:tcBorders>
              <w:left w:val="nil"/>
              <w:right w:val="nil"/>
            </w:tcBorders>
          </w:tcPr>
          <w:p w:rsidR="000F54FD" w:rsidRPr="000F54FD" w:rsidRDefault="000F54FD">
            <w:pPr>
              <w:pStyle w:val="Default"/>
              <w:rPr>
                <w:sz w:val="28"/>
                <w:szCs w:val="28"/>
              </w:rPr>
            </w:pPr>
            <w:r w:rsidRPr="000F54FD">
              <w:rPr>
                <w:sz w:val="28"/>
                <w:szCs w:val="28"/>
              </w:rPr>
              <w:t xml:space="preserve">Разветвления рукавные трехходовые (четырёхходовые) </w:t>
            </w:r>
          </w:p>
        </w:tc>
      </w:tr>
      <w:tr w:rsidR="000F54FD" w:rsidRPr="000F54FD" w:rsidTr="000F54FD">
        <w:tblPrEx>
          <w:tblCellMar>
            <w:top w:w="0" w:type="dxa"/>
            <w:bottom w:w="0" w:type="dxa"/>
          </w:tblCellMar>
        </w:tblPrEx>
        <w:trPr>
          <w:trHeight w:val="109"/>
          <w:jc w:val="center"/>
        </w:trPr>
        <w:tc>
          <w:tcPr>
            <w:tcW w:w="9515" w:type="dxa"/>
            <w:tcBorders>
              <w:left w:val="nil"/>
              <w:right w:val="nil"/>
            </w:tcBorders>
          </w:tcPr>
          <w:p w:rsidR="000F54FD" w:rsidRPr="000F54FD" w:rsidRDefault="000F54FD">
            <w:pPr>
              <w:pStyle w:val="Default"/>
              <w:rPr>
                <w:sz w:val="28"/>
                <w:szCs w:val="28"/>
              </w:rPr>
            </w:pPr>
            <w:r w:rsidRPr="000F54FD">
              <w:rPr>
                <w:sz w:val="28"/>
                <w:szCs w:val="28"/>
              </w:rPr>
              <w:t xml:space="preserve">Веревка Ø 14 мм </w:t>
            </w:r>
          </w:p>
        </w:tc>
      </w:tr>
      <w:tr w:rsidR="000F54FD" w:rsidRPr="000F54FD" w:rsidTr="000F54FD">
        <w:tblPrEx>
          <w:tblCellMar>
            <w:top w:w="0" w:type="dxa"/>
            <w:bottom w:w="0" w:type="dxa"/>
          </w:tblCellMar>
        </w:tblPrEx>
        <w:trPr>
          <w:trHeight w:val="109"/>
          <w:jc w:val="center"/>
        </w:trPr>
        <w:tc>
          <w:tcPr>
            <w:tcW w:w="9515" w:type="dxa"/>
            <w:tcBorders>
              <w:left w:val="nil"/>
              <w:right w:val="nil"/>
            </w:tcBorders>
          </w:tcPr>
          <w:p w:rsidR="000F54FD" w:rsidRPr="000F54FD" w:rsidRDefault="000F54FD">
            <w:pPr>
              <w:pStyle w:val="Default"/>
              <w:rPr>
                <w:sz w:val="28"/>
                <w:szCs w:val="28"/>
              </w:rPr>
            </w:pPr>
            <w:r w:rsidRPr="000F54FD">
              <w:rPr>
                <w:sz w:val="28"/>
                <w:szCs w:val="28"/>
              </w:rPr>
              <w:t xml:space="preserve">Веревка Ø 10-12 мм </w:t>
            </w:r>
          </w:p>
        </w:tc>
      </w:tr>
      <w:tr w:rsidR="000F54FD" w:rsidRPr="000F54FD" w:rsidTr="000F54FD">
        <w:tblPrEx>
          <w:tblCellMar>
            <w:top w:w="0" w:type="dxa"/>
            <w:bottom w:w="0" w:type="dxa"/>
          </w:tblCellMar>
        </w:tblPrEx>
        <w:trPr>
          <w:trHeight w:val="109"/>
          <w:jc w:val="center"/>
        </w:trPr>
        <w:tc>
          <w:tcPr>
            <w:tcW w:w="9515" w:type="dxa"/>
            <w:tcBorders>
              <w:left w:val="nil"/>
              <w:right w:val="nil"/>
            </w:tcBorders>
          </w:tcPr>
          <w:p w:rsidR="000F54FD" w:rsidRPr="000F54FD" w:rsidRDefault="000F54FD">
            <w:pPr>
              <w:pStyle w:val="Default"/>
              <w:rPr>
                <w:sz w:val="28"/>
                <w:szCs w:val="28"/>
              </w:rPr>
            </w:pPr>
            <w:r w:rsidRPr="000F54FD">
              <w:rPr>
                <w:sz w:val="28"/>
                <w:szCs w:val="28"/>
              </w:rPr>
              <w:t xml:space="preserve">Веревка (репшнур) Ø 6 мм </w:t>
            </w:r>
          </w:p>
        </w:tc>
      </w:tr>
      <w:tr w:rsidR="000F54FD" w:rsidRPr="000F54FD" w:rsidTr="000F54FD">
        <w:tblPrEx>
          <w:tblCellMar>
            <w:top w:w="0" w:type="dxa"/>
            <w:bottom w:w="0" w:type="dxa"/>
          </w:tblCellMar>
        </w:tblPrEx>
        <w:trPr>
          <w:trHeight w:val="109"/>
          <w:jc w:val="center"/>
        </w:trPr>
        <w:tc>
          <w:tcPr>
            <w:tcW w:w="9515" w:type="dxa"/>
            <w:tcBorders>
              <w:left w:val="nil"/>
              <w:right w:val="nil"/>
            </w:tcBorders>
          </w:tcPr>
          <w:p w:rsidR="000F54FD" w:rsidRPr="000F54FD" w:rsidRDefault="000F54FD">
            <w:pPr>
              <w:pStyle w:val="Default"/>
              <w:rPr>
                <w:sz w:val="28"/>
                <w:szCs w:val="28"/>
              </w:rPr>
            </w:pPr>
            <w:r w:rsidRPr="000F54FD">
              <w:rPr>
                <w:sz w:val="28"/>
                <w:szCs w:val="28"/>
              </w:rPr>
              <w:t xml:space="preserve">Каски альпинистские </w:t>
            </w:r>
          </w:p>
        </w:tc>
      </w:tr>
      <w:tr w:rsidR="000F54FD" w:rsidRPr="000F54FD" w:rsidTr="000F54FD">
        <w:tblPrEx>
          <w:tblCellMar>
            <w:top w:w="0" w:type="dxa"/>
            <w:bottom w:w="0" w:type="dxa"/>
          </w:tblCellMar>
        </w:tblPrEx>
        <w:trPr>
          <w:trHeight w:val="109"/>
          <w:jc w:val="center"/>
        </w:trPr>
        <w:tc>
          <w:tcPr>
            <w:tcW w:w="9515" w:type="dxa"/>
            <w:tcBorders>
              <w:left w:val="nil"/>
              <w:right w:val="nil"/>
            </w:tcBorders>
          </w:tcPr>
          <w:p w:rsidR="000F54FD" w:rsidRPr="000F54FD" w:rsidRDefault="000F54FD">
            <w:pPr>
              <w:pStyle w:val="Default"/>
              <w:rPr>
                <w:sz w:val="28"/>
                <w:szCs w:val="28"/>
              </w:rPr>
            </w:pPr>
            <w:r w:rsidRPr="000F54FD">
              <w:rPr>
                <w:sz w:val="28"/>
                <w:szCs w:val="28"/>
              </w:rPr>
              <w:t xml:space="preserve">Карабины (альпинистские), в том числе с поворотной самозакрывающейся муфтой </w:t>
            </w:r>
          </w:p>
        </w:tc>
      </w:tr>
      <w:tr w:rsidR="000F54FD" w:rsidRPr="000F54FD" w:rsidTr="000F54FD">
        <w:tblPrEx>
          <w:tblCellMar>
            <w:top w:w="0" w:type="dxa"/>
            <w:bottom w:w="0" w:type="dxa"/>
          </w:tblCellMar>
        </w:tblPrEx>
        <w:trPr>
          <w:trHeight w:val="109"/>
          <w:jc w:val="center"/>
        </w:trPr>
        <w:tc>
          <w:tcPr>
            <w:tcW w:w="9515" w:type="dxa"/>
            <w:tcBorders>
              <w:left w:val="nil"/>
              <w:right w:val="nil"/>
            </w:tcBorders>
          </w:tcPr>
          <w:p w:rsidR="000F54FD" w:rsidRPr="000F54FD" w:rsidRDefault="000F54FD">
            <w:pPr>
              <w:pStyle w:val="Default"/>
              <w:rPr>
                <w:sz w:val="28"/>
                <w:szCs w:val="28"/>
              </w:rPr>
            </w:pPr>
            <w:r w:rsidRPr="000F54FD">
              <w:rPr>
                <w:sz w:val="28"/>
                <w:szCs w:val="28"/>
              </w:rPr>
              <w:t xml:space="preserve">Винтовки пневматические пружинно-поршневые (дульная энергия до 7,5 Дж) </w:t>
            </w:r>
          </w:p>
        </w:tc>
      </w:tr>
      <w:tr w:rsidR="000F54FD" w:rsidRPr="000F54FD" w:rsidTr="000F54FD">
        <w:tblPrEx>
          <w:tblCellMar>
            <w:top w:w="0" w:type="dxa"/>
            <w:bottom w:w="0" w:type="dxa"/>
          </w:tblCellMar>
        </w:tblPrEx>
        <w:trPr>
          <w:trHeight w:val="109"/>
          <w:jc w:val="center"/>
        </w:trPr>
        <w:tc>
          <w:tcPr>
            <w:tcW w:w="9515" w:type="dxa"/>
            <w:tcBorders>
              <w:left w:val="nil"/>
              <w:right w:val="nil"/>
            </w:tcBorders>
          </w:tcPr>
          <w:p w:rsidR="000F54FD" w:rsidRPr="000F54FD" w:rsidRDefault="000F54FD">
            <w:pPr>
              <w:pStyle w:val="Default"/>
              <w:rPr>
                <w:sz w:val="28"/>
                <w:szCs w:val="28"/>
              </w:rPr>
            </w:pPr>
            <w:r w:rsidRPr="000F54FD">
              <w:rPr>
                <w:sz w:val="28"/>
                <w:szCs w:val="28"/>
              </w:rPr>
              <w:t xml:space="preserve">Пистолеты пневматические пружинно-поршневые (дульная энергия до 3 Дж) </w:t>
            </w:r>
          </w:p>
        </w:tc>
      </w:tr>
      <w:tr w:rsidR="000F54FD" w:rsidRPr="000F54FD" w:rsidTr="000F54FD">
        <w:tblPrEx>
          <w:tblCellMar>
            <w:top w:w="0" w:type="dxa"/>
            <w:bottom w:w="0" w:type="dxa"/>
          </w:tblCellMar>
        </w:tblPrEx>
        <w:trPr>
          <w:trHeight w:val="109"/>
          <w:jc w:val="center"/>
        </w:trPr>
        <w:tc>
          <w:tcPr>
            <w:tcW w:w="9515" w:type="dxa"/>
            <w:tcBorders>
              <w:left w:val="nil"/>
              <w:right w:val="nil"/>
            </w:tcBorders>
          </w:tcPr>
          <w:p w:rsidR="000F54FD" w:rsidRPr="000F54FD" w:rsidRDefault="000F54FD">
            <w:pPr>
              <w:pStyle w:val="Default"/>
              <w:rPr>
                <w:sz w:val="28"/>
                <w:szCs w:val="28"/>
              </w:rPr>
            </w:pPr>
            <w:r w:rsidRPr="000F54FD">
              <w:rPr>
                <w:sz w:val="28"/>
                <w:szCs w:val="28"/>
              </w:rPr>
              <w:t xml:space="preserve">Мишени № 8, № 9 </w:t>
            </w:r>
          </w:p>
        </w:tc>
      </w:tr>
      <w:tr w:rsidR="000F54FD" w:rsidRPr="000F54FD" w:rsidTr="000F54FD">
        <w:tblPrEx>
          <w:tblCellMar>
            <w:top w:w="0" w:type="dxa"/>
            <w:bottom w:w="0" w:type="dxa"/>
          </w:tblCellMar>
        </w:tblPrEx>
        <w:trPr>
          <w:trHeight w:val="109"/>
          <w:jc w:val="center"/>
        </w:trPr>
        <w:tc>
          <w:tcPr>
            <w:tcW w:w="9515" w:type="dxa"/>
            <w:tcBorders>
              <w:left w:val="nil"/>
              <w:right w:val="nil"/>
            </w:tcBorders>
          </w:tcPr>
          <w:p w:rsidR="000F54FD" w:rsidRPr="000F54FD" w:rsidRDefault="000F54FD">
            <w:pPr>
              <w:pStyle w:val="Default"/>
              <w:rPr>
                <w:sz w:val="28"/>
                <w:szCs w:val="28"/>
              </w:rPr>
            </w:pPr>
            <w:r w:rsidRPr="000F54FD">
              <w:rPr>
                <w:sz w:val="28"/>
                <w:szCs w:val="28"/>
              </w:rPr>
              <w:t xml:space="preserve">Пули к пневматической винтовке (4,5 мм) </w:t>
            </w:r>
          </w:p>
        </w:tc>
      </w:tr>
      <w:tr w:rsidR="000F54FD" w:rsidRPr="000F54FD" w:rsidTr="000F54FD">
        <w:tblPrEx>
          <w:tblCellMar>
            <w:top w:w="0" w:type="dxa"/>
            <w:bottom w:w="0" w:type="dxa"/>
          </w:tblCellMar>
        </w:tblPrEx>
        <w:trPr>
          <w:trHeight w:val="109"/>
          <w:jc w:val="center"/>
        </w:trPr>
        <w:tc>
          <w:tcPr>
            <w:tcW w:w="9515" w:type="dxa"/>
            <w:tcBorders>
              <w:left w:val="nil"/>
              <w:right w:val="nil"/>
            </w:tcBorders>
          </w:tcPr>
          <w:p w:rsidR="000F54FD" w:rsidRPr="000F54FD" w:rsidRDefault="000F54FD">
            <w:pPr>
              <w:pStyle w:val="Default"/>
              <w:rPr>
                <w:sz w:val="28"/>
                <w:szCs w:val="28"/>
              </w:rPr>
            </w:pPr>
            <w:r w:rsidRPr="000F54FD">
              <w:rPr>
                <w:sz w:val="28"/>
                <w:szCs w:val="28"/>
              </w:rPr>
              <w:t xml:space="preserve">Тир (допускается электронный) </w:t>
            </w:r>
          </w:p>
        </w:tc>
      </w:tr>
      <w:tr w:rsidR="000F54FD" w:rsidRPr="000F54FD" w:rsidTr="000F54FD">
        <w:tblPrEx>
          <w:tblCellMar>
            <w:top w:w="0" w:type="dxa"/>
            <w:bottom w:w="0" w:type="dxa"/>
          </w:tblCellMar>
        </w:tblPrEx>
        <w:trPr>
          <w:trHeight w:val="109"/>
          <w:jc w:val="center"/>
        </w:trPr>
        <w:tc>
          <w:tcPr>
            <w:tcW w:w="9515" w:type="dxa"/>
            <w:tcBorders>
              <w:left w:val="nil"/>
              <w:right w:val="nil"/>
            </w:tcBorders>
          </w:tcPr>
          <w:p w:rsidR="000F54FD" w:rsidRPr="000F54FD" w:rsidRDefault="000F54FD">
            <w:pPr>
              <w:pStyle w:val="Default"/>
              <w:rPr>
                <w:sz w:val="28"/>
                <w:szCs w:val="28"/>
              </w:rPr>
            </w:pPr>
            <w:r w:rsidRPr="000F54FD">
              <w:rPr>
                <w:sz w:val="28"/>
                <w:szCs w:val="28"/>
              </w:rPr>
              <w:t xml:space="preserve">Магазины коробчатые секторного типа, двухрядные, на 30 патронов (7,62 или 5,45 мм) к автомату Калашникова </w:t>
            </w:r>
          </w:p>
        </w:tc>
      </w:tr>
      <w:tr w:rsidR="000F54FD" w:rsidRPr="000F54FD" w:rsidTr="000F54FD">
        <w:tblPrEx>
          <w:tblCellMar>
            <w:top w:w="0" w:type="dxa"/>
            <w:bottom w:w="0" w:type="dxa"/>
          </w:tblCellMar>
        </w:tblPrEx>
        <w:trPr>
          <w:trHeight w:val="109"/>
          <w:jc w:val="center"/>
        </w:trPr>
        <w:tc>
          <w:tcPr>
            <w:tcW w:w="9515" w:type="dxa"/>
            <w:tcBorders>
              <w:left w:val="nil"/>
              <w:right w:val="nil"/>
            </w:tcBorders>
          </w:tcPr>
          <w:p w:rsidR="000F54FD" w:rsidRPr="000F54FD" w:rsidRDefault="000F54FD">
            <w:pPr>
              <w:pStyle w:val="Default"/>
              <w:rPr>
                <w:sz w:val="28"/>
                <w:szCs w:val="28"/>
              </w:rPr>
            </w:pPr>
            <w:r w:rsidRPr="000F54FD">
              <w:rPr>
                <w:sz w:val="28"/>
                <w:szCs w:val="28"/>
              </w:rPr>
              <w:t xml:space="preserve">Патроны 7,62×39 или 5,45×39 мм </w:t>
            </w:r>
          </w:p>
        </w:tc>
      </w:tr>
      <w:tr w:rsidR="000F54FD" w:rsidRPr="000F54FD" w:rsidTr="000F54FD">
        <w:tblPrEx>
          <w:tblCellMar>
            <w:top w:w="0" w:type="dxa"/>
            <w:bottom w:w="0" w:type="dxa"/>
          </w:tblCellMar>
        </w:tblPrEx>
        <w:trPr>
          <w:trHeight w:val="109"/>
          <w:jc w:val="center"/>
        </w:trPr>
        <w:tc>
          <w:tcPr>
            <w:tcW w:w="9515" w:type="dxa"/>
            <w:tcBorders>
              <w:left w:val="nil"/>
              <w:right w:val="nil"/>
            </w:tcBorders>
          </w:tcPr>
          <w:p w:rsidR="000F54FD" w:rsidRPr="000F54FD" w:rsidRDefault="000F54FD">
            <w:pPr>
              <w:pStyle w:val="Default"/>
              <w:rPr>
                <w:sz w:val="28"/>
                <w:szCs w:val="28"/>
              </w:rPr>
            </w:pPr>
            <w:r w:rsidRPr="000F54FD">
              <w:rPr>
                <w:sz w:val="28"/>
                <w:szCs w:val="28"/>
              </w:rPr>
              <w:t xml:space="preserve">Модели массогабаритные стрелкового оружия (АКМ, АК-74, РПК, СВД, СКС, ПМ) </w:t>
            </w:r>
          </w:p>
        </w:tc>
      </w:tr>
      <w:tr w:rsidR="000F54FD" w:rsidRPr="000F54FD" w:rsidTr="000F54FD">
        <w:tblPrEx>
          <w:tblCellMar>
            <w:top w:w="0" w:type="dxa"/>
            <w:bottom w:w="0" w:type="dxa"/>
          </w:tblCellMar>
        </w:tblPrEx>
        <w:trPr>
          <w:trHeight w:val="109"/>
          <w:jc w:val="center"/>
        </w:trPr>
        <w:tc>
          <w:tcPr>
            <w:tcW w:w="9515" w:type="dxa"/>
            <w:tcBorders>
              <w:left w:val="nil"/>
              <w:right w:val="nil"/>
            </w:tcBorders>
          </w:tcPr>
          <w:p w:rsidR="000F54FD" w:rsidRPr="000F54FD" w:rsidRDefault="000F54FD">
            <w:pPr>
              <w:pStyle w:val="Default"/>
              <w:rPr>
                <w:sz w:val="28"/>
                <w:szCs w:val="28"/>
              </w:rPr>
            </w:pPr>
            <w:r w:rsidRPr="000F54FD">
              <w:rPr>
                <w:sz w:val="28"/>
                <w:szCs w:val="28"/>
              </w:rPr>
              <w:t xml:space="preserve">Противогазы гражданские ГП-7 </w:t>
            </w:r>
          </w:p>
        </w:tc>
      </w:tr>
      <w:tr w:rsidR="000F54FD" w:rsidRPr="000F54FD" w:rsidTr="000F54FD">
        <w:tblPrEx>
          <w:tblCellMar>
            <w:top w:w="0" w:type="dxa"/>
            <w:bottom w:w="0" w:type="dxa"/>
          </w:tblCellMar>
        </w:tblPrEx>
        <w:trPr>
          <w:trHeight w:val="109"/>
          <w:jc w:val="center"/>
        </w:trPr>
        <w:tc>
          <w:tcPr>
            <w:tcW w:w="9515" w:type="dxa"/>
            <w:tcBorders>
              <w:left w:val="nil"/>
              <w:right w:val="nil"/>
            </w:tcBorders>
          </w:tcPr>
          <w:p w:rsidR="000F54FD" w:rsidRPr="000F54FD" w:rsidRDefault="000F54FD">
            <w:pPr>
              <w:pStyle w:val="Default"/>
              <w:rPr>
                <w:sz w:val="28"/>
                <w:szCs w:val="28"/>
              </w:rPr>
            </w:pPr>
            <w:r w:rsidRPr="000F54FD">
              <w:rPr>
                <w:sz w:val="28"/>
                <w:szCs w:val="28"/>
              </w:rPr>
              <w:lastRenderedPageBreak/>
              <w:t xml:space="preserve">Костюмы защитные (ОЗК, Л-1) </w:t>
            </w:r>
          </w:p>
        </w:tc>
      </w:tr>
      <w:tr w:rsidR="000F54FD" w:rsidRPr="000F54FD" w:rsidTr="000F54FD">
        <w:tblPrEx>
          <w:tblCellMar>
            <w:top w:w="0" w:type="dxa"/>
            <w:bottom w:w="0" w:type="dxa"/>
          </w:tblCellMar>
        </w:tblPrEx>
        <w:trPr>
          <w:trHeight w:val="109"/>
          <w:jc w:val="center"/>
        </w:trPr>
        <w:tc>
          <w:tcPr>
            <w:tcW w:w="9515" w:type="dxa"/>
            <w:tcBorders>
              <w:left w:val="nil"/>
              <w:right w:val="nil"/>
            </w:tcBorders>
          </w:tcPr>
          <w:p w:rsidR="000F54FD" w:rsidRPr="000F54FD" w:rsidRDefault="000F54FD">
            <w:pPr>
              <w:pStyle w:val="Default"/>
              <w:rPr>
                <w:sz w:val="28"/>
                <w:szCs w:val="28"/>
              </w:rPr>
            </w:pPr>
            <w:r w:rsidRPr="000F54FD">
              <w:rPr>
                <w:sz w:val="28"/>
                <w:szCs w:val="28"/>
              </w:rPr>
              <w:t xml:space="preserve">Камеры защитные детские, тип четвертый (КЗД-4) или тип шестой (КЗД-6) </w:t>
            </w:r>
          </w:p>
        </w:tc>
      </w:tr>
      <w:tr w:rsidR="000F54FD" w:rsidRPr="000F54FD" w:rsidTr="000F54FD">
        <w:tblPrEx>
          <w:tblCellMar>
            <w:top w:w="0" w:type="dxa"/>
            <w:bottom w:w="0" w:type="dxa"/>
          </w:tblCellMar>
        </w:tblPrEx>
        <w:trPr>
          <w:trHeight w:val="109"/>
          <w:jc w:val="center"/>
        </w:trPr>
        <w:tc>
          <w:tcPr>
            <w:tcW w:w="9515" w:type="dxa"/>
            <w:tcBorders>
              <w:left w:val="nil"/>
              <w:right w:val="nil"/>
            </w:tcBorders>
          </w:tcPr>
          <w:p w:rsidR="000F54FD" w:rsidRPr="000F54FD" w:rsidRDefault="000F54FD">
            <w:pPr>
              <w:pStyle w:val="Default"/>
              <w:rPr>
                <w:sz w:val="28"/>
                <w:szCs w:val="28"/>
              </w:rPr>
            </w:pPr>
            <w:r w:rsidRPr="000F54FD">
              <w:rPr>
                <w:sz w:val="28"/>
                <w:szCs w:val="28"/>
              </w:rPr>
              <w:t xml:space="preserve">Коврики туристические </w:t>
            </w:r>
          </w:p>
        </w:tc>
      </w:tr>
      <w:tr w:rsidR="000F54FD" w:rsidRPr="000F54FD" w:rsidTr="000F54FD">
        <w:tblPrEx>
          <w:tblCellMar>
            <w:top w:w="0" w:type="dxa"/>
            <w:bottom w:w="0" w:type="dxa"/>
          </w:tblCellMar>
        </w:tblPrEx>
        <w:trPr>
          <w:trHeight w:val="109"/>
          <w:jc w:val="center"/>
        </w:trPr>
        <w:tc>
          <w:tcPr>
            <w:tcW w:w="9515" w:type="dxa"/>
            <w:tcBorders>
              <w:left w:val="nil"/>
              <w:right w:val="nil"/>
            </w:tcBorders>
          </w:tcPr>
          <w:p w:rsidR="000F54FD" w:rsidRPr="000F54FD" w:rsidRDefault="000F54FD">
            <w:pPr>
              <w:pStyle w:val="Default"/>
              <w:rPr>
                <w:sz w:val="28"/>
                <w:szCs w:val="28"/>
              </w:rPr>
            </w:pPr>
            <w:r w:rsidRPr="000F54FD">
              <w:rPr>
                <w:sz w:val="28"/>
                <w:szCs w:val="28"/>
              </w:rPr>
              <w:t xml:space="preserve">Маты гимнастические </w:t>
            </w:r>
          </w:p>
        </w:tc>
      </w:tr>
      <w:tr w:rsidR="000F54FD" w:rsidRPr="000F54FD" w:rsidTr="000F54FD">
        <w:tblPrEx>
          <w:tblCellMar>
            <w:top w:w="0" w:type="dxa"/>
            <w:bottom w:w="0" w:type="dxa"/>
          </w:tblCellMar>
        </w:tblPrEx>
        <w:trPr>
          <w:trHeight w:val="109"/>
          <w:jc w:val="center"/>
        </w:trPr>
        <w:tc>
          <w:tcPr>
            <w:tcW w:w="9515" w:type="dxa"/>
            <w:tcBorders>
              <w:left w:val="nil"/>
              <w:right w:val="nil"/>
            </w:tcBorders>
          </w:tcPr>
          <w:p w:rsidR="000F54FD" w:rsidRPr="000F54FD" w:rsidRDefault="000F54FD">
            <w:pPr>
              <w:pStyle w:val="Default"/>
              <w:rPr>
                <w:sz w:val="28"/>
                <w:szCs w:val="28"/>
              </w:rPr>
            </w:pPr>
            <w:r w:rsidRPr="000F54FD">
              <w:rPr>
                <w:sz w:val="28"/>
                <w:szCs w:val="28"/>
              </w:rPr>
              <w:t xml:space="preserve">Манекены (роботы-тренажёры), имитирующие: состояния клинической и биологической смерти; кровотечения; переломы конечностей; бессознательное состояние </w:t>
            </w:r>
          </w:p>
        </w:tc>
      </w:tr>
      <w:tr w:rsidR="000F54FD" w:rsidRPr="000F54FD" w:rsidTr="000F54FD">
        <w:tblPrEx>
          <w:tblCellMar>
            <w:top w:w="0" w:type="dxa"/>
            <w:bottom w:w="0" w:type="dxa"/>
          </w:tblCellMar>
        </w:tblPrEx>
        <w:trPr>
          <w:trHeight w:val="109"/>
          <w:jc w:val="center"/>
        </w:trPr>
        <w:tc>
          <w:tcPr>
            <w:tcW w:w="9515" w:type="dxa"/>
            <w:tcBorders>
              <w:left w:val="nil"/>
              <w:right w:val="nil"/>
            </w:tcBorders>
          </w:tcPr>
          <w:p w:rsidR="000F54FD" w:rsidRPr="000F54FD" w:rsidRDefault="000F54FD">
            <w:pPr>
              <w:pStyle w:val="Default"/>
              <w:rPr>
                <w:sz w:val="28"/>
                <w:szCs w:val="28"/>
              </w:rPr>
            </w:pPr>
            <w:r w:rsidRPr="000F54FD">
              <w:rPr>
                <w:sz w:val="28"/>
                <w:szCs w:val="28"/>
              </w:rPr>
              <w:t xml:space="preserve">Манекены, имитирующие пострадавшего, пригодные для проведения спасательных работ и надевания средств защиты органов дыхания </w:t>
            </w:r>
          </w:p>
        </w:tc>
      </w:tr>
      <w:tr w:rsidR="000F54FD" w:rsidRPr="000F54FD" w:rsidTr="000F54FD">
        <w:tblPrEx>
          <w:tblCellMar>
            <w:top w:w="0" w:type="dxa"/>
            <w:bottom w:w="0" w:type="dxa"/>
          </w:tblCellMar>
        </w:tblPrEx>
        <w:trPr>
          <w:trHeight w:val="109"/>
          <w:jc w:val="center"/>
        </w:trPr>
        <w:tc>
          <w:tcPr>
            <w:tcW w:w="9515" w:type="dxa"/>
            <w:tcBorders>
              <w:left w:val="nil"/>
              <w:right w:val="nil"/>
            </w:tcBorders>
          </w:tcPr>
          <w:p w:rsidR="000F54FD" w:rsidRPr="000F54FD" w:rsidRDefault="000F54FD">
            <w:pPr>
              <w:pStyle w:val="Default"/>
              <w:rPr>
                <w:sz w:val="28"/>
                <w:szCs w:val="28"/>
              </w:rPr>
            </w:pPr>
            <w:r w:rsidRPr="000F54FD">
              <w:rPr>
                <w:sz w:val="28"/>
                <w:szCs w:val="28"/>
              </w:rPr>
              <w:t xml:space="preserve">Маски для искусственной вентиляции легких с обратным клапаном </w:t>
            </w:r>
          </w:p>
        </w:tc>
      </w:tr>
      <w:tr w:rsidR="000F54FD" w:rsidRPr="000F54FD" w:rsidTr="000F54FD">
        <w:tblPrEx>
          <w:tblCellMar>
            <w:top w:w="0" w:type="dxa"/>
            <w:bottom w:w="0" w:type="dxa"/>
          </w:tblCellMar>
        </w:tblPrEx>
        <w:trPr>
          <w:trHeight w:val="109"/>
          <w:jc w:val="center"/>
        </w:trPr>
        <w:tc>
          <w:tcPr>
            <w:tcW w:w="9515" w:type="dxa"/>
            <w:tcBorders>
              <w:left w:val="nil"/>
              <w:right w:val="nil"/>
            </w:tcBorders>
          </w:tcPr>
          <w:p w:rsidR="000F54FD" w:rsidRPr="000F54FD" w:rsidRDefault="000F54FD">
            <w:pPr>
              <w:pStyle w:val="Default"/>
              <w:rPr>
                <w:sz w:val="28"/>
                <w:szCs w:val="28"/>
              </w:rPr>
            </w:pPr>
            <w:r w:rsidRPr="000F54FD">
              <w:rPr>
                <w:sz w:val="28"/>
                <w:szCs w:val="28"/>
              </w:rPr>
              <w:t xml:space="preserve">Жгуты кровоостанавливающие (разных моделей) </w:t>
            </w:r>
          </w:p>
        </w:tc>
      </w:tr>
      <w:tr w:rsidR="000F54FD" w:rsidRPr="000F54FD" w:rsidTr="000F54FD">
        <w:tblPrEx>
          <w:tblCellMar>
            <w:top w:w="0" w:type="dxa"/>
            <w:bottom w:w="0" w:type="dxa"/>
          </w:tblCellMar>
        </w:tblPrEx>
        <w:trPr>
          <w:trHeight w:val="109"/>
          <w:jc w:val="center"/>
        </w:trPr>
        <w:tc>
          <w:tcPr>
            <w:tcW w:w="9515" w:type="dxa"/>
            <w:tcBorders>
              <w:left w:val="nil"/>
              <w:right w:val="nil"/>
            </w:tcBorders>
          </w:tcPr>
          <w:p w:rsidR="000F54FD" w:rsidRPr="000F54FD" w:rsidRDefault="000F54FD">
            <w:pPr>
              <w:pStyle w:val="Default"/>
              <w:rPr>
                <w:sz w:val="28"/>
                <w:szCs w:val="28"/>
              </w:rPr>
            </w:pPr>
            <w:r w:rsidRPr="000F54FD">
              <w:rPr>
                <w:sz w:val="28"/>
                <w:szCs w:val="28"/>
              </w:rPr>
              <w:t xml:space="preserve">Салфетки спиртовые (для обработки мундштука маски для искусственной вентиляции легких с обратным клапаном) </w:t>
            </w:r>
          </w:p>
        </w:tc>
      </w:tr>
      <w:tr w:rsidR="000F54FD" w:rsidRPr="000F54FD" w:rsidTr="000F54FD">
        <w:tblPrEx>
          <w:tblCellMar>
            <w:top w:w="0" w:type="dxa"/>
            <w:bottom w:w="0" w:type="dxa"/>
          </w:tblCellMar>
        </w:tblPrEx>
        <w:trPr>
          <w:trHeight w:val="109"/>
          <w:jc w:val="center"/>
        </w:trPr>
        <w:tc>
          <w:tcPr>
            <w:tcW w:w="9515" w:type="dxa"/>
            <w:tcBorders>
              <w:left w:val="nil"/>
              <w:right w:val="nil"/>
            </w:tcBorders>
          </w:tcPr>
          <w:p w:rsidR="000F54FD" w:rsidRPr="000F54FD" w:rsidRDefault="000F54FD">
            <w:pPr>
              <w:pStyle w:val="Default"/>
              <w:rPr>
                <w:sz w:val="28"/>
                <w:szCs w:val="28"/>
              </w:rPr>
            </w:pPr>
            <w:r w:rsidRPr="000F54FD">
              <w:rPr>
                <w:sz w:val="28"/>
                <w:szCs w:val="28"/>
              </w:rPr>
              <w:t xml:space="preserve">Телефоны (мобильные, стационарные) </w:t>
            </w:r>
          </w:p>
        </w:tc>
      </w:tr>
      <w:tr w:rsidR="000F54FD" w:rsidRPr="000F54FD" w:rsidTr="000F54FD">
        <w:tblPrEx>
          <w:tblCellMar>
            <w:top w:w="0" w:type="dxa"/>
            <w:bottom w:w="0" w:type="dxa"/>
          </w:tblCellMar>
        </w:tblPrEx>
        <w:trPr>
          <w:trHeight w:val="109"/>
          <w:jc w:val="center"/>
        </w:trPr>
        <w:tc>
          <w:tcPr>
            <w:tcW w:w="9515" w:type="dxa"/>
            <w:tcBorders>
              <w:left w:val="nil"/>
              <w:right w:val="nil"/>
            </w:tcBorders>
          </w:tcPr>
          <w:p w:rsidR="000F54FD" w:rsidRPr="000F54FD" w:rsidRDefault="000F54FD">
            <w:pPr>
              <w:pStyle w:val="Default"/>
              <w:rPr>
                <w:sz w:val="28"/>
                <w:szCs w:val="28"/>
              </w:rPr>
            </w:pPr>
            <w:r w:rsidRPr="000F54FD">
              <w:rPr>
                <w:sz w:val="28"/>
                <w:szCs w:val="28"/>
              </w:rPr>
              <w:t xml:space="preserve">Таблички информационные </w:t>
            </w:r>
          </w:p>
        </w:tc>
      </w:tr>
      <w:tr w:rsidR="000F54FD" w:rsidRPr="000F54FD" w:rsidTr="000F54FD">
        <w:tblPrEx>
          <w:tblCellMar>
            <w:top w:w="0" w:type="dxa"/>
            <w:bottom w:w="0" w:type="dxa"/>
          </w:tblCellMar>
        </w:tblPrEx>
        <w:trPr>
          <w:trHeight w:val="109"/>
          <w:jc w:val="center"/>
        </w:trPr>
        <w:tc>
          <w:tcPr>
            <w:tcW w:w="9515" w:type="dxa"/>
            <w:tcBorders>
              <w:left w:val="nil"/>
              <w:bottom w:val="nil"/>
              <w:right w:val="nil"/>
            </w:tcBorders>
          </w:tcPr>
          <w:p w:rsidR="000F54FD" w:rsidRPr="000F54FD" w:rsidRDefault="000F54FD">
            <w:pPr>
              <w:pStyle w:val="Default"/>
              <w:rPr>
                <w:sz w:val="28"/>
                <w:szCs w:val="28"/>
              </w:rPr>
            </w:pPr>
            <w:r w:rsidRPr="000F54FD">
              <w:rPr>
                <w:sz w:val="28"/>
                <w:szCs w:val="28"/>
              </w:rPr>
              <w:t xml:space="preserve">Стойки </w:t>
            </w:r>
          </w:p>
        </w:tc>
      </w:tr>
    </w:tbl>
    <w:p w:rsidR="00B5021A" w:rsidRPr="000F54FD" w:rsidRDefault="00B5021A" w:rsidP="000F54FD">
      <w:pPr>
        <w:pStyle w:val="Default"/>
        <w:rPr>
          <w:sz w:val="28"/>
          <w:szCs w:val="28"/>
        </w:rPr>
      </w:pPr>
    </w:p>
    <w:sectPr w:rsidR="00B5021A" w:rsidRPr="000F54FD" w:rsidSect="000F54FD">
      <w:pgSz w:w="11906" w:h="16838"/>
      <w:pgMar w:top="1134" w:right="567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altName w:val="Times New Roman PSMT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190D"/>
    <w:rsid w:val="000F54FD"/>
    <w:rsid w:val="00AC190D"/>
    <w:rsid w:val="00B3268F"/>
    <w:rsid w:val="00B502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0F54F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0F54F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391</Words>
  <Characters>2234</Characters>
  <Application>Microsoft Office Word</Application>
  <DocSecurity>0</DocSecurity>
  <Lines>18</Lines>
  <Paragraphs>5</Paragraphs>
  <ScaleCrop>false</ScaleCrop>
  <Company/>
  <LinksUpToDate>false</LinksUpToDate>
  <CharactersWithSpaces>2620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4</cp:revision>
  <dcterms:created xsi:type="dcterms:W3CDTF">2021-10-15T07:39:00Z</dcterms:created>
  <dcterms:modified xsi:type="dcterms:W3CDTF">2021-10-15T07:43:00Z</dcterms:modified>
</cp:coreProperties>
</file>