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FD2" w:rsidRDefault="007311F9">
      <w:pPr>
        <w:rPr>
          <w:lang w:val="ru-RU"/>
        </w:rPr>
      </w:pPr>
      <w:r>
        <w:rPr>
          <w:noProof/>
          <w:lang w:val="ru-RU" w:eastAsia="ru-RU"/>
        </w:rPr>
        <w:drawing>
          <wp:inline distT="0" distB="0" distL="0" distR="0">
            <wp:extent cx="5940425" cy="8175364"/>
            <wp:effectExtent l="19050" t="0" r="3175" b="0"/>
            <wp:docPr id="1" name="Рисунок 1" descr="C:\Users\1\Downloads\Матем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Матем 001.jpg"/>
                    <pic:cNvPicPr>
                      <a:picLocks noChangeAspect="1" noChangeArrowheads="1"/>
                    </pic:cNvPicPr>
                  </pic:nvPicPr>
                  <pic:blipFill>
                    <a:blip r:embed="rId4"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7311F9" w:rsidRDefault="007311F9">
      <w:pPr>
        <w:rPr>
          <w:lang w:val="ru-RU"/>
        </w:rPr>
      </w:pPr>
    </w:p>
    <w:p w:rsidR="007311F9" w:rsidRPr="007311F9" w:rsidRDefault="007311F9">
      <w:pPr>
        <w:rPr>
          <w:lang w:val="ru-RU"/>
        </w:rPr>
      </w:pPr>
    </w:p>
    <w:p w:rsidR="007311F9" w:rsidRPr="00D10C2C" w:rsidRDefault="007311F9" w:rsidP="007311F9">
      <w:pPr>
        <w:spacing w:after="0" w:line="264" w:lineRule="auto"/>
        <w:ind w:left="120"/>
        <w:jc w:val="both"/>
        <w:rPr>
          <w:lang w:val="ru-RU"/>
        </w:rPr>
      </w:pPr>
      <w:bookmarkStart w:id="0" w:name="block-11757658"/>
      <w:r w:rsidRPr="00D10C2C">
        <w:rPr>
          <w:rFonts w:ascii="Times New Roman" w:hAnsi="Times New Roman"/>
          <w:b/>
          <w:color w:val="000000"/>
          <w:sz w:val="28"/>
          <w:lang w:val="ru-RU"/>
        </w:rPr>
        <w:lastRenderedPageBreak/>
        <w:t>ПОЯСНИТЕЛЬНАЯ ЗАПИСКА</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D10C2C">
        <w:rPr>
          <w:rFonts w:ascii="Calibri" w:hAnsi="Calibri"/>
          <w:color w:val="000000"/>
          <w:sz w:val="28"/>
          <w:lang w:val="ru-RU"/>
        </w:rPr>
        <w:t xml:space="preserve">– </w:t>
      </w:r>
      <w:r w:rsidRPr="00D10C2C">
        <w:rPr>
          <w:rFonts w:ascii="Times New Roman" w:hAnsi="Times New Roman"/>
          <w:color w:val="000000"/>
          <w:sz w:val="28"/>
          <w:lang w:val="ru-RU"/>
        </w:rPr>
        <w:t>целое», «больше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меньше», «равно</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w:t>
      </w:r>
      <w:proofErr w:type="spellStart"/>
      <w:r w:rsidRPr="00D10C2C">
        <w:rPr>
          <w:rFonts w:ascii="Times New Roman" w:hAnsi="Times New Roman"/>
          <w:color w:val="000000"/>
          <w:sz w:val="28"/>
          <w:lang w:val="ru-RU"/>
        </w:rPr>
        <w:t>коррелирующие</w:t>
      </w:r>
      <w:proofErr w:type="spellEnd"/>
      <w:r w:rsidRPr="00D10C2C">
        <w:rPr>
          <w:rFonts w:ascii="Times New Roman" w:hAnsi="Times New Roman"/>
          <w:color w:val="000000"/>
          <w:sz w:val="28"/>
          <w:lang w:val="ru-RU"/>
        </w:rPr>
        <w:t xml:space="preserve"> со становлением личности обучающегося: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D10C2C">
        <w:rPr>
          <w:rFonts w:ascii="Times New Roman" w:hAnsi="Times New Roman"/>
          <w:color w:val="000000"/>
          <w:sz w:val="28"/>
          <w:lang w:val="ru-RU"/>
        </w:rPr>
        <w:t>обучающемуся</w:t>
      </w:r>
      <w:proofErr w:type="gramEnd"/>
      <w:r w:rsidRPr="00D10C2C">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D10C2C">
        <w:rPr>
          <w:rFonts w:ascii="Times New Roman" w:hAnsi="Times New Roman"/>
          <w:color w:val="000000"/>
          <w:sz w:val="28"/>
          <w:lang w:val="ru-RU"/>
        </w:rPr>
        <w:t>обучающимся</w:t>
      </w:r>
      <w:proofErr w:type="gramEnd"/>
      <w:r w:rsidRPr="00D10C2C">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D10C2C">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D10C2C">
        <w:rPr>
          <w:rFonts w:ascii="Times New Roman" w:hAnsi="Times New Roman"/>
          <w:color w:val="000000"/>
          <w:sz w:val="28"/>
          <w:lang w:val="ru-RU"/>
        </w:rPr>
        <w:t>метапредметных</w:t>
      </w:r>
      <w:proofErr w:type="spellEnd"/>
      <w:r w:rsidRPr="00D10C2C">
        <w:rPr>
          <w:rFonts w:ascii="Times New Roman" w:hAnsi="Times New Roman"/>
          <w:color w:val="000000"/>
          <w:sz w:val="28"/>
          <w:lang w:val="ru-RU"/>
        </w:rPr>
        <w:t xml:space="preserve"> действий и умений, которые могут быть достигнуты на этом этапе обучения.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w:t>
      </w:r>
      <w:bookmarkStart w:id="1" w:name="bc284a2b-8dc7-47b2-bec2-e0e566c832dd"/>
      <w:r w:rsidRPr="00D10C2C">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1"/>
      <w:r w:rsidRPr="00D10C2C">
        <w:rPr>
          <w:rFonts w:ascii="Times New Roman" w:hAnsi="Times New Roman"/>
          <w:color w:val="000000"/>
          <w:sz w:val="28"/>
          <w:lang w:val="ru-RU"/>
        </w:rPr>
        <w:t>‌‌</w:t>
      </w:r>
    </w:p>
    <w:p w:rsidR="007311F9" w:rsidRPr="00D10C2C" w:rsidRDefault="007311F9" w:rsidP="007311F9">
      <w:pPr>
        <w:rPr>
          <w:lang w:val="ru-RU"/>
        </w:rPr>
        <w:sectPr w:rsidR="007311F9" w:rsidRPr="00D10C2C">
          <w:pgSz w:w="11906" w:h="16383"/>
          <w:pgMar w:top="1134" w:right="850" w:bottom="1134" w:left="1701" w:header="720" w:footer="720" w:gutter="0"/>
          <w:cols w:space="720"/>
        </w:sectPr>
      </w:pPr>
    </w:p>
    <w:p w:rsidR="007311F9" w:rsidRPr="00D10C2C" w:rsidRDefault="007311F9" w:rsidP="007311F9">
      <w:pPr>
        <w:spacing w:after="0" w:line="264" w:lineRule="auto"/>
        <w:ind w:left="120"/>
        <w:jc w:val="both"/>
        <w:rPr>
          <w:lang w:val="ru-RU"/>
        </w:rPr>
      </w:pPr>
      <w:bookmarkStart w:id="2" w:name="block-11757651"/>
      <w:bookmarkEnd w:id="0"/>
      <w:r w:rsidRPr="00D10C2C">
        <w:rPr>
          <w:rFonts w:ascii="Times New Roman" w:hAnsi="Times New Roman"/>
          <w:b/>
          <w:color w:val="000000"/>
          <w:sz w:val="28"/>
          <w:lang w:val="ru-RU"/>
        </w:rPr>
        <w:lastRenderedPageBreak/>
        <w:t>СОДЕРЖАНИЕ ОБУЧЕНИЯ</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1 КЛАСС</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Числа и величины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Арифметические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Текстовые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Пространственные отношения и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справа», «сверху</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 xml:space="preserve">снизу», «между».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Математическая информация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наблюдать математические объекты (числа, величины) в окружающем мире;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обнаруживать общее и различное в записи арифметических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наблюдать действие измерительных приборов;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два объекта, два числа;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распределять объекты на группы по заданному основанию;</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копировать изученные фигуры, рисовать от руки по собственному замыслу;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приводить примеры чисел, геометрических фигур;</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соблюдать последовательность при количественном и порядковом счёте.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читать таблицу, извлекать информацию, представленную в табличной форме.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комментировать ход сравнения двух объектов;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различать и использовать математические знаки;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строить предложения относительно заданного набора объектов.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принимать учебную задачу, удерживать её в процессе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действовать в соответствии с предложенным образцом, инструкцией;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Совместная деятельность способствует формированию умений: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2 КЛАСС</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Числа и величины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D10C2C">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Арифметические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D10C2C">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Текстовые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Пространственные отношения и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D10C2C">
        <w:rPr>
          <w:rFonts w:ascii="Times New Roman" w:hAnsi="Times New Roman"/>
          <w:color w:val="000000"/>
          <w:sz w:val="28"/>
          <w:lang w:val="ru-RU"/>
        </w:rPr>
        <w:t>ломаной</w:t>
      </w:r>
      <w:proofErr w:type="gramEnd"/>
      <w:r w:rsidRPr="00D10C2C">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Математическая информация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D10C2C">
        <w:rPr>
          <w:rFonts w:ascii="Times New Roman" w:hAnsi="Times New Roman"/>
          <w:color w:val="000000"/>
          <w:sz w:val="28"/>
          <w:lang w:val="ru-RU"/>
        </w:rPr>
        <w:t xml:space="preserve"> Конструирование утверждений с использованием слов «каждый», «все».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наблюдать математические отношения (часть – целое, больше – меньше) в окружающем мире;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обнаруживать модели геометрических фигур в окружающем мире;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вести поиск различных решений задачи (расчётной, с геометрическим содержанием);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подбирать примеры, подтверждающие суждение, вывод, ответ.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дополнять модели (схемы, изображения) готовыми числовыми данными.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комментировать ход вычислений;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объяснять выбор величины, соответствующей ситуации измерения;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текстовую задачу с заданным отношением (готовым решением) по образцу;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называть числа, величины, геометрические фигуры, обладающие заданным свойством;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записывать, читать число, числовое выражение;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конструировать утверждения с использованием слов «каждый», «все».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находить с помощью учителя причину возникшей ошибки или затруднения.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умения совместной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совместно с учителем оценивать результаты выполнения общей работы.</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lastRenderedPageBreak/>
        <w:t>3 КЛАСС</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Числа и величины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легче на…», «тяжелее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 xml:space="preserve">легче в…». </w:t>
      </w:r>
      <w:proofErr w:type="gramEnd"/>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Стоимость (единицы – рубль, копейка), установление отношения «дороже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дешевле на…», «дороже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дешевле в…».</w:t>
      </w:r>
      <w:proofErr w:type="gramEnd"/>
      <w:r w:rsidRPr="00D10C2C">
        <w:rPr>
          <w:rFonts w:ascii="Times New Roman" w:hAnsi="Times New Roman"/>
          <w:color w:val="000000"/>
          <w:sz w:val="28"/>
          <w:lang w:val="ru-RU"/>
        </w:rPr>
        <w:t xml:space="preserve"> Соотношение «цена, количество, стоимость» в практической ситуации. </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Время (единица времени – секунда), установление отношения «быстрее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медленнее на…», «быстрее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медленнее в…».</w:t>
      </w:r>
      <w:proofErr w:type="gramEnd"/>
      <w:r w:rsidRPr="00D10C2C">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Арифметические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D10C2C">
        <w:rPr>
          <w:rFonts w:ascii="Times New Roman" w:hAnsi="Times New Roman"/>
          <w:color w:val="000000"/>
          <w:sz w:val="28"/>
          <w:lang w:val="ru-RU"/>
        </w:rPr>
        <w:t>внетабличное</w:t>
      </w:r>
      <w:proofErr w:type="spellEnd"/>
      <w:r w:rsidRPr="00D10C2C">
        <w:rPr>
          <w:rFonts w:ascii="Times New Roman" w:hAnsi="Times New Roman"/>
          <w:color w:val="000000"/>
          <w:sz w:val="28"/>
          <w:lang w:val="ru-RU"/>
        </w:rPr>
        <w:t xml:space="preserve"> умножение, деление, действия с круглыми числами).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Письменное сложение, вычитание чисел в пределах 1000. Действия с числами 0 и 1.</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Переместительное, сочетательное свойства сложения, умножения при вычислениях.</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Нахождение неизвестного компонента арифметического действия.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Однородные величины: сложение и вычитание.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Текстовые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D10C2C">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меньше на…», «больше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w:t>
      </w:r>
      <w:proofErr w:type="gramEnd"/>
      <w:r w:rsidRPr="00D10C2C">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Пространственные отношения и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Периметр многоугольника: измерение, вычисление, запись равенства.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Математическая информация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Классификация объектов по двум признакам.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D10C2C">
        <w:rPr>
          <w:rFonts w:ascii="Times New Roman" w:hAnsi="Times New Roman"/>
          <w:color w:val="000000"/>
          <w:sz w:val="28"/>
          <w:lang w:val="ru-RU"/>
        </w:rPr>
        <w:t>Логические рассуждения</w:t>
      </w:r>
      <w:proofErr w:type="gramEnd"/>
      <w:r w:rsidRPr="00D10C2C">
        <w:rPr>
          <w:rFonts w:ascii="Times New Roman" w:hAnsi="Times New Roman"/>
          <w:color w:val="000000"/>
          <w:sz w:val="28"/>
          <w:lang w:val="ru-RU"/>
        </w:rPr>
        <w:t xml:space="preserve"> со связками «если …, то …», «поэтому», «значит».</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выбирать приём вычисления, выполнения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конструировать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прикидывать размеры фигуры, её элементов;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понимать смысл зависимостей и математических отношений, описанных в задаче;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различать и использовать разные приёмы и алгоритмы вычисления;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соотносить начало, окончание, продолжительность события в практической ситуации;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моделировать предложенную практическую ситуацию;</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последовательность событий, действий сюжета текстовой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читать информацию, представленную в разных формах;</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заполнять таблицы сложения и умножения, дополнять данными чертёж;</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соответствие между различными записями решения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математическую терминологию для описания отношений и зависимостей;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строить речевые высказывания для решения задач, составлять текстовую задачу;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объяснять на примерах отношения «больше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 xml:space="preserve">меньше </w:t>
      </w:r>
      <w:proofErr w:type="gramStart"/>
      <w:r w:rsidRPr="00D10C2C">
        <w:rPr>
          <w:rFonts w:ascii="Times New Roman" w:hAnsi="Times New Roman"/>
          <w:color w:val="000000"/>
          <w:sz w:val="28"/>
          <w:lang w:val="ru-RU"/>
        </w:rPr>
        <w:t>на</w:t>
      </w:r>
      <w:proofErr w:type="gramEnd"/>
      <w:r w:rsidRPr="00D10C2C">
        <w:rPr>
          <w:rFonts w:ascii="Times New Roman" w:hAnsi="Times New Roman"/>
          <w:color w:val="000000"/>
          <w:sz w:val="28"/>
          <w:lang w:val="ru-RU"/>
        </w:rPr>
        <w:t>…», «больше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меньше в…», «равно»;</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математическую символику для составления числовых выражений;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участвовать в обсуждении ошибок в ходе и результате выполнения вычисления.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проверять ход и результат выполнения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вести поиск ошибок, характеризовать их и исправлять;</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формулировать ответ (вывод), подтверждать его объяснением, расчётами;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умения совместной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совместно прикидку и оценку результата выполнения общей работы.</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4 КЛАСС</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Числа и величины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Величины: сравнение объектов по массе, длине, площади, вместимости.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Единицы массы (</w:t>
      </w:r>
      <w:r w:rsidRPr="00D10C2C">
        <w:rPr>
          <w:rFonts w:ascii="Times New Roman" w:hAnsi="Times New Roman"/>
          <w:color w:val="333333"/>
          <w:sz w:val="28"/>
          <w:lang w:val="ru-RU"/>
        </w:rPr>
        <w:t>центнер, тонна</w:t>
      </w:r>
      <w:proofErr w:type="gramStart"/>
      <w:r w:rsidRPr="00D10C2C">
        <w:rPr>
          <w:rFonts w:ascii="Times New Roman" w:hAnsi="Times New Roman"/>
          <w:color w:val="333333"/>
          <w:sz w:val="28"/>
          <w:lang w:val="ru-RU"/>
        </w:rPr>
        <w:t>)</w:t>
      </w:r>
      <w:r w:rsidRPr="00D10C2C">
        <w:rPr>
          <w:rFonts w:ascii="Times New Roman" w:hAnsi="Times New Roman"/>
          <w:color w:val="000000"/>
          <w:sz w:val="28"/>
          <w:lang w:val="ru-RU"/>
        </w:rPr>
        <w:t>и</w:t>
      </w:r>
      <w:proofErr w:type="gramEnd"/>
      <w:r w:rsidRPr="00D10C2C">
        <w:rPr>
          <w:rFonts w:ascii="Times New Roman" w:hAnsi="Times New Roman"/>
          <w:color w:val="000000"/>
          <w:sz w:val="28"/>
          <w:lang w:val="ru-RU"/>
        </w:rPr>
        <w:t xml:space="preserve"> соотношения между ними.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Единицы времени (сутки, неделя, месяц, год, век), соотношения между ними.</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D10C2C">
        <w:rPr>
          <w:rFonts w:ascii="Times New Roman" w:hAnsi="Times New Roman"/>
          <w:color w:val="000000"/>
          <w:sz w:val="28"/>
          <w:lang w:val="ru-RU"/>
        </w:rPr>
        <w:t xml:space="preserve"> Соотношение между единицами в пределах 100 000.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Доля величины времени, массы, длины.</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lastRenderedPageBreak/>
        <w:t>Арифметические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Умножение и деление величины на однозначное число.</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Текстовые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D10C2C">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D10C2C">
        <w:rPr>
          <w:rFonts w:ascii="Times New Roman" w:hAnsi="Times New Roman"/>
          <w:color w:val="000000"/>
          <w:sz w:val="28"/>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Пространственные отношения и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Наглядные представления о симметрии.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D10C2C">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Периметр, площадь фигуры, составленной из двух </w:t>
      </w:r>
      <w:r w:rsidRPr="00D10C2C">
        <w:rPr>
          <w:rFonts w:ascii="Calibri" w:hAnsi="Calibri"/>
          <w:color w:val="000000"/>
          <w:sz w:val="28"/>
          <w:lang w:val="ru-RU"/>
        </w:rPr>
        <w:t xml:space="preserve">– </w:t>
      </w:r>
      <w:r w:rsidRPr="00D10C2C">
        <w:rPr>
          <w:rFonts w:ascii="Times New Roman" w:hAnsi="Times New Roman"/>
          <w:color w:val="000000"/>
          <w:sz w:val="28"/>
          <w:lang w:val="ru-RU"/>
        </w:rPr>
        <w:t>трёх прямоугольников (квадратов).</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Математическая информация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D10C2C">
        <w:rPr>
          <w:rFonts w:ascii="Times New Roman" w:hAnsi="Times New Roman"/>
          <w:color w:val="000000"/>
          <w:sz w:val="28"/>
          <w:lang w:val="ru-RU"/>
        </w:rPr>
        <w:t>логических рассуждений</w:t>
      </w:r>
      <w:proofErr w:type="gramEnd"/>
      <w:r w:rsidRPr="00D10C2C">
        <w:rPr>
          <w:rFonts w:ascii="Times New Roman" w:hAnsi="Times New Roman"/>
          <w:color w:val="000000"/>
          <w:sz w:val="28"/>
          <w:lang w:val="ru-RU"/>
        </w:rPr>
        <w:t xml:space="preserve"> при решении задач.</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D10C2C">
        <w:rPr>
          <w:rFonts w:ascii="Times New Roman" w:hAnsi="Times New Roman"/>
          <w:color w:val="000000"/>
          <w:sz w:val="28"/>
          <w:lang w:val="ru-RU"/>
        </w:rPr>
        <w:t>обучающихся</w:t>
      </w:r>
      <w:proofErr w:type="gramEnd"/>
      <w:r w:rsidRPr="00D10C2C">
        <w:rPr>
          <w:rFonts w:ascii="Times New Roman" w:hAnsi="Times New Roman"/>
          <w:color w:val="000000"/>
          <w:sz w:val="28"/>
          <w:lang w:val="ru-RU"/>
        </w:rPr>
        <w:t xml:space="preserve"> начального общего образования).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Алгоритмы решения изученных учебных и практических задач.</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обнаруживать модели изученных геометрических фигур в окружающем мире;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D10C2C">
        <w:rPr>
          <w:rFonts w:ascii="Times New Roman" w:hAnsi="Times New Roman"/>
          <w:color w:val="000000"/>
          <w:sz w:val="28"/>
          <w:lang w:val="ru-RU"/>
        </w:rPr>
        <w:t>ломаная</w:t>
      </w:r>
      <w:proofErr w:type="gramEnd"/>
      <w:r w:rsidRPr="00D10C2C">
        <w:rPr>
          <w:rFonts w:ascii="Times New Roman" w:hAnsi="Times New Roman"/>
          <w:color w:val="000000"/>
          <w:sz w:val="28"/>
          <w:lang w:val="ru-RU"/>
        </w:rPr>
        <w:t xml:space="preserve"> определённой длины, квадрат с заданным периметром);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классифицировать объекты по 1–2 выбранным признакам;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представлять информацию в разных формах;</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извлекать и интерпретировать информацию, представленную в таблице, на диаграмме;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приводить примеры и </w:t>
      </w:r>
      <w:proofErr w:type="spellStart"/>
      <w:r w:rsidRPr="00D10C2C">
        <w:rPr>
          <w:rFonts w:ascii="Times New Roman" w:hAnsi="Times New Roman"/>
          <w:color w:val="000000"/>
          <w:sz w:val="28"/>
          <w:lang w:val="ru-RU"/>
        </w:rPr>
        <w:t>контрпримеры</w:t>
      </w:r>
      <w:proofErr w:type="spellEnd"/>
      <w:r w:rsidRPr="00D10C2C">
        <w:rPr>
          <w:rFonts w:ascii="Times New Roman" w:hAnsi="Times New Roman"/>
          <w:color w:val="000000"/>
          <w:sz w:val="28"/>
          <w:lang w:val="ru-RU"/>
        </w:rPr>
        <w:t xml:space="preserve"> для подтверждения или опровержения вывода, гипотезы;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конструировать, читать числовое выражение;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описывать практическую ситуацию с использованием изученной терминологии;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инструкцию, записывать рассуждение;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самостоятельно выполнять прикидку и оценку результата измерений;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исправлять, прогнозировать ошибки и трудности в решении учебной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 обучающегося будут сформированы следующие умения совместной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D10C2C">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7311F9" w:rsidRPr="00D10C2C" w:rsidRDefault="007311F9" w:rsidP="007311F9">
      <w:pPr>
        <w:rPr>
          <w:lang w:val="ru-RU"/>
        </w:rPr>
        <w:sectPr w:rsidR="007311F9" w:rsidRPr="00D10C2C">
          <w:pgSz w:w="11906" w:h="16383"/>
          <w:pgMar w:top="1134" w:right="850" w:bottom="1134" w:left="1701" w:header="720" w:footer="720" w:gutter="0"/>
          <w:cols w:space="720"/>
        </w:sectPr>
      </w:pPr>
    </w:p>
    <w:p w:rsidR="007311F9" w:rsidRPr="00D10C2C" w:rsidRDefault="007311F9" w:rsidP="007311F9">
      <w:pPr>
        <w:spacing w:after="0" w:line="264" w:lineRule="auto"/>
        <w:ind w:left="120"/>
        <w:jc w:val="both"/>
        <w:rPr>
          <w:lang w:val="ru-RU"/>
        </w:rPr>
      </w:pPr>
      <w:bookmarkStart w:id="3" w:name="block-11757652"/>
      <w:bookmarkEnd w:id="2"/>
      <w:r w:rsidRPr="00D10C2C">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ЛИЧНОСТНЫЕ РЕЗУЛЬТАТЫ</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w:t>
      </w:r>
      <w:proofErr w:type="spellStart"/>
      <w:r w:rsidRPr="00D10C2C">
        <w:rPr>
          <w:rFonts w:ascii="Times New Roman" w:hAnsi="Times New Roman"/>
          <w:color w:val="000000"/>
          <w:sz w:val="28"/>
          <w:lang w:val="ru-RU"/>
        </w:rPr>
        <w:t>социокультурными</w:t>
      </w:r>
      <w:proofErr w:type="spellEnd"/>
      <w:r w:rsidRPr="00D10C2C">
        <w:rPr>
          <w:rFonts w:ascii="Times New Roman" w:hAnsi="Times New Roman"/>
          <w:color w:val="000000"/>
          <w:sz w:val="28"/>
          <w:lang w:val="ru-RU"/>
        </w:rPr>
        <w:t xml:space="preserve">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D10C2C">
        <w:rPr>
          <w:rFonts w:ascii="Times New Roman" w:hAnsi="Times New Roman"/>
          <w:color w:val="000000"/>
          <w:sz w:val="28"/>
          <w:lang w:val="ru-RU"/>
        </w:rPr>
        <w:t>у</w:t>
      </w:r>
      <w:proofErr w:type="gramEnd"/>
      <w:r w:rsidRPr="00D10C2C">
        <w:rPr>
          <w:rFonts w:ascii="Times New Roman" w:hAnsi="Times New Roman"/>
          <w:color w:val="000000"/>
          <w:sz w:val="28"/>
          <w:lang w:val="ru-RU"/>
        </w:rPr>
        <w:t xml:space="preserve"> обучающегося будут сформированы следующие личностные результаты: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осваивать навыки организации безопасного поведения в информационной среде;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МЕТАПРЕДМЕТНЫЕ РЕЗУЛЬТАТЫ</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Познавательные универсальные учебные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Базовые логические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D10C2C">
        <w:rPr>
          <w:rFonts w:ascii="Calibri" w:hAnsi="Calibri"/>
          <w:color w:val="000000"/>
          <w:sz w:val="28"/>
          <w:lang w:val="ru-RU"/>
        </w:rPr>
        <w:t xml:space="preserve">– </w:t>
      </w:r>
      <w:r w:rsidRPr="00D10C2C">
        <w:rPr>
          <w:rFonts w:ascii="Times New Roman" w:hAnsi="Times New Roman"/>
          <w:color w:val="000000"/>
          <w:sz w:val="28"/>
          <w:lang w:val="ru-RU"/>
        </w:rPr>
        <w:t>целое», «причина</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 xml:space="preserve">следствие», </w:t>
      </w:r>
      <w:r w:rsidRPr="00D10C2C">
        <w:rPr>
          <w:rFonts w:ascii="Calibri" w:hAnsi="Calibri"/>
          <w:color w:val="000000"/>
          <w:sz w:val="28"/>
          <w:lang w:val="ru-RU"/>
        </w:rPr>
        <w:t>«</w:t>
      </w:r>
      <w:r w:rsidRPr="00D10C2C">
        <w:rPr>
          <w:rFonts w:ascii="Times New Roman" w:hAnsi="Times New Roman"/>
          <w:color w:val="000000"/>
          <w:sz w:val="28"/>
          <w:lang w:val="ru-RU"/>
        </w:rPr>
        <w:t>протяжённость</w:t>
      </w:r>
      <w:r w:rsidRPr="00D10C2C">
        <w:rPr>
          <w:rFonts w:ascii="Calibri" w:hAnsi="Calibri"/>
          <w:color w:val="000000"/>
          <w:sz w:val="28"/>
          <w:lang w:val="ru-RU"/>
        </w:rPr>
        <w:t>»</w:t>
      </w:r>
      <w:r w:rsidRPr="00D10C2C">
        <w:rPr>
          <w:rFonts w:ascii="Times New Roman" w:hAnsi="Times New Roman"/>
          <w:color w:val="000000"/>
          <w:sz w:val="28"/>
          <w:lang w:val="ru-RU"/>
        </w:rPr>
        <w:t>);</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Базовые исследовательские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применять изученные методы познания (измерение, моделирование, перебор вариантов).</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Работа с информацией: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Коммуникативные универсальные учебные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Общение: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конструировать утверждения, проверять их истинность;</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комментировать процесс вычисления, построения, решения;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объяснять полученный ответ с использованием изученной терминологии;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D10C2C">
        <w:rPr>
          <w:rFonts w:ascii="Times New Roman" w:hAnsi="Times New Roman"/>
          <w:color w:val="000000"/>
          <w:sz w:val="28"/>
          <w:lang w:val="ru-RU"/>
        </w:rPr>
        <w:t>деформированные</w:t>
      </w:r>
      <w:proofErr w:type="gramEnd"/>
      <w:r w:rsidRPr="00D10C2C">
        <w:rPr>
          <w:rFonts w:ascii="Times New Roman" w:hAnsi="Times New Roman"/>
          <w:color w:val="000000"/>
          <w:sz w:val="28"/>
          <w:lang w:val="ru-RU"/>
        </w:rPr>
        <w:t>;</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самостоятельно составлять тексты заданий, аналогичные </w:t>
      </w:r>
      <w:proofErr w:type="gramStart"/>
      <w:r w:rsidRPr="00D10C2C">
        <w:rPr>
          <w:rFonts w:ascii="Times New Roman" w:hAnsi="Times New Roman"/>
          <w:color w:val="000000"/>
          <w:sz w:val="28"/>
          <w:lang w:val="ru-RU"/>
        </w:rPr>
        <w:t>типовым</w:t>
      </w:r>
      <w:proofErr w:type="gramEnd"/>
      <w:r w:rsidRPr="00D10C2C">
        <w:rPr>
          <w:rFonts w:ascii="Times New Roman" w:hAnsi="Times New Roman"/>
          <w:color w:val="000000"/>
          <w:sz w:val="28"/>
          <w:lang w:val="ru-RU"/>
        </w:rPr>
        <w:t xml:space="preserve"> изученным.</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Регулятивные универсальные учебные действия</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Самоорганизация: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планировать действия по решению учебной задачи для получения результата;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Самоконтроль (рефлексия):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осуществлять контроль процесса и результата своей деятельности;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выбирать и при необходимости корректировать способы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оценивать рациональность своих действий, давать им качественную характеристику.</w:t>
      </w:r>
    </w:p>
    <w:p w:rsidR="007311F9" w:rsidRPr="00D10C2C" w:rsidRDefault="007311F9" w:rsidP="007311F9">
      <w:pPr>
        <w:spacing w:after="0" w:line="264" w:lineRule="auto"/>
        <w:ind w:firstLine="600"/>
        <w:jc w:val="both"/>
        <w:rPr>
          <w:lang w:val="ru-RU"/>
        </w:rPr>
      </w:pPr>
      <w:r w:rsidRPr="00D10C2C">
        <w:rPr>
          <w:rFonts w:ascii="Times New Roman" w:hAnsi="Times New Roman"/>
          <w:b/>
          <w:color w:val="000000"/>
          <w:sz w:val="28"/>
          <w:lang w:val="ru-RU"/>
        </w:rPr>
        <w:t>Совместная деятельность:</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D10C2C">
        <w:rPr>
          <w:rFonts w:ascii="Times New Roman" w:hAnsi="Times New Roman"/>
          <w:color w:val="000000"/>
          <w:sz w:val="28"/>
          <w:lang w:val="ru-RU"/>
        </w:rPr>
        <w:t>контрпримеров</w:t>
      </w:r>
      <w:proofErr w:type="spellEnd"/>
      <w:r w:rsidRPr="00D10C2C">
        <w:rPr>
          <w:rFonts w:ascii="Times New Roman" w:hAnsi="Times New Roman"/>
          <w:color w:val="000000"/>
          <w:sz w:val="28"/>
          <w:lang w:val="ru-RU"/>
        </w:rPr>
        <w:t xml:space="preserve">), </w:t>
      </w:r>
      <w:r w:rsidRPr="00D10C2C">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b/>
          <w:color w:val="000000"/>
          <w:sz w:val="28"/>
          <w:lang w:val="ru-RU"/>
        </w:rPr>
        <w:t>ПРЕДМЕТНЫЕ РЕЗУЛЬТАТЫ</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color w:val="000000"/>
          <w:sz w:val="28"/>
          <w:lang w:val="ru-RU"/>
        </w:rPr>
        <w:t>К концу обучения в</w:t>
      </w:r>
      <w:r w:rsidRPr="00D10C2C">
        <w:rPr>
          <w:rFonts w:ascii="Times New Roman" w:hAnsi="Times New Roman"/>
          <w:b/>
          <w:color w:val="000000"/>
          <w:sz w:val="28"/>
          <w:lang w:val="ru-RU"/>
        </w:rPr>
        <w:t xml:space="preserve"> 1 классе</w:t>
      </w:r>
      <w:r w:rsidRPr="00D10C2C">
        <w:rPr>
          <w:rFonts w:ascii="Times New Roman" w:hAnsi="Times New Roman"/>
          <w:color w:val="000000"/>
          <w:sz w:val="28"/>
          <w:lang w:val="ru-RU"/>
        </w:rPr>
        <w:t xml:space="preserve"> у обучающегося будут сформированы следующие умения: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читать, записывать, сравнивать, упорядочивать числа от 0 до 20;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пересчитывать различные объекты, устанавливать порядковый номер объекта;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числа, большее или меньшее данного числа на заданное число;</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D10C2C">
        <w:rPr>
          <w:rFonts w:ascii="Calibri" w:hAnsi="Calibri"/>
          <w:color w:val="000000"/>
          <w:sz w:val="28"/>
          <w:lang w:val="ru-RU"/>
        </w:rPr>
        <w:t xml:space="preserve">– </w:t>
      </w:r>
      <w:r w:rsidRPr="00D10C2C">
        <w:rPr>
          <w:rFonts w:ascii="Times New Roman" w:hAnsi="Times New Roman"/>
          <w:color w:val="000000"/>
          <w:sz w:val="28"/>
          <w:lang w:val="ru-RU"/>
        </w:rPr>
        <w:t>короче», «выше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ниже», «шире</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уже»;</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измерять длину отрезка (в </w:t>
      </w:r>
      <w:proofErr w:type="gramStart"/>
      <w:r w:rsidRPr="00D10C2C">
        <w:rPr>
          <w:rFonts w:ascii="Times New Roman" w:hAnsi="Times New Roman"/>
          <w:color w:val="000000"/>
          <w:sz w:val="28"/>
          <w:lang w:val="ru-RU"/>
        </w:rPr>
        <w:t>см</w:t>
      </w:r>
      <w:proofErr w:type="gramEnd"/>
      <w:r w:rsidRPr="00D10C2C">
        <w:rPr>
          <w:rFonts w:ascii="Times New Roman" w:hAnsi="Times New Roman"/>
          <w:color w:val="000000"/>
          <w:sz w:val="28"/>
          <w:lang w:val="ru-RU"/>
        </w:rPr>
        <w:t>), чертить отрезок заданной длины;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различать число и цифру;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между объектами соотношения: «слева</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справа», «спереди</w:t>
      </w:r>
      <w:r w:rsidRPr="00D10C2C">
        <w:rPr>
          <w:rFonts w:ascii="Times New Roman" w:hAnsi="Times New Roman"/>
          <w:color w:val="333333"/>
          <w:sz w:val="28"/>
          <w:lang w:val="ru-RU"/>
        </w:rPr>
        <w:t xml:space="preserve"> – </w:t>
      </w:r>
      <w:r w:rsidRPr="00D10C2C">
        <w:rPr>
          <w:rFonts w:ascii="Times New Roman" w:hAnsi="Times New Roman"/>
          <w:color w:val="000000"/>
          <w:sz w:val="28"/>
          <w:lang w:val="ru-RU"/>
        </w:rPr>
        <w:t xml:space="preserve">сзади», </w:t>
      </w:r>
      <w:r w:rsidRPr="00D10C2C">
        <w:rPr>
          <w:rFonts w:ascii="Times New Roman" w:hAnsi="Times New Roman"/>
          <w:color w:val="333333"/>
          <w:sz w:val="28"/>
          <w:lang w:val="ru-RU"/>
        </w:rPr>
        <w:t>«</w:t>
      </w:r>
      <w:r w:rsidRPr="00D10C2C">
        <w:rPr>
          <w:rFonts w:ascii="Times New Roman" w:hAnsi="Times New Roman"/>
          <w:color w:val="000000"/>
          <w:sz w:val="28"/>
          <w:lang w:val="ru-RU"/>
        </w:rPr>
        <w:t>между</w:t>
      </w:r>
      <w:r w:rsidRPr="00D10C2C">
        <w:rPr>
          <w:rFonts w:ascii="Times New Roman" w:hAnsi="Times New Roman"/>
          <w:color w:val="333333"/>
          <w:sz w:val="28"/>
          <w:lang w:val="ru-RU"/>
        </w:rPr>
        <w:t>»</w:t>
      </w:r>
      <w:r w:rsidRPr="00D10C2C">
        <w:rPr>
          <w:rFonts w:ascii="Times New Roman" w:hAnsi="Times New Roman"/>
          <w:color w:val="000000"/>
          <w:sz w:val="28"/>
          <w:lang w:val="ru-RU"/>
        </w:rPr>
        <w:t>;</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два объекта (числа, геометрические фигуры);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распределять объекты на две группы по заданному основанию.</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color w:val="000000"/>
          <w:sz w:val="28"/>
          <w:lang w:val="ru-RU"/>
        </w:rPr>
        <w:t>К концу обучения во</w:t>
      </w:r>
      <w:proofErr w:type="gramStart"/>
      <w:r w:rsidRPr="00D10C2C">
        <w:rPr>
          <w:rFonts w:ascii="Times New Roman" w:hAnsi="Times New Roman"/>
          <w:b/>
          <w:color w:val="000000"/>
          <w:sz w:val="28"/>
          <w:lang w:val="ru-RU"/>
        </w:rPr>
        <w:t>2</w:t>
      </w:r>
      <w:proofErr w:type="gramEnd"/>
      <w:r w:rsidRPr="00D10C2C">
        <w:rPr>
          <w:rFonts w:ascii="Times New Roman" w:hAnsi="Times New Roman"/>
          <w:b/>
          <w:color w:val="000000"/>
          <w:sz w:val="28"/>
          <w:lang w:val="ru-RU"/>
        </w:rPr>
        <w:t xml:space="preserve"> классе</w:t>
      </w:r>
      <w:r w:rsidRPr="00D10C2C">
        <w:rPr>
          <w:rFonts w:ascii="Times New Roman" w:hAnsi="Times New Roman"/>
          <w:color w:val="000000"/>
          <w:sz w:val="28"/>
          <w:lang w:val="ru-RU"/>
        </w:rPr>
        <w:t xml:space="preserve"> у обучающегося будут сформированы следующие умения: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читать, записывать, сравнивать, упорядочивать числа в пределах 100;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D10C2C">
        <w:rPr>
          <w:rFonts w:ascii="Times New Roman" w:hAnsi="Times New Roman"/>
          <w:color w:val="000000"/>
          <w:sz w:val="28"/>
          <w:lang w:val="ru-RU"/>
        </w:rPr>
        <w:t>умножение</w:t>
      </w:r>
      <w:proofErr w:type="gramEnd"/>
      <w:r w:rsidRPr="00D10C2C">
        <w:rPr>
          <w:rFonts w:ascii="Times New Roman" w:hAnsi="Times New Roman"/>
          <w:color w:val="000000"/>
          <w:sz w:val="28"/>
          <w:lang w:val="ru-RU"/>
        </w:rPr>
        <w:t xml:space="preserve"> и деление в пределах 50 с использованием таблицы умножения;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неизвестный компонент сложения, вычитания;</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D10C2C">
        <w:rPr>
          <w:rFonts w:ascii="Times New Roman" w:hAnsi="Times New Roman"/>
          <w:color w:val="000000"/>
          <w:sz w:val="28"/>
          <w:lang w:val="ru-RU"/>
        </w:rPr>
        <w:t>на</w:t>
      </w:r>
      <w:proofErr w:type="gramEnd"/>
      <w:r w:rsidRPr="00D10C2C">
        <w:rPr>
          <w:rFonts w:ascii="Times New Roman" w:hAnsi="Times New Roman"/>
          <w:color w:val="000000"/>
          <w:sz w:val="28"/>
          <w:lang w:val="ru-RU"/>
        </w:rPr>
        <w:t>»;</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различать и называть геометрические фигуры: прямой угол, </w:t>
      </w:r>
      <w:proofErr w:type="gramStart"/>
      <w:r w:rsidRPr="00D10C2C">
        <w:rPr>
          <w:rFonts w:ascii="Times New Roman" w:hAnsi="Times New Roman"/>
          <w:color w:val="000000"/>
          <w:sz w:val="28"/>
          <w:lang w:val="ru-RU"/>
        </w:rPr>
        <w:t>ломаную</w:t>
      </w:r>
      <w:proofErr w:type="gramEnd"/>
      <w:r w:rsidRPr="00D10C2C">
        <w:rPr>
          <w:rFonts w:ascii="Times New Roman" w:hAnsi="Times New Roman"/>
          <w:color w:val="000000"/>
          <w:sz w:val="28"/>
          <w:lang w:val="ru-RU"/>
        </w:rPr>
        <w:t>, многоугольник;</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измерение длин реальных объектов с помощью линейки;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проводить </w:t>
      </w:r>
      <w:proofErr w:type="spellStart"/>
      <w:r w:rsidRPr="00D10C2C">
        <w:rPr>
          <w:rFonts w:ascii="Times New Roman" w:hAnsi="Times New Roman"/>
          <w:color w:val="000000"/>
          <w:sz w:val="28"/>
          <w:lang w:val="ru-RU"/>
        </w:rPr>
        <w:t>одно-двухшаговые</w:t>
      </w:r>
      <w:proofErr w:type="spellEnd"/>
      <w:r w:rsidRPr="00D10C2C">
        <w:rPr>
          <w:rFonts w:ascii="Times New Roman" w:hAnsi="Times New Roman"/>
          <w:color w:val="000000"/>
          <w:sz w:val="28"/>
          <w:lang w:val="ru-RU"/>
        </w:rPr>
        <w:t xml:space="preserve"> </w:t>
      </w:r>
      <w:proofErr w:type="gramStart"/>
      <w:r w:rsidRPr="00D10C2C">
        <w:rPr>
          <w:rFonts w:ascii="Times New Roman" w:hAnsi="Times New Roman"/>
          <w:color w:val="000000"/>
          <w:sz w:val="28"/>
          <w:lang w:val="ru-RU"/>
        </w:rPr>
        <w:t>логические рассуждения</w:t>
      </w:r>
      <w:proofErr w:type="gramEnd"/>
      <w:r w:rsidRPr="00D10C2C">
        <w:rPr>
          <w:rFonts w:ascii="Times New Roman" w:hAnsi="Times New Roman"/>
          <w:color w:val="000000"/>
          <w:sz w:val="28"/>
          <w:lang w:val="ru-RU"/>
        </w:rPr>
        <w:t xml:space="preserve"> и делать выводы;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закономерность в ряду объектов (чисел, геометрических фигур);</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группы объектов (находить общее, различное);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обнаруживать модели геометрических фигур в окружающем мире;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подбирать примеры, подтверждающие суждение, ответ;</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(дополнять) текстовую задачу;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проверять правильность вычисления, измерения.</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color w:val="000000"/>
          <w:sz w:val="28"/>
          <w:lang w:val="ru-RU"/>
        </w:rPr>
        <w:t xml:space="preserve">К концу обучения в </w:t>
      </w:r>
      <w:r w:rsidRPr="00D10C2C">
        <w:rPr>
          <w:rFonts w:ascii="Times New Roman" w:hAnsi="Times New Roman"/>
          <w:b/>
          <w:color w:val="000000"/>
          <w:sz w:val="28"/>
          <w:lang w:val="ru-RU"/>
        </w:rPr>
        <w:t>3 классе</w:t>
      </w:r>
      <w:r w:rsidRPr="00D10C2C">
        <w:rPr>
          <w:rFonts w:ascii="Times New Roman" w:hAnsi="Times New Roman"/>
          <w:color w:val="000000"/>
          <w:sz w:val="28"/>
          <w:lang w:val="ru-RU"/>
        </w:rPr>
        <w:t xml:space="preserve"> у обучающегося будут сформированы следующие умения: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читать, записывать, сравнивать, упорядочивать числа в пределах 1000;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действия умножение и деление с числами 0 и 1;</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неизвестный компонент арифметического действия;</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D10C2C">
        <w:rPr>
          <w:rFonts w:ascii="Times New Roman" w:hAnsi="Times New Roman"/>
          <w:color w:val="000000"/>
          <w:sz w:val="28"/>
          <w:lang w:val="ru-RU"/>
        </w:rPr>
        <w:t>на</w:t>
      </w:r>
      <w:proofErr w:type="gramEnd"/>
      <w:r w:rsidRPr="00D10C2C">
        <w:rPr>
          <w:rFonts w:ascii="Times New Roman" w:hAnsi="Times New Roman"/>
          <w:color w:val="000000"/>
          <w:sz w:val="28"/>
          <w:lang w:val="ru-RU"/>
        </w:rPr>
        <w:t xml:space="preserve"> или 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называть, находить долю величины (половина, четверть);</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величины, выраженные долями;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фигуры по площади (наложение, сопоставление числовых значений);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периметр прямоугольника (квадрата), площадь прямоугольника (квадрата);</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формулировать утверждение (вывод), строить </w:t>
      </w:r>
      <w:proofErr w:type="gramStart"/>
      <w:r w:rsidRPr="00D10C2C">
        <w:rPr>
          <w:rFonts w:ascii="Times New Roman" w:hAnsi="Times New Roman"/>
          <w:color w:val="000000"/>
          <w:sz w:val="28"/>
          <w:lang w:val="ru-RU"/>
        </w:rPr>
        <w:t>логические рассуждения</w:t>
      </w:r>
      <w:proofErr w:type="gramEnd"/>
      <w:r w:rsidRPr="00D10C2C">
        <w:rPr>
          <w:rFonts w:ascii="Times New Roman" w:hAnsi="Times New Roman"/>
          <w:color w:val="000000"/>
          <w:sz w:val="28"/>
          <w:lang w:val="ru-RU"/>
        </w:rPr>
        <w:t xml:space="preserve"> (</w:t>
      </w:r>
      <w:proofErr w:type="spellStart"/>
      <w:r w:rsidRPr="00D10C2C">
        <w:rPr>
          <w:rFonts w:ascii="Times New Roman" w:hAnsi="Times New Roman"/>
          <w:color w:val="000000"/>
          <w:sz w:val="28"/>
          <w:lang w:val="ru-RU"/>
        </w:rPr>
        <w:t>одно-двухшаговые</w:t>
      </w:r>
      <w:proofErr w:type="spellEnd"/>
      <w:r w:rsidRPr="00D10C2C">
        <w:rPr>
          <w:rFonts w:ascii="Times New Roman" w:hAnsi="Times New Roman"/>
          <w:color w:val="000000"/>
          <w:sz w:val="28"/>
          <w:lang w:val="ru-RU"/>
        </w:rPr>
        <w:t>), в том числе с использованием изученных связок;</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классифицировать объекты по одному-двум признакам;</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сравнивать математические объекты (находить общее, различное, уникальное);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выбирать верное решение математической задачи.</w:t>
      </w:r>
    </w:p>
    <w:p w:rsidR="007311F9" w:rsidRPr="00D10C2C" w:rsidRDefault="007311F9" w:rsidP="007311F9">
      <w:pPr>
        <w:spacing w:after="0" w:line="264" w:lineRule="auto"/>
        <w:ind w:left="120"/>
        <w:jc w:val="both"/>
        <w:rPr>
          <w:lang w:val="ru-RU"/>
        </w:rPr>
      </w:pPr>
    </w:p>
    <w:p w:rsidR="007311F9" w:rsidRPr="00D10C2C" w:rsidRDefault="007311F9" w:rsidP="007311F9">
      <w:pPr>
        <w:spacing w:after="0" w:line="264" w:lineRule="auto"/>
        <w:ind w:left="120"/>
        <w:jc w:val="both"/>
        <w:rPr>
          <w:lang w:val="ru-RU"/>
        </w:rPr>
      </w:pPr>
      <w:r w:rsidRPr="00D10C2C">
        <w:rPr>
          <w:rFonts w:ascii="Times New Roman" w:hAnsi="Times New Roman"/>
          <w:color w:val="000000"/>
          <w:sz w:val="28"/>
          <w:lang w:val="ru-RU"/>
        </w:rPr>
        <w:t>К концу обучения в</w:t>
      </w:r>
      <w:r w:rsidRPr="00D10C2C">
        <w:rPr>
          <w:rFonts w:ascii="Times New Roman" w:hAnsi="Times New Roman"/>
          <w:b/>
          <w:color w:val="000000"/>
          <w:sz w:val="28"/>
          <w:lang w:val="ru-RU"/>
        </w:rPr>
        <w:t xml:space="preserve"> 4 классе</w:t>
      </w:r>
      <w:r w:rsidRPr="00D10C2C">
        <w:rPr>
          <w:rFonts w:ascii="Times New Roman" w:hAnsi="Times New Roman"/>
          <w:color w:val="000000"/>
          <w:sz w:val="28"/>
          <w:lang w:val="ru-RU"/>
        </w:rPr>
        <w:t xml:space="preserve"> у обучающегося будут сформированы следующие умения:</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читать, записывать, сравнивать, упорядочивать многозначные числа;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долю величины, величину по её доле;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находить неизвестный компонент арифметического действия;</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7311F9" w:rsidRPr="00D10C2C" w:rsidRDefault="007311F9" w:rsidP="007311F9">
      <w:pPr>
        <w:spacing w:after="0" w:line="264" w:lineRule="auto"/>
        <w:ind w:firstLine="600"/>
        <w:jc w:val="both"/>
        <w:rPr>
          <w:lang w:val="ru-RU"/>
        </w:rPr>
      </w:pPr>
      <w:proofErr w:type="gramStart"/>
      <w:r w:rsidRPr="00D10C2C">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D10C2C">
        <w:rPr>
          <w:rFonts w:ascii="Times New Roman" w:hAnsi="Times New Roman"/>
          <w:color w:val="000000"/>
          <w:sz w:val="28"/>
          <w:lang w:val="ru-RU"/>
        </w:rPr>
        <w:t>контрпример</w:t>
      </w:r>
      <w:proofErr w:type="spellEnd"/>
      <w:r w:rsidRPr="00D10C2C">
        <w:rPr>
          <w:rFonts w:ascii="Times New Roman" w:hAnsi="Times New Roman"/>
          <w:color w:val="000000"/>
          <w:sz w:val="28"/>
          <w:lang w:val="ru-RU"/>
        </w:rPr>
        <w:t xml:space="preserve">; </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lastRenderedPageBreak/>
        <w:t xml:space="preserve">формулировать утверждение (вывод), строить </w:t>
      </w:r>
      <w:proofErr w:type="gramStart"/>
      <w:r w:rsidRPr="00D10C2C">
        <w:rPr>
          <w:rFonts w:ascii="Times New Roman" w:hAnsi="Times New Roman"/>
          <w:color w:val="000000"/>
          <w:sz w:val="28"/>
          <w:lang w:val="ru-RU"/>
        </w:rPr>
        <w:t>логические рассуждения</w:t>
      </w:r>
      <w:proofErr w:type="gramEnd"/>
      <w:r w:rsidRPr="00D10C2C">
        <w:rPr>
          <w:rFonts w:ascii="Times New Roman" w:hAnsi="Times New Roman"/>
          <w:color w:val="000000"/>
          <w:sz w:val="28"/>
          <w:lang w:val="ru-RU"/>
        </w:rPr>
        <w:t xml:space="preserve"> (</w:t>
      </w:r>
      <w:proofErr w:type="spellStart"/>
      <w:r w:rsidRPr="00D10C2C">
        <w:rPr>
          <w:rFonts w:ascii="Times New Roman" w:hAnsi="Times New Roman"/>
          <w:color w:val="000000"/>
          <w:sz w:val="28"/>
          <w:lang w:val="ru-RU"/>
        </w:rPr>
        <w:t>двух-трёхшаговые</w:t>
      </w:r>
      <w:proofErr w:type="spellEnd"/>
      <w:r w:rsidRPr="00D10C2C">
        <w:rPr>
          <w:rFonts w:ascii="Times New Roman" w:hAnsi="Times New Roman"/>
          <w:color w:val="000000"/>
          <w:sz w:val="28"/>
          <w:lang w:val="ru-RU"/>
        </w:rPr>
        <w:t>);</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заполнять данными предложенную таблицу, столбчатую диаграмму;</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составлять модель текстовой задачи, числовое выражение;</w:t>
      </w:r>
    </w:p>
    <w:p w:rsidR="007311F9" w:rsidRPr="00D10C2C" w:rsidRDefault="007311F9" w:rsidP="007311F9">
      <w:pPr>
        <w:spacing w:after="0" w:line="264" w:lineRule="auto"/>
        <w:ind w:firstLine="600"/>
        <w:jc w:val="both"/>
        <w:rPr>
          <w:lang w:val="ru-RU"/>
        </w:rPr>
      </w:pPr>
      <w:r w:rsidRPr="00D10C2C">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D10C2C">
        <w:rPr>
          <w:rFonts w:ascii="Times New Roman" w:hAnsi="Times New Roman"/>
          <w:color w:val="000000"/>
          <w:sz w:val="28"/>
          <w:lang w:val="ru-RU"/>
        </w:rPr>
        <w:t>предложенных</w:t>
      </w:r>
      <w:proofErr w:type="gramEnd"/>
      <w:r w:rsidRPr="00D10C2C">
        <w:rPr>
          <w:rFonts w:ascii="Times New Roman" w:hAnsi="Times New Roman"/>
          <w:color w:val="000000"/>
          <w:sz w:val="28"/>
          <w:lang w:val="ru-RU"/>
        </w:rPr>
        <w:t>.</w:t>
      </w:r>
    </w:p>
    <w:p w:rsidR="007311F9" w:rsidRPr="00D10C2C" w:rsidRDefault="007311F9" w:rsidP="007311F9">
      <w:pPr>
        <w:rPr>
          <w:lang w:val="ru-RU"/>
        </w:rPr>
        <w:sectPr w:rsidR="007311F9" w:rsidRPr="00D10C2C">
          <w:pgSz w:w="11906" w:h="16383"/>
          <w:pgMar w:top="1134" w:right="850" w:bottom="1134" w:left="1701" w:header="720" w:footer="720" w:gutter="0"/>
          <w:cols w:space="720"/>
        </w:sectPr>
      </w:pPr>
    </w:p>
    <w:p w:rsidR="007311F9" w:rsidRPr="002E70AB" w:rsidRDefault="007311F9" w:rsidP="007311F9">
      <w:pPr>
        <w:spacing w:after="0"/>
        <w:rPr>
          <w:lang w:val="ru-RU"/>
        </w:rPr>
        <w:sectPr w:rsidR="007311F9" w:rsidRPr="002E70AB">
          <w:pgSz w:w="16383" w:h="11906" w:orient="landscape"/>
          <w:pgMar w:top="1134" w:right="850" w:bottom="1134" w:left="1701" w:header="720" w:footer="720" w:gutter="0"/>
          <w:cols w:space="720"/>
        </w:sectPr>
      </w:pPr>
      <w:bookmarkStart w:id="4" w:name="block-11757653"/>
      <w:bookmarkEnd w:id="3"/>
    </w:p>
    <w:p w:rsidR="007311F9" w:rsidRPr="002E70AB" w:rsidRDefault="007311F9" w:rsidP="007311F9">
      <w:pPr>
        <w:spacing w:after="0"/>
        <w:rPr>
          <w:rFonts w:ascii="Times New Roman" w:hAnsi="Times New Roman"/>
          <w:b/>
          <w:color w:val="000000"/>
          <w:sz w:val="28"/>
          <w:lang w:val="ru-RU"/>
        </w:rPr>
      </w:pPr>
      <w:r w:rsidRPr="00413CCC">
        <w:rPr>
          <w:rFonts w:ascii="Times New Roman" w:hAnsi="Times New Roman"/>
          <w:b/>
          <w:color w:val="000000"/>
          <w:sz w:val="28"/>
          <w:lang w:val="ru-RU"/>
        </w:rPr>
        <w:lastRenderedPageBreak/>
        <w:t xml:space="preserve"> </w:t>
      </w:r>
      <w:r>
        <w:rPr>
          <w:rFonts w:ascii="Times New Roman" w:hAnsi="Times New Roman"/>
          <w:b/>
          <w:color w:val="000000"/>
          <w:sz w:val="28"/>
          <w:lang w:val="ru-RU"/>
        </w:rPr>
        <w:t>Тематическое планирование</w:t>
      </w:r>
    </w:p>
    <w:p w:rsidR="007311F9" w:rsidRDefault="007311F9" w:rsidP="007311F9">
      <w:pPr>
        <w:spacing w:after="0"/>
      </w:pPr>
      <w:r>
        <w:rPr>
          <w:rFonts w:ascii="Times New Roman" w:hAnsi="Times New Roman"/>
          <w:b/>
          <w:color w:val="000000"/>
          <w:sz w:val="28"/>
        </w:rPr>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25"/>
        <w:gridCol w:w="4714"/>
        <w:gridCol w:w="1223"/>
        <w:gridCol w:w="1841"/>
        <w:gridCol w:w="1910"/>
        <w:gridCol w:w="3027"/>
      </w:tblGrid>
      <w:tr w:rsidR="007311F9" w:rsidTr="009613A9">
        <w:trPr>
          <w:trHeight w:val="144"/>
          <w:tblCellSpacing w:w="20" w:type="nil"/>
        </w:trPr>
        <w:tc>
          <w:tcPr>
            <w:tcW w:w="1314" w:type="dxa"/>
            <w:vMerge w:val="restart"/>
            <w:tcMar>
              <w:top w:w="50" w:type="dxa"/>
              <w:left w:w="100" w:type="dxa"/>
            </w:tcMar>
            <w:vAlign w:val="center"/>
          </w:tcPr>
          <w:p w:rsidR="007311F9" w:rsidRDefault="007311F9" w:rsidP="009613A9">
            <w:pPr>
              <w:spacing w:after="0"/>
              <w:ind w:left="135"/>
            </w:pPr>
            <w:r>
              <w:rPr>
                <w:rFonts w:ascii="Times New Roman" w:hAnsi="Times New Roman"/>
                <w:b/>
                <w:color w:val="000000"/>
                <w:sz w:val="24"/>
              </w:rPr>
              <w:t xml:space="preserve">№ п/п </w:t>
            </w:r>
          </w:p>
          <w:p w:rsidR="007311F9" w:rsidRDefault="007311F9" w:rsidP="009613A9">
            <w:pPr>
              <w:spacing w:after="0"/>
              <w:ind w:left="135"/>
            </w:pPr>
          </w:p>
        </w:tc>
        <w:tc>
          <w:tcPr>
            <w:tcW w:w="4702" w:type="dxa"/>
            <w:vMerge w:val="restart"/>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311F9" w:rsidRDefault="007311F9" w:rsidP="009613A9">
            <w:pPr>
              <w:spacing w:after="0"/>
              <w:ind w:left="135"/>
            </w:pPr>
          </w:p>
        </w:tc>
        <w:tc>
          <w:tcPr>
            <w:tcW w:w="0" w:type="auto"/>
            <w:gridSpan w:val="3"/>
            <w:tcMar>
              <w:top w:w="50" w:type="dxa"/>
              <w:left w:w="100" w:type="dxa"/>
            </w:tcMar>
            <w:vAlign w:val="center"/>
          </w:tcPr>
          <w:p w:rsidR="007311F9" w:rsidRDefault="007311F9" w:rsidP="009613A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027" w:type="dxa"/>
            <w:vMerge w:val="restart"/>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311F9" w:rsidRDefault="007311F9" w:rsidP="009613A9">
            <w:pPr>
              <w:spacing w:after="0"/>
              <w:ind w:left="135"/>
            </w:pPr>
          </w:p>
        </w:tc>
      </w:tr>
      <w:tr w:rsidR="007311F9" w:rsidTr="009613A9">
        <w:trPr>
          <w:trHeight w:val="144"/>
          <w:tblCellSpacing w:w="20" w:type="nil"/>
        </w:trPr>
        <w:tc>
          <w:tcPr>
            <w:tcW w:w="0" w:type="auto"/>
            <w:vMerge/>
            <w:tcBorders>
              <w:top w:val="nil"/>
            </w:tcBorders>
            <w:tcMar>
              <w:top w:w="50" w:type="dxa"/>
              <w:left w:w="100" w:type="dxa"/>
            </w:tcMar>
          </w:tcPr>
          <w:p w:rsidR="007311F9" w:rsidRDefault="007311F9" w:rsidP="009613A9"/>
        </w:tc>
        <w:tc>
          <w:tcPr>
            <w:tcW w:w="0" w:type="auto"/>
            <w:vMerge/>
            <w:tcBorders>
              <w:top w:val="nil"/>
            </w:tcBorders>
            <w:tcMar>
              <w:top w:w="50" w:type="dxa"/>
              <w:left w:w="100" w:type="dxa"/>
            </w:tcMar>
          </w:tcPr>
          <w:p w:rsidR="007311F9" w:rsidRDefault="007311F9" w:rsidP="009613A9"/>
        </w:tc>
        <w:tc>
          <w:tcPr>
            <w:tcW w:w="1246" w:type="dxa"/>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311F9" w:rsidRDefault="007311F9" w:rsidP="009613A9">
            <w:pPr>
              <w:spacing w:after="0"/>
              <w:ind w:left="135"/>
            </w:pPr>
          </w:p>
        </w:tc>
        <w:tc>
          <w:tcPr>
            <w:tcW w:w="1841" w:type="dxa"/>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311F9" w:rsidRDefault="007311F9" w:rsidP="009613A9">
            <w:pPr>
              <w:spacing w:after="0"/>
              <w:ind w:left="135"/>
            </w:pPr>
          </w:p>
        </w:tc>
        <w:tc>
          <w:tcPr>
            <w:tcW w:w="1910" w:type="dxa"/>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311F9" w:rsidRDefault="007311F9" w:rsidP="009613A9">
            <w:pPr>
              <w:spacing w:after="0"/>
              <w:ind w:left="135"/>
            </w:pPr>
          </w:p>
        </w:tc>
        <w:tc>
          <w:tcPr>
            <w:tcW w:w="0" w:type="auto"/>
            <w:vMerge/>
            <w:tcBorders>
              <w:top w:val="nil"/>
            </w:tcBorders>
            <w:tcMar>
              <w:top w:w="50" w:type="dxa"/>
              <w:left w:w="100" w:type="dxa"/>
            </w:tcMar>
          </w:tcPr>
          <w:p w:rsidR="007311F9" w:rsidRDefault="007311F9" w:rsidP="009613A9"/>
        </w:tc>
      </w:tr>
      <w:tr w:rsidR="007311F9" w:rsidTr="009613A9">
        <w:trPr>
          <w:trHeight w:val="144"/>
          <w:tblCellSpacing w:w="20" w:type="nil"/>
        </w:trPr>
        <w:tc>
          <w:tcPr>
            <w:tcW w:w="0" w:type="auto"/>
            <w:gridSpan w:val="6"/>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1.Числа и </w:t>
            </w:r>
            <w:proofErr w:type="spellStart"/>
            <w:r>
              <w:rPr>
                <w:rFonts w:ascii="Times New Roman" w:hAnsi="Times New Roman"/>
                <w:b/>
                <w:color w:val="000000"/>
                <w:sz w:val="24"/>
              </w:rPr>
              <w:t>величины</w:t>
            </w:r>
            <w:proofErr w:type="spellEnd"/>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1.1</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Числа</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5">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1.2</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Величины</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Tr="009613A9">
        <w:trPr>
          <w:trHeight w:val="144"/>
          <w:tblCellSpacing w:w="20" w:type="nil"/>
        </w:trPr>
        <w:tc>
          <w:tcPr>
            <w:tcW w:w="0" w:type="auto"/>
            <w:gridSpan w:val="2"/>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311F9" w:rsidRDefault="007311F9" w:rsidP="009613A9"/>
        </w:tc>
      </w:tr>
      <w:tr w:rsidR="007311F9" w:rsidTr="009613A9">
        <w:trPr>
          <w:trHeight w:val="144"/>
          <w:tblCellSpacing w:w="20" w:type="nil"/>
        </w:trPr>
        <w:tc>
          <w:tcPr>
            <w:tcW w:w="0" w:type="auto"/>
            <w:gridSpan w:val="6"/>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2.Арифметические </w:t>
            </w:r>
            <w:proofErr w:type="spellStart"/>
            <w:r>
              <w:rPr>
                <w:rFonts w:ascii="Times New Roman" w:hAnsi="Times New Roman"/>
                <w:b/>
                <w:color w:val="000000"/>
                <w:sz w:val="24"/>
              </w:rPr>
              <w:t>действия</w:t>
            </w:r>
            <w:proofErr w:type="spellEnd"/>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2.1</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2.2</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2.3</w:t>
            </w:r>
          </w:p>
        </w:tc>
        <w:tc>
          <w:tcPr>
            <w:tcW w:w="4702"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Арифметические действия с числами в пределах 100</w:t>
            </w:r>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12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Tr="009613A9">
        <w:trPr>
          <w:trHeight w:val="144"/>
          <w:tblCellSpacing w:w="20" w:type="nil"/>
        </w:trPr>
        <w:tc>
          <w:tcPr>
            <w:tcW w:w="0" w:type="auto"/>
            <w:gridSpan w:val="2"/>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7311F9" w:rsidRDefault="007311F9" w:rsidP="009613A9"/>
        </w:tc>
      </w:tr>
      <w:tr w:rsidR="007311F9" w:rsidTr="009613A9">
        <w:trPr>
          <w:trHeight w:val="144"/>
          <w:tblCellSpacing w:w="20" w:type="nil"/>
        </w:trPr>
        <w:tc>
          <w:tcPr>
            <w:tcW w:w="0" w:type="auto"/>
            <w:gridSpan w:val="6"/>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3.Текстовые </w:t>
            </w:r>
            <w:proofErr w:type="spellStart"/>
            <w:r>
              <w:rPr>
                <w:rFonts w:ascii="Times New Roman" w:hAnsi="Times New Roman"/>
                <w:b/>
                <w:color w:val="000000"/>
                <w:sz w:val="24"/>
              </w:rPr>
              <w:t>задачи</w:t>
            </w:r>
            <w:proofErr w:type="spellEnd"/>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3.1</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Tr="009613A9">
        <w:trPr>
          <w:trHeight w:val="144"/>
          <w:tblCellSpacing w:w="20" w:type="nil"/>
        </w:trPr>
        <w:tc>
          <w:tcPr>
            <w:tcW w:w="0" w:type="auto"/>
            <w:gridSpan w:val="2"/>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311F9" w:rsidRDefault="007311F9" w:rsidP="009613A9"/>
        </w:tc>
      </w:tr>
      <w:tr w:rsidR="007311F9" w:rsidRPr="007311F9" w:rsidTr="009613A9">
        <w:trPr>
          <w:trHeight w:val="144"/>
          <w:tblCellSpacing w:w="20" w:type="nil"/>
        </w:trPr>
        <w:tc>
          <w:tcPr>
            <w:tcW w:w="0" w:type="auto"/>
            <w:gridSpan w:val="6"/>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b/>
                <w:color w:val="000000"/>
                <w:sz w:val="24"/>
                <w:lang w:val="ru-RU"/>
              </w:rPr>
              <w:t>Раздел 4.Пространственные отношения и геометрические фигуры</w:t>
            </w:r>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lastRenderedPageBreak/>
              <w:t>4.1</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4.2</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Tr="009613A9">
        <w:trPr>
          <w:trHeight w:val="144"/>
          <w:tblCellSpacing w:w="20" w:type="nil"/>
        </w:trPr>
        <w:tc>
          <w:tcPr>
            <w:tcW w:w="0" w:type="auto"/>
            <w:gridSpan w:val="2"/>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311F9" w:rsidRDefault="007311F9" w:rsidP="009613A9"/>
        </w:tc>
      </w:tr>
      <w:tr w:rsidR="007311F9" w:rsidTr="009613A9">
        <w:trPr>
          <w:trHeight w:val="144"/>
          <w:tblCellSpacing w:w="20" w:type="nil"/>
        </w:trPr>
        <w:tc>
          <w:tcPr>
            <w:tcW w:w="0" w:type="auto"/>
            <w:gridSpan w:val="6"/>
            <w:tcMar>
              <w:top w:w="50" w:type="dxa"/>
              <w:left w:w="100" w:type="dxa"/>
            </w:tcMar>
            <w:vAlign w:val="center"/>
          </w:tcPr>
          <w:p w:rsidR="007311F9" w:rsidRDefault="007311F9" w:rsidP="00961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5.Математическая </w:t>
            </w:r>
            <w:proofErr w:type="spellStart"/>
            <w:r>
              <w:rPr>
                <w:rFonts w:ascii="Times New Roman" w:hAnsi="Times New Roman"/>
                <w:b/>
                <w:color w:val="000000"/>
                <w:sz w:val="24"/>
              </w:rPr>
              <w:t>информация</w:t>
            </w:r>
            <w:proofErr w:type="spellEnd"/>
          </w:p>
        </w:tc>
      </w:tr>
      <w:tr w:rsidR="007311F9" w:rsidRPr="007311F9" w:rsidTr="009613A9">
        <w:trPr>
          <w:trHeight w:val="144"/>
          <w:tblCellSpacing w:w="20" w:type="nil"/>
        </w:trPr>
        <w:tc>
          <w:tcPr>
            <w:tcW w:w="1314" w:type="dxa"/>
            <w:tcMar>
              <w:top w:w="50" w:type="dxa"/>
              <w:left w:w="100" w:type="dxa"/>
            </w:tcMar>
            <w:vAlign w:val="center"/>
          </w:tcPr>
          <w:p w:rsidR="007311F9" w:rsidRDefault="007311F9" w:rsidP="009613A9">
            <w:pPr>
              <w:spacing w:after="0"/>
            </w:pPr>
            <w:r>
              <w:rPr>
                <w:rFonts w:ascii="Times New Roman" w:hAnsi="Times New Roman"/>
                <w:color w:val="000000"/>
                <w:sz w:val="24"/>
              </w:rPr>
              <w:t>5.1</w:t>
            </w:r>
          </w:p>
        </w:tc>
        <w:tc>
          <w:tcPr>
            <w:tcW w:w="4702" w:type="dxa"/>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Tr="009613A9">
        <w:trPr>
          <w:trHeight w:val="144"/>
          <w:tblCellSpacing w:w="20" w:type="nil"/>
        </w:trPr>
        <w:tc>
          <w:tcPr>
            <w:tcW w:w="0" w:type="auto"/>
            <w:gridSpan w:val="2"/>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311F9" w:rsidRDefault="007311F9" w:rsidP="009613A9"/>
        </w:tc>
      </w:tr>
      <w:tr w:rsidR="007311F9" w:rsidRPr="007311F9" w:rsidTr="009613A9">
        <w:trPr>
          <w:trHeight w:val="144"/>
          <w:tblCellSpacing w:w="20" w:type="nil"/>
        </w:trPr>
        <w:tc>
          <w:tcPr>
            <w:tcW w:w="0" w:type="auto"/>
            <w:gridSpan w:val="2"/>
            <w:tcMar>
              <w:top w:w="50" w:type="dxa"/>
              <w:left w:w="100" w:type="dxa"/>
            </w:tcMar>
            <w:vAlign w:val="center"/>
          </w:tcPr>
          <w:p w:rsidR="007311F9" w:rsidRDefault="007311F9" w:rsidP="009613A9">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311F9" w:rsidRDefault="007311F9" w:rsidP="009613A9">
            <w:pPr>
              <w:spacing w:after="0"/>
              <w:ind w:left="135"/>
              <w:jc w:val="center"/>
            </w:pP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RPr="007311F9" w:rsidTr="009613A9">
        <w:trPr>
          <w:trHeight w:val="144"/>
          <w:tblCellSpacing w:w="20" w:type="nil"/>
        </w:trPr>
        <w:tc>
          <w:tcPr>
            <w:tcW w:w="0" w:type="auto"/>
            <w:gridSpan w:val="2"/>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Итоговый контроль (контрольные и проверочные работы)</w:t>
            </w:r>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8 </w:t>
            </w:r>
          </w:p>
        </w:tc>
        <w:tc>
          <w:tcPr>
            <w:tcW w:w="1841"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7311F9" w:rsidRDefault="007311F9" w:rsidP="009613A9">
            <w:pPr>
              <w:spacing w:after="0"/>
              <w:ind w:left="135"/>
              <w:jc w:val="center"/>
            </w:pPr>
          </w:p>
        </w:tc>
        <w:tc>
          <w:tcPr>
            <w:tcW w:w="3027" w:type="dxa"/>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D10C2C">
                <w:rPr>
                  <w:rFonts w:ascii="Times New Roman" w:hAnsi="Times New Roman"/>
                  <w:color w:val="0000FF"/>
                  <w:u w:val="single"/>
                  <w:lang w:val="ru-RU"/>
                </w:rPr>
                <w:t>://</w:t>
              </w:r>
              <w:r>
                <w:rPr>
                  <w:rFonts w:ascii="Times New Roman" w:hAnsi="Times New Roman"/>
                  <w:color w:val="0000FF"/>
                  <w:u w:val="single"/>
                </w:rPr>
                <w:t>m</w:t>
              </w:r>
              <w:r w:rsidRPr="00D10C2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10C2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10C2C">
                <w:rPr>
                  <w:rFonts w:ascii="Times New Roman" w:hAnsi="Times New Roman"/>
                  <w:color w:val="0000FF"/>
                  <w:u w:val="single"/>
                  <w:lang w:val="ru-RU"/>
                </w:rPr>
                <w:t>/7</w:t>
              </w:r>
              <w:r>
                <w:rPr>
                  <w:rFonts w:ascii="Times New Roman" w:hAnsi="Times New Roman"/>
                  <w:color w:val="0000FF"/>
                  <w:u w:val="single"/>
                </w:rPr>
                <w:t>f</w:t>
              </w:r>
              <w:r w:rsidRPr="00D10C2C">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10C2C">
              <w:rPr>
                <w:rFonts w:ascii="Times New Roman" w:hAnsi="Times New Roman"/>
                <w:color w:val="000000"/>
                <w:sz w:val="24"/>
                <w:lang w:val="ru-RU"/>
              </w:rPr>
              <w:t>]]</w:t>
            </w:r>
          </w:p>
        </w:tc>
      </w:tr>
      <w:tr w:rsidR="007311F9" w:rsidTr="009613A9">
        <w:trPr>
          <w:trHeight w:val="144"/>
          <w:tblCellSpacing w:w="20" w:type="nil"/>
        </w:trPr>
        <w:tc>
          <w:tcPr>
            <w:tcW w:w="0" w:type="auto"/>
            <w:gridSpan w:val="2"/>
            <w:tcMar>
              <w:top w:w="50" w:type="dxa"/>
              <w:left w:w="100" w:type="dxa"/>
            </w:tcMar>
            <w:vAlign w:val="center"/>
          </w:tcPr>
          <w:p w:rsidR="007311F9" w:rsidRPr="00D10C2C" w:rsidRDefault="007311F9" w:rsidP="009613A9">
            <w:pPr>
              <w:spacing w:after="0"/>
              <w:ind w:left="135"/>
              <w:rPr>
                <w:lang w:val="ru-RU"/>
              </w:rPr>
            </w:pPr>
            <w:r w:rsidRPr="00D10C2C">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136 </w:t>
            </w:r>
          </w:p>
        </w:tc>
        <w:tc>
          <w:tcPr>
            <w:tcW w:w="1841"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7311F9" w:rsidRDefault="007311F9" w:rsidP="009613A9">
            <w:pPr>
              <w:spacing w:after="0"/>
              <w:ind w:left="135"/>
              <w:jc w:val="center"/>
            </w:pPr>
            <w:r>
              <w:rPr>
                <w:rFonts w:ascii="Times New Roman" w:hAnsi="Times New Roman"/>
                <w:color w:val="000000"/>
                <w:sz w:val="24"/>
              </w:rPr>
              <w:t xml:space="preserve"> 0 </w:t>
            </w:r>
          </w:p>
        </w:tc>
        <w:tc>
          <w:tcPr>
            <w:tcW w:w="3027" w:type="dxa"/>
            <w:tcMar>
              <w:top w:w="50" w:type="dxa"/>
              <w:left w:w="100" w:type="dxa"/>
            </w:tcMar>
            <w:vAlign w:val="center"/>
          </w:tcPr>
          <w:p w:rsidR="007311F9" w:rsidRDefault="007311F9" w:rsidP="009613A9"/>
        </w:tc>
      </w:tr>
    </w:tbl>
    <w:p w:rsidR="007311F9" w:rsidRDefault="007311F9" w:rsidP="007311F9">
      <w:pPr>
        <w:sectPr w:rsidR="007311F9">
          <w:pgSz w:w="16383" w:h="11906" w:orient="landscape"/>
          <w:pgMar w:top="1134" w:right="850" w:bottom="1134" w:left="1701" w:header="720" w:footer="720" w:gutter="0"/>
          <w:cols w:space="720"/>
        </w:sectPr>
      </w:pPr>
    </w:p>
    <w:bookmarkEnd w:id="4"/>
    <w:p w:rsidR="007311F9" w:rsidRDefault="007311F9"/>
    <w:sectPr w:rsidR="007311F9" w:rsidSect="00385F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311F9"/>
    <w:rsid w:val="00385FD2"/>
    <w:rsid w:val="007311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1F9"/>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11F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11F9"/>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10fe" TargetMode="External"/><Relationship Id="rId13" Type="http://schemas.openxmlformats.org/officeDocument/2006/relationships/hyperlink" Target="https://m.edsoo.ru/7f4110fe" TargetMode="External"/><Relationship Id="rId3" Type="http://schemas.openxmlformats.org/officeDocument/2006/relationships/webSettings" Target="webSettings.xml"/><Relationship Id="rId7" Type="http://schemas.openxmlformats.org/officeDocument/2006/relationships/hyperlink" Target="https://m.edsoo.ru/7f4110fe" TargetMode="External"/><Relationship Id="rId12" Type="http://schemas.openxmlformats.org/officeDocument/2006/relationships/hyperlink" Target="https://m.edsoo.ru/7f4110fe"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edsoo.ru/7f4110fe" TargetMode="External"/><Relationship Id="rId11" Type="http://schemas.openxmlformats.org/officeDocument/2006/relationships/hyperlink" Target="https://m.edsoo.ru/7f4110fe" TargetMode="External"/><Relationship Id="rId5" Type="http://schemas.openxmlformats.org/officeDocument/2006/relationships/hyperlink" Target="https://m.edsoo.ru/7f4110fe" TargetMode="External"/><Relationship Id="rId15" Type="http://schemas.openxmlformats.org/officeDocument/2006/relationships/hyperlink" Target="https://m.edsoo.ru/7f4110fe" TargetMode="External"/><Relationship Id="rId10" Type="http://schemas.openxmlformats.org/officeDocument/2006/relationships/hyperlink" Target="https://m.edsoo.ru/7f4110fe" TargetMode="External"/><Relationship Id="rId4" Type="http://schemas.openxmlformats.org/officeDocument/2006/relationships/image" Target="media/image1.jpeg"/><Relationship Id="rId9" Type="http://schemas.openxmlformats.org/officeDocument/2006/relationships/hyperlink" Target="https://m.edsoo.ru/7f4110fe" TargetMode="External"/><Relationship Id="rId14" Type="http://schemas.openxmlformats.org/officeDocument/2006/relationships/hyperlink" Target="https://m.edsoo.ru/7f4110f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30</Pages>
  <Words>7332</Words>
  <Characters>41795</Characters>
  <Application>Microsoft Office Word</Application>
  <DocSecurity>0</DocSecurity>
  <Lines>348</Lines>
  <Paragraphs>98</Paragraphs>
  <ScaleCrop>false</ScaleCrop>
  <Company/>
  <LinksUpToDate>false</LinksUpToDate>
  <CharactersWithSpaces>49029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2023-11-09T05:24:00Z</dcterms:created>
  <dcterms:modified xsi:type="dcterms:W3CDTF">2023-11-09T05:26:00Z</dcterms:modified>
</cp:coreProperties>
</file>