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CA8" w:rsidRDefault="00405746">
      <w:hyperlink r:id="rId4" w:history="1">
        <w:r w:rsidR="0007683A" w:rsidRPr="00F14D3B">
          <w:rPr>
            <w:rStyle w:val="a3"/>
          </w:rPr>
          <w:t>https://fcprc.ru/news/effektivnaya-rannyaya-pomoshh-dostupnaya-detyam-s-tyazhelymi-mnozhestvennymi-narusheniyami-razvitiya/</w:t>
        </w:r>
      </w:hyperlink>
    </w:p>
    <w:p w:rsidR="0007683A" w:rsidRDefault="0007683A"/>
    <w:p w:rsidR="0007683A" w:rsidRDefault="0007683A"/>
    <w:p w:rsidR="0007683A" w:rsidRDefault="0007683A" w:rsidP="0007683A">
      <w:pPr>
        <w:jc w:val="center"/>
      </w:pPr>
      <w:r w:rsidRPr="0007683A">
        <w:t>ФГБУ «Центр защиты прав и интересов детей» размещает информационные материалы Ассоциации детских психологов и специальных педагогов в помощь детям с особенностями развития «Содействие», подготовленные в рамках реализации проекта «Эффективная ранняя помощь, доступная де</w:t>
      </w:r>
      <w:bookmarkStart w:id="0" w:name="_GoBack"/>
      <w:bookmarkEnd w:id="0"/>
      <w:r w:rsidRPr="0007683A">
        <w:t>тям с тяжелыми множественными нарушениями развития».</w:t>
      </w:r>
    </w:p>
    <w:sectPr w:rsidR="00076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83A"/>
    <w:rsid w:val="0007683A"/>
    <w:rsid w:val="00405746"/>
    <w:rsid w:val="00A2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274423-D76C-4152-883E-5401C4FA0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683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768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cprc.ru/news/effektivnaya-rannyaya-pomoshh-dostupnaya-detyam-s-tyazhelymi-mnozhestvennymi-narusheniyami-razviti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7</cp:lastModifiedBy>
  <cp:revision>2</cp:revision>
  <dcterms:created xsi:type="dcterms:W3CDTF">2020-10-26T07:29:00Z</dcterms:created>
  <dcterms:modified xsi:type="dcterms:W3CDTF">2020-10-26T07:29:00Z</dcterms:modified>
</cp:coreProperties>
</file>