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66F" w:rsidRDefault="00787C45" w:rsidP="00787C45">
      <w:pPr>
        <w:spacing w:after="0"/>
        <w:ind w:left="120"/>
        <w:jc w:val="center"/>
      </w:pPr>
      <w:bookmarkStart w:id="0" w:name="block-27859278"/>
      <w:r>
        <w:rPr>
          <w:rFonts w:ascii="Times New Roman" w:hAnsi="Times New Roman"/>
          <w:b/>
          <w:color w:val="000000"/>
          <w:sz w:val="28"/>
        </w:rPr>
        <w:t xml:space="preserve">                             </w:t>
      </w:r>
      <w:r>
        <w:rPr>
          <w:rFonts w:ascii="Times New Roman" w:hAnsi="Times New Roman"/>
          <w:noProof/>
          <w:color w:val="000000"/>
          <w:sz w:val="28"/>
        </w:rPr>
        <w:drawing>
          <wp:inline distT="0" distB="0" distL="0" distR="0">
            <wp:extent cx="4590379" cy="6492240"/>
            <wp:effectExtent l="19050" t="0" r="671" b="0"/>
            <wp:docPr id="1" name="Рисунок 1" descr="C:\Users\1\Desktop\19-03-2024_11-58-23\физика 10-11 углубле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19-03-2024_11-58-23\физика 10-11 углубле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379" cy="6492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266F">
        <w:rPr>
          <w:rFonts w:ascii="Times New Roman" w:hAnsi="Times New Roman"/>
          <w:b/>
          <w:color w:val="000000"/>
          <w:sz w:val="28"/>
        </w:rPr>
        <w:t xml:space="preserve">ТЕМАТИЧЕСКОЕ </w:t>
      </w:r>
      <w:r w:rsidR="0048266F">
        <w:rPr>
          <w:rFonts w:ascii="Times New Roman" w:hAnsi="Times New Roman"/>
          <w:b/>
          <w:color w:val="000000"/>
          <w:sz w:val="28"/>
        </w:rPr>
        <w:lastRenderedPageBreak/>
        <w:t>ПЛАНИРОВАНИЕ</w:t>
      </w:r>
    </w:p>
    <w:p w:rsidR="0048266F" w:rsidRDefault="0048266F" w:rsidP="00482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4912"/>
        <w:gridCol w:w="1348"/>
        <w:gridCol w:w="1841"/>
        <w:gridCol w:w="1910"/>
        <w:gridCol w:w="2313"/>
      </w:tblGrid>
      <w:tr w:rsidR="0048266F" w:rsidTr="0048266F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НАУЧНЫЙ МЕТОД ПОЗНАНИЯ ПРИРОДЫ</w:t>
            </w: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</w:tbl>
    <w:p w:rsidR="0048266F" w:rsidRDefault="0048266F" w:rsidP="0048266F">
      <w:pPr>
        <w:sectPr w:rsidR="0048266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48266F" w:rsidRDefault="0048266F" w:rsidP="00482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48266F" w:rsidRDefault="0048266F" w:rsidP="004826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221"/>
        <w:gridCol w:w="1841"/>
        <w:gridCol w:w="1910"/>
        <w:gridCol w:w="1347"/>
        <w:gridCol w:w="2221"/>
      </w:tblGrid>
      <w:tr w:rsidR="0048266F" w:rsidTr="0048266F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8266F" w:rsidRDefault="0048266F" w:rsidP="0048266F"/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– фундаментальная наука о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Система отсчета. Относительность механического движения. Прямая и обратная задачи механики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Радиус-вектор материальной точки, его проекции на оси координат. Траектория.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Перемещение. Скорость. Их проекции на оси координат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перемещений и скоростей.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тела, брошенного под углом к горизонту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Движение по окружности. Угловая и линейная скорость. Период и частота. Центростремительное и полное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Равнодействующая сила. Второй закон Ньютона. Масса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тел. Третий закон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тяжести и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Гука. Вес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Давление. Гидростатическое давление. Сила Архимеда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силы относительно оси вращения. Плечо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сил, приложенных к твердому телу. Центр тяжести тела. Условия равновесия твердого тела.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равновесия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"Динамика. 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материальной точки, системы материальных точек. Центр масс системы материальных точек. Теорема о движении центра масс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Потенциальные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непотенциальные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силы. Потенциальная энергия. Вторая космическая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Третья космическая скорость. Связь работы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непотенциальных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сил с изменением механической энергии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тел. Закон сохранения механической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Масса и размеры молекул (атомов). Количество вещества.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Авогадро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Температура. Тепловое равновесие. Шкала Цельсия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идеальном газе с постоянным количеством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Графическое представление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изопроцессов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изотерма, изохора, изобара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идеального газа в термодинамике. Условия применимости этой модели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выражение для внутренней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для внутренней энергии одноатомного идеального газа. Квазистатические и нестатические процессы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Элементарная работа в термодинамике. Вычисление работы по графику процесса на pV-диаграмме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Теплоёмкость тела. Удельная и молярная теплоёмкости вещества. Удельная теплота сгорания топлива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количества теплоты при теплопередаче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адиабатном процессе. Первый закон термодинамики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термодинамики для равновесных и неравновесных процессов. Необратимость природных процессов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действия тепловых машин. КПД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Максимальное значение КПД. Цикл Карно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аспекты использования тепловых двигателей. Тепловое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загрязнение окружающей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 и кипение. Удельная теплота парообразования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Влажность воздуха. Абсолютная и относительная влажность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кр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исталлов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Тепловое расширение жидкостей и твёрдых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Ангармонизм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тепловых колебаний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энергии в фазовых переходах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Поверхностное натяжение. Капиллярные явления. Давление под искривленной поверхностью жидкости. Формула Лапласа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Электризация тел и её проявления. Электрический заряд. Два вида электрических зарядов. Проводники, диэлектрики и полупроводники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Точечные заряды. Закон Кулона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Его действие на электрические заряды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заряда в электростатическом поле. Потенциал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точечного заряда. Поле равномерно заряженной сферы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Диэлектрики и полупроводники в электростатическом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заряженной частицы в однородном электрическом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тока. Напряжение и ЭДС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цепи. Электрическое сопротивление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Удельное сопротивление вещества.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разветвлённых электрических цепей. Правила Кирхгофа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электрического тока. Закон Джоуля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—Л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енца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 внутреннее сопротивление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Ома для полной (замкнутой) электрической цепи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Конденсатор в цепи постоянного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Электрическая проводимость различных веществ. Электрический ток в металлах. Сверхпроводимость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растворах и расплавах электролитов. Законы Фарадея для электролиза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газах. Плазма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Вакуумные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Примеры измерения физических величин при помощи компьютерных датчиков"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(N)" или "Исследование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Измерение коэффициента поверхностного натяжения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"Исследование смешанного соединения резисторов" или "Измерение удельного сопротивления проводников" или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"Исследование зависимости силы тока от напряжения для лампы накаливания"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вольт-амперной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характеристики диода"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 знаний по теме "Основы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молекулярно­кинетической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теории"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"Термодинамика. Тепловые машины"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 по теме "Агрегатные состояния вещества. Фазовые переходы"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</w:p>
        </w:tc>
      </w:tr>
      <w:tr w:rsidR="0048266F" w:rsidTr="004826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8266F" w:rsidRDefault="0048266F" w:rsidP="004826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8266F" w:rsidRDefault="0048266F" w:rsidP="0048266F"/>
        </w:tc>
      </w:tr>
    </w:tbl>
    <w:p w:rsidR="0048266F" w:rsidRDefault="0048266F"/>
    <w:sectPr w:rsidR="0048266F" w:rsidSect="004826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3F4"/>
    <w:multiLevelType w:val="multilevel"/>
    <w:tmpl w:val="A3BCE0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D2B85"/>
    <w:multiLevelType w:val="multilevel"/>
    <w:tmpl w:val="A1385B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70AED"/>
    <w:multiLevelType w:val="multilevel"/>
    <w:tmpl w:val="932A28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DA3E22"/>
    <w:multiLevelType w:val="multilevel"/>
    <w:tmpl w:val="CB003A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2F61E4"/>
    <w:multiLevelType w:val="multilevel"/>
    <w:tmpl w:val="784ED6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6777C5"/>
    <w:multiLevelType w:val="multilevel"/>
    <w:tmpl w:val="017C70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26435C"/>
    <w:multiLevelType w:val="multilevel"/>
    <w:tmpl w:val="E91671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2E2E89"/>
    <w:multiLevelType w:val="multilevel"/>
    <w:tmpl w:val="CEC26B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6044DE"/>
    <w:multiLevelType w:val="multilevel"/>
    <w:tmpl w:val="A2A03F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84413A"/>
    <w:multiLevelType w:val="multilevel"/>
    <w:tmpl w:val="06FEB8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8078CE"/>
    <w:multiLevelType w:val="multilevel"/>
    <w:tmpl w:val="A00427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217075C"/>
    <w:multiLevelType w:val="hybridMultilevel"/>
    <w:tmpl w:val="E72C215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5B395D68"/>
    <w:multiLevelType w:val="multilevel"/>
    <w:tmpl w:val="320EA9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CAE40AC"/>
    <w:multiLevelType w:val="multilevel"/>
    <w:tmpl w:val="AF9C6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674268"/>
    <w:multiLevelType w:val="multilevel"/>
    <w:tmpl w:val="930A88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CD29A2"/>
    <w:multiLevelType w:val="multilevel"/>
    <w:tmpl w:val="A762E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EA97B04"/>
    <w:multiLevelType w:val="multilevel"/>
    <w:tmpl w:val="46BCF9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3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4"/>
  </w:num>
  <w:num w:numId="10">
    <w:abstractNumId w:val="6"/>
  </w:num>
  <w:num w:numId="11">
    <w:abstractNumId w:val="12"/>
  </w:num>
  <w:num w:numId="12">
    <w:abstractNumId w:val="16"/>
  </w:num>
  <w:num w:numId="13">
    <w:abstractNumId w:val="3"/>
  </w:num>
  <w:num w:numId="14">
    <w:abstractNumId w:val="10"/>
  </w:num>
  <w:num w:numId="15">
    <w:abstractNumId w:val="15"/>
  </w:num>
  <w:num w:numId="16">
    <w:abstractNumId w:val="9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266F"/>
    <w:rsid w:val="0048266F"/>
    <w:rsid w:val="006E4BC6"/>
    <w:rsid w:val="00787C45"/>
    <w:rsid w:val="00867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BC6"/>
  </w:style>
  <w:style w:type="paragraph" w:styleId="1">
    <w:name w:val="heading 1"/>
    <w:basedOn w:val="a"/>
    <w:next w:val="a"/>
    <w:link w:val="10"/>
    <w:uiPriority w:val="9"/>
    <w:qFormat/>
    <w:rsid w:val="00482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826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826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826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2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482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48266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48266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List Paragraph"/>
    <w:basedOn w:val="a"/>
    <w:uiPriority w:val="34"/>
    <w:qFormat/>
    <w:rsid w:val="004826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266F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8266F"/>
    <w:rPr>
      <w:rFonts w:eastAsiaTheme="minorHAnsi"/>
      <w:lang w:val="en-US" w:eastAsia="en-US"/>
    </w:rPr>
  </w:style>
  <w:style w:type="paragraph" w:styleId="a6">
    <w:name w:val="Normal Indent"/>
    <w:basedOn w:val="a"/>
    <w:uiPriority w:val="99"/>
    <w:unhideWhenUsed/>
    <w:rsid w:val="0048266F"/>
    <w:pPr>
      <w:ind w:left="720"/>
    </w:pPr>
    <w:rPr>
      <w:rFonts w:eastAsiaTheme="minorHAnsi"/>
      <w:lang w:val="en-US" w:eastAsia="en-US"/>
    </w:rPr>
  </w:style>
  <w:style w:type="paragraph" w:styleId="a7">
    <w:name w:val="Subtitle"/>
    <w:basedOn w:val="a"/>
    <w:next w:val="a"/>
    <w:link w:val="a8"/>
    <w:uiPriority w:val="11"/>
    <w:qFormat/>
    <w:rsid w:val="0048266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8">
    <w:name w:val="Подзаголовок Знак"/>
    <w:basedOn w:val="a0"/>
    <w:link w:val="a7"/>
    <w:uiPriority w:val="11"/>
    <w:rsid w:val="004826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4826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4826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b">
    <w:name w:val="Emphasis"/>
    <w:basedOn w:val="a0"/>
    <w:uiPriority w:val="20"/>
    <w:qFormat/>
    <w:rsid w:val="0048266F"/>
    <w:rPr>
      <w:i/>
      <w:iCs/>
    </w:rPr>
  </w:style>
  <w:style w:type="character" w:styleId="ac">
    <w:name w:val="Hyperlink"/>
    <w:basedOn w:val="a0"/>
    <w:uiPriority w:val="99"/>
    <w:unhideWhenUsed/>
    <w:rsid w:val="0048266F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78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87C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2594</Words>
  <Characters>14790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Павел Рунов</cp:lastModifiedBy>
  <cp:revision>2</cp:revision>
  <dcterms:created xsi:type="dcterms:W3CDTF">2024-03-19T09:20:00Z</dcterms:created>
  <dcterms:modified xsi:type="dcterms:W3CDTF">2024-03-19T09:20:00Z</dcterms:modified>
</cp:coreProperties>
</file>