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0446" w:rsidRPr="00D10EC2" w:rsidRDefault="00940446" w:rsidP="00485B60">
      <w:pPr>
        <w:spacing w:after="0"/>
        <w:rPr>
          <w:lang w:val="ru-RU"/>
        </w:rPr>
      </w:pPr>
      <w:bookmarkStart w:id="0" w:name="block-11790665"/>
    </w:p>
    <w:p w:rsidR="00940446" w:rsidRDefault="00940446">
      <w:pPr>
        <w:rPr>
          <w:lang w:val="ru-RU"/>
        </w:rPr>
      </w:pPr>
    </w:p>
    <w:p w:rsidR="00485B60" w:rsidRDefault="00485B60">
      <w:pPr>
        <w:rPr>
          <w:lang w:val="ru-RU"/>
        </w:rPr>
      </w:pPr>
    </w:p>
    <w:p w:rsidR="00485B60" w:rsidRDefault="00485B60">
      <w:pPr>
        <w:rPr>
          <w:lang w:val="ru-RU"/>
        </w:rPr>
      </w:pPr>
      <w:bookmarkStart w:id="1" w:name="_GoBack"/>
      <w:bookmarkEnd w:id="1"/>
    </w:p>
    <w:p w:rsidR="00485B60" w:rsidRPr="00D10EC2" w:rsidRDefault="00485B60">
      <w:pPr>
        <w:rPr>
          <w:lang w:val="ru-RU"/>
        </w:rPr>
        <w:sectPr w:rsidR="00485B60" w:rsidRPr="00D10EC2" w:rsidSect="00D10EC2">
          <w:pgSz w:w="11906" w:h="16383"/>
          <w:pgMar w:top="567" w:right="850" w:bottom="1134" w:left="1701" w:header="720" w:footer="720" w:gutter="0"/>
          <w:cols w:space="720"/>
        </w:sectPr>
      </w:pPr>
      <w:r>
        <w:rPr>
          <w:noProof/>
          <w:lang w:val="ru-RU" w:eastAsia="ru-RU"/>
        </w:rPr>
        <w:lastRenderedPageBreak/>
        <w:drawing>
          <wp:inline distT="0" distB="0" distL="0" distR="0">
            <wp:extent cx="5935980" cy="8168640"/>
            <wp:effectExtent l="0" t="0" r="0" b="0"/>
            <wp:docPr id="1" name="Рисунок 1" descr="C:\Users\Ксюша\Desktop\музы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юша\Desktop\музыка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816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bookmarkStart w:id="2" w:name="block-11790666"/>
      <w:bookmarkEnd w:id="0"/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D10EC2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​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В течение периода начального общего образования необходимо</w:t>
      </w:r>
      <w:r w:rsidRPr="00D10EC2">
        <w:rPr>
          <w:rFonts w:ascii="Times New Roman" w:hAnsi="Times New Roman"/>
          <w:color w:val="000000"/>
          <w:sz w:val="28"/>
          <w:lang w:val="ru-RU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Программа по музыке предусматривает</w:t>
      </w:r>
      <w:r w:rsidRPr="00D10EC2">
        <w:rPr>
          <w:rFonts w:ascii="Times New Roman" w:hAnsi="Times New Roman"/>
          <w:color w:val="000000"/>
          <w:sz w:val="28"/>
          <w:lang w:val="ru-RU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недирективным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Особая роль в организации музыкальных занятий в программе по музыке принадлежит игровым формам деятельности, которые </w:t>
      </w: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Основная цель программы по музыке</w:t>
      </w:r>
      <w:r w:rsidRPr="00D10EC2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</w:t>
      </w:r>
      <w:r w:rsidRPr="00D10EC2">
        <w:rPr>
          <w:rFonts w:ascii="Times New Roman" w:hAnsi="Times New Roman"/>
          <w:color w:val="000000"/>
          <w:sz w:val="28"/>
          <w:lang w:val="ru-RU"/>
        </w:rPr>
        <w:t>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ребёнка, развитие внутренней мотивации к музицированию.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Важнейшие задачи обучения музыке</w:t>
      </w:r>
      <w:r w:rsidRPr="00D10EC2">
        <w:rPr>
          <w:rFonts w:ascii="Times New Roman" w:hAnsi="Times New Roman"/>
          <w:color w:val="000000"/>
          <w:sz w:val="28"/>
          <w:lang w:val="ru-RU"/>
        </w:rPr>
        <w:t xml:space="preserve"> на уровне начального общего образования: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формирование эмоционально-ценностной отзывчивости на прекрасноев жизни и в искусстве;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</w:t>
      </w: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изучение закономерностей музыкального искусства: интонационнаяи жанровая природа музыки, основные выразительные средства, элементы музыкального языка;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структурно представлено восемью модулями </w:t>
      </w:r>
      <w:r w:rsidRPr="00D10EC2">
        <w:rPr>
          <w:rFonts w:ascii="Times New Roman" w:hAnsi="Times New Roman"/>
          <w:color w:val="000000"/>
          <w:sz w:val="28"/>
          <w:lang w:val="ru-RU"/>
        </w:rPr>
        <w:t>(тематическими линиями):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инвариантные: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модуль № 1 «Народная музыка России»;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модуль № 2 «Классическая музыка»;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модуль № 3 «Музыка в жизни человека»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вариативные: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модуль № 4 «Музыка народов мира»;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модуль № 5 «Духовная музыка»;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модуль № 6 «Музыка театра и кино»;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модуль № 7 «Современная музыкальная культура»;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модуль № 8 «Музыкальная грамота»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</w:t>
      </w: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рамках часов, предусмотренных эстетическим направлением плана внеурочной деятельности образовательной организации.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Общее число часов</w:t>
      </w:r>
      <w:r w:rsidRPr="00D10EC2">
        <w:rPr>
          <w:rFonts w:ascii="Times New Roman" w:hAnsi="Times New Roman"/>
          <w:color w:val="000000"/>
          <w:sz w:val="28"/>
          <w:lang w:val="ru-RU"/>
        </w:rPr>
        <w:t>, рекомендованных для изучения музыки ‑ 135 часов: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в 1 классе – 33 часа (1 час в неделю),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во 2 классе – 34 часа (1 час в неделю),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в 3 классе – 34 часа (1 час в неделю),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 4 классе – 34 часа (1 час в неделю).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940446" w:rsidRPr="00D10EC2" w:rsidRDefault="00940446">
      <w:pPr>
        <w:rPr>
          <w:lang w:val="ru-RU"/>
        </w:rPr>
        <w:sectPr w:rsidR="00940446" w:rsidRPr="00D10EC2">
          <w:pgSz w:w="11906" w:h="16383"/>
          <w:pgMar w:top="1134" w:right="850" w:bottom="1134" w:left="1701" w:header="720" w:footer="720" w:gutter="0"/>
          <w:cols w:space="720"/>
        </w:sectPr>
      </w:pP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bookmarkStart w:id="3" w:name="block-11790667"/>
      <w:bookmarkEnd w:id="2"/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D10EC2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​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/>
        <w:ind w:left="120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Модуль № 1 «Народная музыка России»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Край, в котором ты живёшь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Музыкальные традиции малой Родины. Песни, обряды, музыкальные инструменты.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музыкальных традициях своего родного края;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Русский фольклор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Содержание: Русские народные песни (трудовые, хороводные). Детский фольклор (игровые, заклички, потешки, считалки, прибаутки).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русских народных песен разных жанров;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участие в коллективной традиционной музыкальной игре (по выбору учителя могут быть освоены игры «Бояре», «Плетень», «Бабка-ёжка», «Заинька» и другие);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сочинение мелодий, вокальная импровизация на основе текстов игрового детского фольклора;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lastRenderedPageBreak/>
        <w:t>Русские народные музыкальные инструменты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фортепианных пьес композиторов, исполнение песен, в которых присутствуют звукоизобразительные элементы, подражание голосам народных инструментов;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Сказки, мифы и легенды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Народные сказители. Русские народные сказания, былины. Сказки и легенды о музыке и музыкантах.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манерой сказывания нараспев;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сказок, былин, эпических сказаний, рассказываемых нараспев;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 инструментальной музыке определение на слух музыкальных интонаций речитативного характера;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создание иллюстраций к прослушанным музыкальным и литературным произведениям;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знакомство с эпосом народов России (по выбору учителя: отдельные сказания или примеры из эпоса народов России, например, якутского Олонхо, карело-финской Калевалы, калмыцкого Джангара, Нартского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Жанры музыкального фольклора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различение на слух контрастных по характеру фольклорных жанров: колыбельная, трудовая, лирическая, плясовая;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тембра музыкальных инструментов, отнесение к одной из групп (духовые, ударные, струнные);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Народные праздники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Ысыах).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посещение театра, театрализованного представления;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участие в народных гуляньях на улицах родного города, посёлка.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Первые артисты, народный театр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Скоморохи. Ярмарочный балаган. Вертеп.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чтение учебных, справочных текстов по теме;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скоморошин;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lastRenderedPageBreak/>
        <w:t>Фольклор народов России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Содержание: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Особое внимание следует уделить как наиболее распространённым чертам, так и уникальным самобытным явлениям, </w:t>
      </w:r>
      <w:proofErr w:type="gramStart"/>
      <w:r w:rsidRPr="00D10EC2">
        <w:rPr>
          <w:rFonts w:ascii="Times New Roman" w:hAnsi="Times New Roman"/>
          <w:color w:val="000000"/>
          <w:sz w:val="28"/>
          <w:lang w:val="ru-RU"/>
        </w:rPr>
        <w:t>например</w:t>
      </w:r>
      <w:proofErr w:type="gramEnd"/>
      <w:r w:rsidRPr="00D10EC2">
        <w:rPr>
          <w:rFonts w:ascii="Times New Roman" w:hAnsi="Times New Roman"/>
          <w:color w:val="000000"/>
          <w:sz w:val="28"/>
          <w:lang w:val="ru-RU"/>
        </w:rPr>
        <w:t>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различных народностей Российской Федерации;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 песен, танцев, импровизация ритмических аккомпанементов на ударных инструментах;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музыкантов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значении фольклористики;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чтение учебных, популярных текстов о собирателях фольклора;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музыки, созданной композиторами на основе народных жанров и интонаций;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приёмов обработки, развития народных мелодий;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народных песен в композиторской обработке;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сравнение звучания одних и тех же мелодий в народном и композиторском варианте;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обсуждение аргументированных оценочных суждений на основе сравнения;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вариативно: аналогии с изобразительным искусством – сравнение фотографий подлинных образцов народных промыслов (гжель, хохлома, </w:t>
      </w: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/>
        <w:ind w:left="120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Модуль № 2 «Классическая музыка»</w:t>
      </w:r>
      <w:r w:rsidRPr="00D10EC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Композитор – исполнитель – слушатель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просмотр видеозаписи концерта;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музыки, рассматривание иллюстраций;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диалог с учителем по теме занятия;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«Я – исполнитель» (игра – имитация исполнительских движений), игра «Я – композитор» (сочинение небольших попевок, мелодических фраз);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освоение правил поведения на концерте;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Композиторы – детям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Детская музыка П.И. Чайковского, С.С. Прокофьева, Д.Б. Кабалевского и других композиторов. Понятие жанра. Песня, танец, марш.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подбор эпитетов, иллюстраций к музыке;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жанра;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lastRenderedPageBreak/>
        <w:t>Оркестр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музыки в исполнении оркестра;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просмотр видеозаписи;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диалог с учителем о роли дирижёра,</w:t>
      </w:r>
      <w:r w:rsidRPr="00D10EC2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D10EC2">
        <w:rPr>
          <w:rFonts w:ascii="Times New Roman" w:hAnsi="Times New Roman"/>
          <w:color w:val="000000"/>
          <w:sz w:val="28"/>
          <w:lang w:val="ru-RU"/>
        </w:rPr>
        <w:t>«Я – дирижёр» – игра-имитация дирижёрских жестов во время звучания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 и исполнение песен соответствующей тематики;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Фортепиано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многообразием красок фортепиано;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фортепианных пьес в исполнении известных пианистов;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«Я – пианист» – игра-имитация исполнительских движений во время звучания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детских пьес на фортепиано в исполнении учителя;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Флейта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Предки современной флейты. Легенда о нимфе Сиринкс.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внешним видом, устройством и тембрами классических музыкальных инструментов;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в исполнении известных музыкантов-инструменталистов;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чтение учебных текстов, сказок и легенд, рассказывающих о музыкальных инструментах, истории их появления.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Скрипка, виолончель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игра-имитация исполнительских движений во время звучания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песен, посвящённых музыкальным инструментам;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Вокальная музыка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жанрами вокальной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вокальных произведений композиторов-классиков;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освоение комплекса дыхательных, артикуляционных упражнений;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вокальные упражнения на развитие гибкости голоса, расширения его диапазона;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проблемная ситуация: что значит красивое пение;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вокальных музыкальных произведений и их авторов;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композиторов-классиков;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вокальной музыки; школьный конкурс юных вокалистов.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Жанры камерной инструментальной музыки: этюд, пьеса. Альбом. Цикл. Сюита. Соната. Квартет.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жанрами камерной инструментальной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произведений композиторов-классиков;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комплекса выразительных средств;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описание своего впечатления от восприятия;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составление словаря музыкальных жанров.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Программная музыка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Программное название, известный сюжет, литературный эпиграф.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обсуждение музыкального образа, музыкальных средств, использованных композитором;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Симфоническая музыка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Симфонический оркестр. Тембры, группы инструментов. Симфония, симфоническая картина.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составом симфонического оркестра, группами инструментов;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 симфонического оркестра;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фрагментов симфонической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«дирижирование» оркестром;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симфонической музыки; просмотр фильма об устройстве оркестра.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Русские композиторы-классики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отечественных композиторов.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развитием музыки; определение жанра, формы;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 разучивание, исполнение доступных вокальных сочинений;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Европейские композиторы-классики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зарубежных композиторов.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 определение жанра, формы;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Мастерство исполнителя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исполнителей классической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изучение программ, афиш консерватории, филармонии;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сравнение нескольких интерпретаций одного и того же произведения в исполнении разных музыкантов;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беседа на тему «Композитор – исполнитель – слушатель»;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создание коллекции записей любимого исполнителя.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/>
        <w:ind w:left="120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Модуль № 3 «Музыка в жизни человека»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Главное содержание данного модуля сосредоточено вокруг рефлексивного исследования обучающимися психологической связи </w:t>
      </w: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Красота и вдохновение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диалог с учителем о значении красоты и вдохновения в жизни человека;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музыки, концентрация на её восприятии, своём внутреннем состоянии;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двигательная импровизация под музыку лирического характера «Цветы распускаются под музыку»;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выстраивание хорового унисона – вокального и психологического;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одновременное взятие и снятие звука, навыки певческого дыхания по руке дирижёра;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красивой песни;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вариативно: разучивание хоровода 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Музыкальные пейзажи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музыки, посвящённой образам природы;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двигательная импровизация, пластическое интонирование;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одухотворенное исполнение песен о природе, её красоте;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Музыкальные портреты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двигательная импровизация в образе героя музыкального произведения;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харáктерное исполнение песни – портретной зарисовки;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Какой же праздник без музыки?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диалог с учителем о значении музыки на празднике;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произведений торжественного, праздничного характера;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«дирижирование» фрагментами произведений;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конкурс на лучшего «дирижёра»;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 и исполнение тематических песен к ближайшему празднику;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проблемная ситуация: почему на праздниках обязательно звучит музыка;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запись видеооткрытки с музыкальным поздравлением; групповые творческие шутливые двигательные импровизации «Цирковая труппа».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Танцы, игры и веселье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Музыка – игра звуками. Танец – искусство и радость движения. Примеры популярных танцев.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слушание, исполнение музыки скерцозного характера;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танцевальных движений;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танец-игра;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рефлексия собственного эмоционального состояния после участияв танцевальных композициях и импровизациях;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проблемная ситуация: зачем люди танцуют;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ритмическая импровизация в стиле определённого танцевального жанра;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Музыка на войне, музыка о войне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песням Великой Отечественной войны;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слушание, исполнение песен Великой Отечественной войны, знакомство с историей их сочинения и исполнения;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Главный музыкальный символ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Гимна Российской Федерации;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историей создания, правилами исполнения;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просмотр видеозаписей парада, церемонии награждения спортсменов;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чувство гордости, понятия достоинства и чести;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обсуждение этических вопросов, связанных с государственными символами страны;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Гимна своей республики, города, школы.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Искусство времени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слушание, исполнение музыкальных произведений, передающих образ непрерывного движения;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наблюдение за своими телесными реакциями (дыхание, пульс, мышечный тонус) при восприятии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проблемная ситуация: как музыка воздействует на человека;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программная ритмическая или инструментальная импровизация «Поезд», «Космический корабль».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/>
        <w:ind w:left="120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Модуль № 4 «Музыка народов мира»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Кабалевским во второй половине ХХ века, остаётся по-прежнему актуальным. Интонационная и жанровая близость фольклора разных народов. 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Певец своего народа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 xml:space="preserve">Музыка стран ближнего зарубежья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 тембров инструментов;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народовс фольклорными элементами народов России;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Музыка стран дальнего зарубежья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сальса, босса-нова и другие).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Смешение традиций и культур в музыке Северной Америки.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двигательная игра – импровизация-подражание игре на музыкальных инструментах;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Диалог культур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/>
        <w:ind w:left="120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Модуль № 5 «Духовная музыка»</w:t>
      </w:r>
      <w:r w:rsidRPr="00D10EC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Звучание храма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Колокола. Колокольные звоны (благовест, трезвон и другие). Звонарские приговорки. Колокольность в музыке русских композиторов.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обобщение жизненного опыта, связанного со звучанием колоколов;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музыки русских композиторов с ярко выраженным изобразительным элементом колокольности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выявление, обсуждение характера, выразительных средств, использованных композитором;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двигательная импровизация – имитация движений звонаря на колокольне;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ритмические и артикуляционные упражнения на основе звонарских приговорок;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документального фильма о колоколах;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Песни верующих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слушание, разучивание, исполнение вокальных произведений религиозного содержания;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диалог с учителем о характере музыки, манере исполнения, выразительных средствах;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просмотр документального фильма о значении молитвы;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рисование по мотивам прослушанных музыкальных произведений.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 в церкви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Орган и его роль в богослужении. Творчество И.С. Баха.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ответы на вопросы учителя;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слушание органной музыки И.С. Баха;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описание впечатления от восприятия, характеристика музыкально-выразительных средств;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игровая имитация особенностей игры на органе (во время слушания);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наблюдение за трансформацией музыкального образа;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Искусство Русской православной церкви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Музыка в православном храме. Традиции исполнения, жанры (тропарь, стихира, величание и другое). Музыка и живопись, посвящённые святым. Образы Христа, Богородицы.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прослеживание исполняемых мелодий по нотной записи;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анализ типа мелодического движения, особенностей ритма, темпа, динамики;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сопоставление произведений музыки и живописи, посвящённых святым, Христу, Богородице;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посещение храма; поиск в Интернете информации о Крещении Руси, святых, об иконах.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Религиозные праздники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Содержание: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</w:t>
      </w:r>
      <w:proofErr w:type="gramStart"/>
      <w:r w:rsidRPr="00D10EC2">
        <w:rPr>
          <w:rFonts w:ascii="Times New Roman" w:hAnsi="Times New Roman"/>
          <w:color w:val="000000"/>
          <w:sz w:val="28"/>
          <w:lang w:val="ru-RU"/>
        </w:rPr>
        <w:t>например</w:t>
      </w:r>
      <w:proofErr w:type="gramEnd"/>
      <w:r w:rsidRPr="00D10EC2">
        <w:rPr>
          <w:rFonts w:ascii="Times New Roman" w:hAnsi="Times New Roman"/>
          <w:color w:val="000000"/>
          <w:sz w:val="28"/>
          <w:lang w:val="ru-RU"/>
        </w:rPr>
        <w:t>: Рождество,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 (с опорой на нотный текст), исполнение доступных вокальных произведений духовной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/>
        <w:ind w:left="120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Модуль № 6 «Музыка театра и кино»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Музыкальная сказка на сцене, на экране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Характеры персонажей, отражённые в музыке. Тембр голоса. Соло. Хор, ансамбль.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видеопросмотр музыкальной сказки;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обсуждение музыкально-выразительных средств, передающих повороты сюжета, характеры героев;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игра-викторина «Угадай по голосу»;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детской оперы, музыкальной сказки;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Театр оперы и балета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со знаменитыми музыкальными театрами;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просмотр фрагментов музыкальных спектаклей с комментариями учителя;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особенностей балетного и оперного спектакля;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тесты или кроссворды на освоение специальных терминов;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танцевальная импровизация под музыку фрагмента балета;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разучивание и исполнение доступного фрагмента, обработки песни (хора из оперы);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Балет. Хореография – искусство танца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балетной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пропевание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Опера. Главные герои и номера оперного спектакля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-Корсакова («Садко», «Сказка о царе Салтане», «Снегурочка»), М.И. Глинки («Руслан и Людмила»), К.В. Глюка («Орфей и Эвридика»), Дж. Верди и других композиторов).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фрагментов опер;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характера музыки сольной партии, роли и выразительных средств оркестрового сопровождения;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тембрами голосов оперных певцов;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освоение терминологии;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звучащие тесты и кроссворды на проверку знаний;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песни, хора из оперы;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рисование героев, сцен из опер;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просмотр фильма-оперы; постановка детской оперы.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Сюжет музыкального спектакля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либретто, структурой музыкального спектакля;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рисунок обложки для либретто опер и балетов;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анализ выразительных средств, создающих образы главных героев, противоборствующих сторон;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наблюдение за музыкальным развитием, характеристика приёмов, использованных композитором;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вокализация, пропевание музыкальных тем, пластическое интонирование оркестровых фрагментов;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звучащие и терминологические тесты;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вариативно: создание </w:t>
      </w:r>
      <w:proofErr w:type="gramStart"/>
      <w:r w:rsidRPr="00D10EC2">
        <w:rPr>
          <w:rFonts w:ascii="Times New Roman" w:hAnsi="Times New Roman"/>
          <w:color w:val="000000"/>
          <w:sz w:val="28"/>
          <w:lang w:val="ru-RU"/>
        </w:rPr>
        <w:t>любительского видеофильма</w:t>
      </w:r>
      <w:proofErr w:type="gramEnd"/>
      <w:r w:rsidRPr="00D10EC2">
        <w:rPr>
          <w:rFonts w:ascii="Times New Roman" w:hAnsi="Times New Roman"/>
          <w:color w:val="000000"/>
          <w:sz w:val="28"/>
          <w:lang w:val="ru-RU"/>
        </w:rPr>
        <w:t xml:space="preserve"> на основе выбранного либретто; просмотр фильма-оперы или фильма-балета.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Оперетта, мюзикл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жанрами оперетты, мюзикла;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фрагментов из оперетт, анализ характерных особенностей жанра;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популярных музыкальных спектаклей;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сравнение разных постановок одного и того же мюзикла;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Кто создаёт музыкальный спектакль?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диалог с учителем по поводу синкретичного характера музыкального спектакля;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миром театральных профессий, творчеством театральных режиссёров, художников;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просмотр фрагментов одного и того же спектакля в разных постановках;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обсуждение различий в оформлении, режиссуре;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создание эскизов костюмов и декораций к одному из изученных музыкальных спектаклей;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виртуальный квест по музыкальному театру.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lastRenderedPageBreak/>
        <w:t>Патриотическая и народная тема в театре и кино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просмотр фрагментов крупных сценических произведений, фильмов;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обсуждение характера героев и событий;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проблемная ситуация: зачем нужна серьёзная музыка;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/>
        <w:ind w:left="120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Модуль № 7 «Современная музыкальная культура»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эмбиента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lastRenderedPageBreak/>
        <w:t>Современные обработки классической музыки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различение музыки классической и её современной обработки;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обработок классической музыки, сравнение их с оригиналом;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обсуждение комплекса выразительных средств, наблюдение за изменением характера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вокальное исполнение классических тем в сопровождении современного ритмизованного аккомпанемента;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Джаз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творчеством джазовых музыкантов;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узнавание, различение на слух джазовых композиций в отличие от других музыкальных стилей и направлений;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 тембров музыкальных инструментов, исполняющих джазовую композицию;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Исполнители современной музыки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Творчество одного или нескольких исполнителей современной музыки, популярных у молодёжи.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просмотр видеоклипов современных исполнителей;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сравнение их композиций с другими направлениями и стилями (классикой, духовной, народной музыкой);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составление плейлиста,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Электронные музыкальные инструменты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музыкальных композиций в исполнении на электронных музыкальных инструментах;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сравнение их звучания с акустическими инструментами, обсуждение результатов сравнения;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подбор электронных тембров для создания музыки к фантастическому фильму;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</w:t>
      </w:r>
      <w:r>
        <w:rPr>
          <w:rFonts w:ascii="Times New Roman" w:hAnsi="Times New Roman"/>
          <w:color w:val="000000"/>
          <w:sz w:val="28"/>
        </w:rPr>
        <w:t>Garage</w:t>
      </w:r>
      <w:r w:rsidRPr="00D10E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Band</w:t>
      </w:r>
      <w:r w:rsidRPr="00D10EC2">
        <w:rPr>
          <w:rFonts w:ascii="Times New Roman" w:hAnsi="Times New Roman"/>
          <w:color w:val="000000"/>
          <w:sz w:val="28"/>
          <w:lang w:val="ru-RU"/>
        </w:rPr>
        <w:t>).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/>
        <w:ind w:left="120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Модуль № 8 «Музыкальная грамота»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Весь мир звучит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Звуки музыкальные и шумовые. Свойства звука: высота, громкость, длительность, тембр.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со звуками музыкальными и шумовыми;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 звуков различного качества;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артикуляционные упражнения, разучивание и исполнение попевок и песен с использованием звукоподражательных элементов, шумовых звуков.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Звукоряд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Нотный стан, скрипичный ключ. Ноты первой октавы.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элементами нотной записи;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пение с названием нот, игра на металлофоне звукоряда от ноты «до»;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 и исполнение вокальных упражнений, песен, построенных на элементах звукоряда.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Интонация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Выразительные и изобразительные интонации.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фрагментов музыкальных произведений, включающих примеры изобразительных интонаций.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Ритм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Звуки длинные и короткие (восьмые и четвертные длительности), такт, тактовая черта.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Ритмический рисунок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Размер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Равномерная пульсация. Сильные и слабые доли. Размеры 2/4, 3/4, 4/4.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слух, по нотной записи размеров 2/4, 3/4, 4/4;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Музыкальный язык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Темп, тембр. Динамика (форте, пиано, крещендо, диминуэндо). Штрихи (стаккато, легато, акцент).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элементами музыкального языка, специальными терминами, их обозначением в нотной записи;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изученных элементов на слух при восприятии музыкальных произведений;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Высота звуков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освоение понятий «выше-ниже»;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регистра;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Мелодия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Мотив, музыкальная фраза. Поступенное, плавное движение мелодии, скачки. Мелодический рисунок.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мелодических рисунков с поступенным, плавным движением, скачками, остановками;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исполнение, импровизация (вокальная или на звуковысотных музыкальных инструментах) различных мелодических рисунков;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попевок, кратких мелодий по нотам.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Сопровождение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Аккомпанемент. Остинато. Вступление, заключение, проигрыш.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главного голоса и сопровождения;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различение, характеристика мелодических и ритмических особенностей главного голоса и сопровождения;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показ рукой линии движения главного голоса и аккомпанемента;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различение простейших элементов музыкальной формы: вступление, заключение, проигрыш;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составление наглядной графической схемы;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Песня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Куплетная форма. Запев, припев.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со строением куплетной формы;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 куплетной формы;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куплетной форме;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различение куплетной формы при слушании незнакомых музыкальных произведений;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новых куплетов к знакомой песне.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Лад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Понятие лада. Семиступенные лады мажор и минор. Краска звучания. Ступеневый состав.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 ладового наклонения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игра «Солнышко – туча»;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лада;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распевания, вокальные упражнения, построенные на чередовании мажора и минора;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исполнение песен с ярко выраженной ладовой окраской;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в заданном ладу; чтение сказок о нотах и музыкальных ладах.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Пентатоника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Пентатоника – пятиступенный лад, распространённый у многих народов.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инструментальных произведений, исполнение песен, написанных в пентатонике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Ноты в разных октавах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Ноты второй и малой октавы. Басовый ключ.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нотной записью во второй и малой октаве;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слух, в какой октаве звучит музыкальный фрагмент;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исполнение на духовых, клавишных инструментах или виртуальной клавиатуре попевок, кратких мелодий по нотам.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Дополнительные обозначения в нотах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Реприза, фермата, вольта, украшения (трели, форшлаги).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дополнительными элементами нотной записи;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исполнение песен, попевок, в которых присутствуют данные элементы.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Ритмические рисунки в размере 6/8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Размер 6/8. Нота с точкой. Шестнадцатые. Пунктирный ритм.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 в размере 6/8;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ритмослогами;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и аккомпанементов в размере 6/8.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Тональность. Гамма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Тоника, тональность. Знаки при ключе. Мажорные и минорные тональности (до 2–3 знаков при ключе).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 устойчивых звуков;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игра «устой – неустой»;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пение упражнений – гамм с названием нот, прослеживание по нотам;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освоение понятия «тоника»;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упражнение на допевание неполной музыкальной фразы до тоники «Закончи музыкальную фразу»;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импровизация в заданной тональности.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Интервалы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освоение понятия «интервал»;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анализ ступеневого состава мажорной и минорной гаммы (тон-полутон);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подбор эпитетов для определения краски звучания различных интервалов;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 и песен с ярко выраженной характерной интерваликой в мелодическом движении;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элементы двухголосия;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досочинение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Гармония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Аккорд. Трезвучие мажорное и минорное. Понятие фактуры. Фактуры аккомпанемента бас-аккорд, аккордовая, арпеджио.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различение на слух интервалов и аккордов;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различение на слух мажорных и минорных аккордов;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 и песен с мелодическим движениемпо звукам аккордов;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вокальные упражнения с элементами трёхголосия;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сочинение аккордового аккомпанемента к мелодии песни.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Музыкальная форма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со строением музыкального произведения, понятиями двухчастной и трёхчастной формы, рондо;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произведений: определение формы их строения на слух;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двухчастной или трёхчастной форме;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Вариации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Варьирование как принцип развития. Тема. Вариации.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произведений, сочинённых в форме вариаций;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наблюдение за развитием, изменением основной темы;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исполнение ритмической партитуры, построенной по принципу вариаций;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вариаций.</w:t>
      </w:r>
    </w:p>
    <w:p w:rsidR="00940446" w:rsidRPr="00D10EC2" w:rsidRDefault="00940446">
      <w:pPr>
        <w:rPr>
          <w:lang w:val="ru-RU"/>
        </w:rPr>
        <w:sectPr w:rsidR="00940446" w:rsidRPr="00D10EC2">
          <w:pgSz w:w="11906" w:h="16383"/>
          <w:pgMar w:top="1134" w:right="850" w:bottom="1134" w:left="1701" w:header="720" w:footer="720" w:gutter="0"/>
          <w:cols w:space="720"/>
        </w:sectPr>
      </w:pP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bookmarkStart w:id="4" w:name="block-11790668"/>
      <w:bookmarkEnd w:id="3"/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 xml:space="preserve">​ПЛАНИРУЕМЫЕ РЕЗУЛЬТАТЫ ОСВОЕНИЯ ПРОГРАММЫ ПО МУЗЫКЕ НА УРОВНЕ НАЧАЛЬНОГО ОБЩЕГО ОБРАЗОВАНИЯ </w:t>
      </w:r>
    </w:p>
    <w:p w:rsidR="00940446" w:rsidRPr="00D10EC2" w:rsidRDefault="00940446">
      <w:pPr>
        <w:spacing w:after="0" w:line="264" w:lineRule="auto"/>
        <w:ind w:left="120"/>
        <w:jc w:val="both"/>
        <w:rPr>
          <w:lang w:val="ru-RU"/>
        </w:rPr>
      </w:pP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​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 xml:space="preserve">1) в области гражданско-патриотического воспитания: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уважение к достижениям отечественных мастеров культуры;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стремление участвовать в творческой жизни своей школы, города, республики.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2) в области духовно-нравственного воспитания: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3) в области эстетического воспитания: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музыкальным традициям и творчеству своего и других народов;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умение видеть прекрасное в жизни, наслаждаться красотой;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 xml:space="preserve">4) в области научного познания: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единстве и особенностях художественной и научной картины мира;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5) в области физического воспитания, формирования культуры здоровья и эмоционального благополучия: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профилактика умственного и физического утомления с использованием возможностей музыкотерапии.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6) в области трудового воспитания: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трудолюбие в учёбе, настойчивость в достижении поставленных целей;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7) в области экологического воспитания: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бережное отношение к природе; неприятие действий, приносящих ей вред.</w:t>
      </w:r>
    </w:p>
    <w:p w:rsidR="00940446" w:rsidRPr="00D10EC2" w:rsidRDefault="00940446">
      <w:pPr>
        <w:spacing w:after="0"/>
        <w:ind w:left="120"/>
        <w:rPr>
          <w:lang w:val="ru-RU"/>
        </w:rPr>
      </w:pPr>
      <w:bookmarkStart w:id="5" w:name="_Toc139972685"/>
      <w:bookmarkEnd w:id="5"/>
    </w:p>
    <w:p w:rsidR="00940446" w:rsidRPr="00D10EC2" w:rsidRDefault="00940446">
      <w:pPr>
        <w:spacing w:after="0" w:line="264" w:lineRule="auto"/>
        <w:ind w:left="120"/>
        <w:jc w:val="both"/>
        <w:rPr>
          <w:lang w:val="ru-RU"/>
        </w:rPr>
      </w:pP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40446" w:rsidRPr="00D10EC2" w:rsidRDefault="00940446">
      <w:pPr>
        <w:spacing w:after="0" w:line="264" w:lineRule="auto"/>
        <w:ind w:left="120"/>
        <w:jc w:val="both"/>
        <w:rPr>
          <w:lang w:val="ru-RU"/>
        </w:rPr>
      </w:pP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D10EC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D10EC2">
        <w:rPr>
          <w:rFonts w:ascii="Times New Roman" w:hAnsi="Times New Roman"/>
          <w:color w:val="000000"/>
          <w:sz w:val="28"/>
          <w:lang w:val="ru-RU"/>
        </w:rPr>
        <w:t>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D10EC2">
        <w:rPr>
          <w:rFonts w:ascii="Times New Roman" w:hAnsi="Times New Roman"/>
          <w:color w:val="000000"/>
          <w:sz w:val="28"/>
          <w:lang w:val="ru-RU"/>
        </w:rPr>
        <w:t>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D10EC2">
        <w:rPr>
          <w:rFonts w:ascii="Times New Roman" w:hAnsi="Times New Roman"/>
          <w:color w:val="000000"/>
          <w:sz w:val="28"/>
          <w:lang w:val="ru-RU"/>
        </w:rPr>
        <w:t>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анализировать текстовую, видео-, графическую, звуковую, информацию в соответствии с учебной задачей;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анализировать музыкальные тексты (акустические и </w:t>
      </w:r>
      <w:proofErr w:type="gramStart"/>
      <w:r w:rsidRPr="00D10EC2">
        <w:rPr>
          <w:rFonts w:ascii="Times New Roman" w:hAnsi="Times New Roman"/>
          <w:color w:val="000000"/>
          <w:sz w:val="28"/>
          <w:lang w:val="ru-RU"/>
        </w:rPr>
        <w:t>нотные)по</w:t>
      </w:r>
      <w:proofErr w:type="gramEnd"/>
      <w:r w:rsidRPr="00D10EC2">
        <w:rPr>
          <w:rFonts w:ascii="Times New Roman" w:hAnsi="Times New Roman"/>
          <w:color w:val="000000"/>
          <w:sz w:val="28"/>
          <w:lang w:val="ru-RU"/>
        </w:rPr>
        <w:t xml:space="preserve"> предложенному учителем алгоритму;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D10EC2">
        <w:rPr>
          <w:rFonts w:ascii="Times New Roman" w:hAnsi="Times New Roman"/>
          <w:color w:val="000000"/>
          <w:sz w:val="28"/>
          <w:lang w:val="ru-RU"/>
        </w:rPr>
        <w:t>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выступать перед публикой в качестве исполнителя музыки (соло или в коллективе);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2) вербальная коммуникация: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готовить небольшие публичные выступления;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стремиться к объединению усилий, эмоциональной эмпатии в ситуациях совместного восприятия, исполнения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переключаться между различными формами коллективной, групповойи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(индивидуальныес учётом участия в коллективных задачах) в стандартной (типовой) ситуациина основе предложенного формата планирования, распределения промежуточных шагов и сроков;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ответственно выполнять свою часть работы; оценивать свой вклад в общий результат;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проектные, творческие задания с опорой на предложенные образцы.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D10EC2">
        <w:rPr>
          <w:rFonts w:ascii="Times New Roman" w:hAnsi="Times New Roman"/>
          <w:color w:val="000000"/>
          <w:sz w:val="28"/>
          <w:lang w:val="ru-RU"/>
        </w:rPr>
        <w:t>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D10EC2">
        <w:rPr>
          <w:rFonts w:ascii="Times New Roman" w:hAnsi="Times New Roman"/>
          <w:color w:val="000000"/>
          <w:sz w:val="28"/>
          <w:lang w:val="ru-RU"/>
        </w:rPr>
        <w:t>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940446" w:rsidRPr="00D10EC2" w:rsidRDefault="00940446">
      <w:pPr>
        <w:spacing w:after="0"/>
        <w:ind w:left="120"/>
        <w:rPr>
          <w:lang w:val="ru-RU"/>
        </w:rPr>
      </w:pPr>
      <w:bookmarkStart w:id="6" w:name="_Toc139972686"/>
      <w:bookmarkEnd w:id="6"/>
    </w:p>
    <w:p w:rsidR="00940446" w:rsidRPr="00D10EC2" w:rsidRDefault="00940446">
      <w:pPr>
        <w:spacing w:after="0" w:line="264" w:lineRule="auto"/>
        <w:ind w:left="120"/>
        <w:jc w:val="both"/>
        <w:rPr>
          <w:lang w:val="ru-RU"/>
        </w:rPr>
      </w:pP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940446" w:rsidRPr="00D10EC2" w:rsidRDefault="00940446">
      <w:pPr>
        <w:spacing w:after="0" w:line="264" w:lineRule="auto"/>
        <w:ind w:left="120"/>
        <w:jc w:val="both"/>
        <w:rPr>
          <w:lang w:val="ru-RU"/>
        </w:rPr>
      </w:pP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940446" w:rsidRPr="00D10EC2" w:rsidRDefault="00940446">
      <w:pPr>
        <w:spacing w:after="0" w:line="264" w:lineRule="auto"/>
        <w:ind w:left="120"/>
        <w:jc w:val="both"/>
        <w:rPr>
          <w:lang w:val="ru-RU"/>
        </w:rPr>
      </w:pP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Обучающиеся, освоившие основную образовательную программу по музыке: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сознательно стремятся к развитию своих музыкальных способностей;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имеют опыт восприятия, творческой и исполнительской деятельности;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с уважением относятся к достижениям отечественной музыкальной культуры;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стремятся к расширению своего музыкального кругозора.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1 «Народная музыка России» обучающийся научится: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определять на слух и называть знакомые народные музыкальные инструменты;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группировать народные музыкальные инструменты по принципу звукоизвлечения: духовые, ударные, струнные;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создавать ритмический аккомпанемент на ударных инструментахпри исполнении народной песни;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исполнять народные произведения различных жанров с сопровождением и без сопровождения;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2 «Классическая музыка» обучающийся научится: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различать концертные жанры по особенностям исполнения (камерныеи симфонические, вокальные и инструментальные), знать их разновидности, приводить примеры;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композиторов-классиков;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выразительные средства, использованные композитором для создания музыкального образа;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3 «Музыка в жизни человека» обучающийся научится: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потребностей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4 «Музыка народов мира» обучающийся научится: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народной и композиторской музыки других стран;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5 «Духовная музыка» обучающийся научится: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исполнять доступные образцы духовной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6 «Музыка театра и кино» обучающийся научится: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определять и называть особенности музыкально-сценических жанров (опера, балет, оперетта, мюзикл);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7 «Современная музыкальная культура» обучающийся научится: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произведения, соблюдая певческую культуру звука.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8 «Музыкальная грамота» обучающийся научится: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классифицировать звуки: шумовые и музыкальные, длинные, короткие, тихие, громкие, низкие, высокие;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различать на слух принципы развития: повтор, контраст, варьирование;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ориентироваться в нотной записи в пределах певческого диапазона;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исполнять и создавать различные ритмические рисунки;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исполнять песни с простым мелодическим рисунком.</w:t>
      </w:r>
    </w:p>
    <w:p w:rsidR="00940446" w:rsidRPr="00D10EC2" w:rsidRDefault="00940446">
      <w:pPr>
        <w:rPr>
          <w:lang w:val="ru-RU"/>
        </w:rPr>
        <w:sectPr w:rsidR="00940446" w:rsidRPr="00D10EC2">
          <w:pgSz w:w="11906" w:h="16383"/>
          <w:pgMar w:top="1134" w:right="850" w:bottom="1134" w:left="1701" w:header="720" w:footer="720" w:gutter="0"/>
          <w:cols w:space="720"/>
        </w:sectPr>
      </w:pPr>
    </w:p>
    <w:p w:rsidR="00940446" w:rsidRDefault="005233A5">
      <w:pPr>
        <w:spacing w:after="0"/>
        <w:ind w:left="120"/>
      </w:pPr>
      <w:bookmarkStart w:id="7" w:name="block-11790669"/>
      <w:bookmarkEnd w:id="4"/>
      <w:r w:rsidRPr="00D10EC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40446" w:rsidRDefault="005233A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7"/>
        <w:gridCol w:w="4694"/>
        <w:gridCol w:w="1535"/>
        <w:gridCol w:w="1841"/>
        <w:gridCol w:w="1910"/>
        <w:gridCol w:w="2646"/>
      </w:tblGrid>
      <w:tr w:rsidR="00940446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Край, в котором ты живёшь: «Наш край» (То березка, то рябина…, муз. Д.Б. Кабалевского, сл. А.Пришельца); «Моя Россия» (муз. Г. Струве, сл. </w:t>
            </w:r>
            <w:r>
              <w:rPr>
                <w:rFonts w:ascii="Times New Roman" w:hAnsi="Times New Roman"/>
                <w:color w:val="000000"/>
                <w:sz w:val="24"/>
              </w:rPr>
              <w:t>Н.Соловьёвой)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«Во кузнице», «Веселые гуси», «Скок, скок, молодой дроздок», «Земелюшка-чернозем», «У кота-воркота», «Солдатушки, бравы ребятушки»; заклички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В.Я.Шаинский «Дважды два – четыре»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Сказки, мифы и легенды: С.Прокофьев. Симфоническая сказка «Петя и Волк»; Н. 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Римский-Корсаков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татарская народная песня «Энисэ», якутская народная песня «Олененок»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Д.Кабалевский песня о школе; П.И.Чайковский «Марш деревянных солдатиков», «Мама», «Песня жаворонка» из Детского альбома; Г. Дмитриев Вальс, В. Ребиков «Медведь»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Флейта: И.С.Бах «Шутка», В.Моцарт Аллегретто из оперы волшебная флейта, тема Птички из сказки С.С. Прокофьева «Петя и Волк»; «Мелодия» из оперы «Орфей и Эвридика» К.В. Глюка, «Сиринкс» К. Дебюсси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Марш «Афинские развалины», И.Брамс «Колыбельная»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 w:rsidRPr="00485B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С.С. Прокофьев «Дождь и радуга», «Утро», «Вечер» из Детской музыки; утренний пейзаж П.И.Чайковского, Э.Грига, Д.Б.Кабалевского; музыка вечера - «Вечерняя сказка» А.И. Хачатуряна; «Колыбельная медведицы» сл. Яковлева, муз. Е.П.Крылатова; «Вечерняя музыка» В. Гаврилина; «Летний вечер тих и ясен…» на сл. </w:t>
            </w:r>
            <w:r>
              <w:rPr>
                <w:rFonts w:ascii="Times New Roman" w:hAnsi="Times New Roman"/>
                <w:color w:val="000000"/>
                <w:sz w:val="24"/>
              </w:rPr>
              <w:t>Фета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портреты: песня «Болтунья» сл. А. Барто, муз. С. Прокофьева; П.И. Чайковский «Баба Яга» из Детского альбома; Л. Моцарт «Менуэт»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Танцы, игры и веселье: А. Спадавеккиа 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«Добрый жук», песня из к/ф «Золушка», И. Дунаевский Полька; И.С. Бах «Волынка»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Какой же праздник без музыки? О. Бихлер марш «Триумф победителей»; В. Соловьев-Седой Марш нахимовцев; песни, посвящённые Дню </w:t>
            </w:r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Певец своего народа: А. Хачатурян Андантино, «Подражание народному»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Белорусские народные песни «Савка и Гришка», «Бульба», Г. Гусейнли, сл. Т. Муталлибова «Мои цыплята»; Лезгинка, танец народов Кавказа; Лезгинка из балета А.Хачатуряна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дальнего зарубежья: «Гусята» – немецкая народная песня, «Аннушка» – чешская народная песня, М. Теодоракис народный танец «Сиртаки», «Чудесная лютня»: этническая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Звучание храма: П.И. Чайковский «Утренняя молитва» и «В церкви» из 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праздники:Рождественский псалом «Эта ночь святая», Рождественская песня «Тихая ночь»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 w:rsidRPr="00485B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П. Чайковский балет «Щелкунчик». Танцы из второго действия: 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классики:В. Моцарт «Колыбельная»; А. Вивальди «Летняя гроза» в современной обработке, Ф. Шуберт «Аве Мария»; Поль Мориа «Фигаро»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И. Томита электронная обработка пьесы М.П. Мусоргского «Балет невылупившихся птенцов» из цикла «Картинки с выставки»; А.Рыбников «Гроза» и «Свет Звезд» из к/ф «Через тернии к звездам»; А. Островский «Спят усталые игрушки»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Весь мир звучит: Н.А. Римский-Корсаков «Похвала пустыне» из оперы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Песня: П.И. Чайковский «Осенняя песнь»; Д.Б. Кабалевский,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</w:tbl>
    <w:p w:rsidR="00940446" w:rsidRDefault="00940446">
      <w:pPr>
        <w:sectPr w:rsidR="009404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0446" w:rsidRDefault="005233A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940446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B5284" w:rsidRDefault="005233A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«Во поле береза стояла», «Уж как по мосту, м</w:t>
            </w:r>
          </w:p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осточку»; В.Я.Шаинский «Вместе весело шагать»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  <w:p w:rsidR="00AB5284" w:rsidRDefault="00AB5284">
            <w:pPr>
              <w:spacing w:after="0"/>
              <w:ind w:left="135"/>
              <w:jc w:val="center"/>
            </w:pPr>
          </w:p>
          <w:p w:rsidR="00AB5284" w:rsidRDefault="00AB528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Сказки, мифы и легенды: «Былина о Вольге и Микуле», А.С. Аренский «Фантазия на темы Рябинина для фортепиано с оркестром»; Н.Добронравов М. Таривердиев «Маленький принц» (Кто тебя выдумал, звездная страна…)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народов России: народная 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песня коми «Провожание»; татарская народная песня «Туган як»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П.И.Чайковский «Немецкая песенка», «Неаполитанская песенка»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«Сурок»; Концерт для фортепиано с оркестром № 4, 2-я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Программная музыка: А.К. Лядов «Кикимора», «Волшебное озеро»; М.П. Мусоргский.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«Рассвет на Москве-реке» –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вступление к опере «Хованщина»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Симфоническая музыка: П.И. Чайковский Симфония № 4, Финал; С.С. Прокофьев. </w:t>
            </w:r>
            <w:r>
              <w:rPr>
                <w:rFonts w:ascii="Times New Roman" w:hAnsi="Times New Roman"/>
                <w:color w:val="000000"/>
                <w:sz w:val="24"/>
              </w:rPr>
              <w:t>Классическая симфония (№ 1) Первая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Русская народная песня «Уж, ты сад» в исполнении Л. Руслановой; Л. ван Бетховен Патетическая соната (1-я часть) для фортепиано в исполнении С.Т. Рихтера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 w:rsidRPr="00485B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Главный музыкальный символ: Гимн России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Красота и вдохновение: «Рассвет-чародей» музыка В.Я.Шаинского сл. М.С.Пляцковского;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Диалог культур: М.И. Глинка Персидский хор из оперы «Руслан и Людмила»; А.И. Хачатурян «Русская пляска» из балета «Гаянэ»;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Русской православной церкви: молитва «Богородице Дево Радуйся» хора братии Оптиной Пустыни; С.В. Рахманинов «Богородице Дево Радуйся» из «Всенощного бдения»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 w:rsidRPr="00485B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фильм-балет «Хрустальный башмачок» (балет С.С.Прокофьева «Золушка»); </w:t>
            </w:r>
            <w:r>
              <w:rPr>
                <w:rFonts w:ascii="Times New Roman" w:hAnsi="Times New Roman"/>
                <w:color w:val="000000"/>
                <w:sz w:val="24"/>
              </w:rPr>
              <w:t>a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ильм-сказка «Золотой ключик, или 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Приключения Буратино», А.Толстой, муз. </w:t>
            </w:r>
            <w:r>
              <w:rPr>
                <w:rFonts w:ascii="Times New Roman" w:hAnsi="Times New Roman"/>
                <w:color w:val="000000"/>
                <w:sz w:val="24"/>
              </w:rPr>
              <w:t>А.Рыбникова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Салтане»: «Три чуда», «Полет шмеля»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Оперетта, мюзикл: Ж. Оффенбах «Шествие царей» из оперетты «Прекрасная Елена»; Песня «До-Ре-Ми» из мюзикла Р. Роджерса «Звуки музыки»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Джаз: С. Джоплин регтайм «Артист 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эстрады». Б. Тиэл «Как прекрасен мир!», Д. Херман «</w:t>
            </w:r>
            <w:r>
              <w:rPr>
                <w:rFonts w:ascii="Times New Roman" w:hAnsi="Times New Roman"/>
                <w:color w:val="000000"/>
                <w:sz w:val="24"/>
              </w:rPr>
              <w:t>Hello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Dolly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» в исполнении Л. Армстронга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современной музыки: О.Газманов «Люси» в исполнении Р.Газманова (6 лет); И. Лиева, Э. Терская «Мама» в исполнении группы «Рирада»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 Артемьев темы из кинофильмов «Раба любви», «Родня». Э. Сигмейстер. Ковбойская песня для детского ансамбля электронных и элементарных инструментов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</w:tbl>
    <w:p w:rsidR="00940446" w:rsidRDefault="00940446">
      <w:pPr>
        <w:sectPr w:rsidR="009404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0446" w:rsidRDefault="005233A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00"/>
      </w:tblGrid>
      <w:tr w:rsidR="00940446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русская народная песня «Степь, да степь кругом»; «Рондо на русские темы»; Е.П.Крылатов «Крылатые качели»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«Среди долины ровныя», «Пойду ль я, выйду ль я»; кант «Радуйся, Роско земле»; марш «Славны были наши деды», «Вспомним, братцы, Русь и славу!»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народные музыкальные инструменты и народные песни: «Пошла млада за водой», «Ах, улица, улица широкая». </w:t>
            </w:r>
            <w:r>
              <w:rPr>
                <w:rFonts w:ascii="Times New Roman" w:hAnsi="Times New Roman"/>
                <w:color w:val="000000"/>
                <w:sz w:val="24"/>
              </w:rPr>
              <w:t>Инструментальные наигрыши. Плясовые мелодии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«Апипа», татарская народная песня; «Сказочка», марийская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А.Эшпай «Песни горных и луговых мари»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Римского- 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Ю.М.Чичков «Детство — это я и ты»; А.П. Бородин, А.К. Лядов,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</w:t>
            </w:r>
            <w:r>
              <w:rPr>
                <w:rFonts w:ascii="Times New Roman" w:hAnsi="Times New Roman"/>
                <w:color w:val="000000"/>
                <w:sz w:val="24"/>
              </w:rPr>
              <w:t>Д. Кабалевского, сл.Е.Долматовского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«Тюильрийский сад», фортепианный цикл «Картинки с выставки» М.П. Мусоргского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композиторы-классики: М.И. Глинка увертюра к опере «Руслан и Людмила»: П.И. Чайковский «Спящая красавица»; А.П. Бородин. </w:t>
            </w:r>
            <w:r>
              <w:rPr>
                <w:rFonts w:ascii="Times New Roman" w:hAnsi="Times New Roman"/>
                <w:color w:val="000000"/>
                <w:sz w:val="24"/>
              </w:rPr>
              <w:t>Опера «Князь Игорь»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В. Моцарт. Симфония № 40 (2 и 3 части); К.В. Глюк опера «Орфей и Эвридика»; Эдвард Григ музыка к драме Генрика Ибсена «Пер Гюнт». Л. ван Бетховен «Лунная соната», «К Элизе», «Сурок»; канон В.А. Моцарта «Слава солнцу, слава миру»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 w:rsidRPr="00485B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«Шествие солнца». </w:t>
            </w:r>
            <w:r>
              <w:rPr>
                <w:rFonts w:ascii="Times New Roman" w:hAnsi="Times New Roman"/>
                <w:color w:val="000000"/>
                <w:sz w:val="24"/>
              </w:rPr>
              <w:t>«В пещере горного короля» из сюиты «Пер Гюнт»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Танцы, игры и веселье: Муз. Ю.Чичкова, сл.Ю.Энтина «Песенка про жирафа»; М.И.Глинка «Вальс-фантазия, «Камаринская» для симфонического оркестра. Мелодии масленичного гулянья из оперы Н.А. Римского-Корсакова «Снегурочка». </w:t>
            </w:r>
            <w:r>
              <w:rPr>
                <w:rFonts w:ascii="Times New Roman" w:hAnsi="Times New Roman"/>
                <w:color w:val="000000"/>
                <w:sz w:val="24"/>
              </w:rPr>
              <w:t>Контрданс сельский танец - пьеса Л.ван Бетховена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Ч.Биксио;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.В. Рахманинов «Не пой, красавица при мне» и Ж.Бизе Фарандола из 2-й сюиты «Арлезианка»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Образы других культур в музыке русских композиторов: М. Мусоргский Танец персидок из оперы «Хованщина».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А.Хачатурян «Танец с саблями» из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балета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музыкальные цитаты в творчестве зарубежных композиторов: П. Сарасате «Москвичка». </w:t>
            </w:r>
            <w:r>
              <w:rPr>
                <w:rFonts w:ascii="Times New Roman" w:hAnsi="Times New Roman"/>
                <w:color w:val="000000"/>
                <w:sz w:val="24"/>
              </w:rPr>
              <w:t>И.Штраус «Русский марш»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Религиозные праздники: вербное воскресенье: «Вербочки» русского поэта А. Блока. </w:t>
            </w:r>
            <w:r>
              <w:rPr>
                <w:rFonts w:ascii="Times New Roman" w:hAnsi="Times New Roman"/>
                <w:color w:val="000000"/>
                <w:sz w:val="24"/>
              </w:rPr>
              <w:t>Выучи и спой песни А. Гречанинова и Р. Глиэра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 w:rsidRPr="00485B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Симфония № 3 «Героическая» Людвига ван Бетховена. опера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мюзиклы «Семеро козлят на новый лад» А. Рыбникова, «Звуки музыки» Р. Роджерса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создаёт музыкальный спектакль: В. 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Моцарт опера «Волшебная флейта»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Исполнители современной музыки: </w:t>
            </w:r>
            <w:r>
              <w:rPr>
                <w:rFonts w:ascii="Times New Roman" w:hAnsi="Times New Roman"/>
                <w:color w:val="000000"/>
                <w:sz w:val="24"/>
              </w:rPr>
              <w:t>SHAMAN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исполняет песню «Конь», музыка И. Матвиенко, стихи А. Шаганова; пьесы В. Малярова из сюиты «В монастыре» «У иконы Богородицы», «Величит душа моя Господа» в рамках фестиваля современной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джаза: «Колыбельная» из оперы Дж.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 «Порги и Бесс»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Э.Артемьев «Поход» из к/ф «Сибириада», «Слушая Баха» из к/ф «Солярис»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Ритм: И. Штраус-отец Радецки-марш, И. Штраус-сын Полька-пиццикато, вальс «На прекрасном голубом Дунае»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</w:tbl>
    <w:p w:rsidR="00940446" w:rsidRDefault="00940446">
      <w:pPr>
        <w:sectPr w:rsidR="009404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0446" w:rsidRDefault="005233A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940446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«Выходили красны девицы», «Вдоль да по речке», «Солдатушки, бравы ребятушки»; Е.П.Крылатов, Ю.С.Энтин «Лесной олень»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Первые артисты, народный театр: И.Ф. Стравинский балет «Петрушка»; русская народная песня «Скоморошья-плясовая»,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русская народная песня «Выходили красны девицы»; «Вариации на Камаринскую»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мосточку»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П.И. Чайковский «Сладкая греза», из Детского альбома, Д.Д. Шостакович Вальс-шутка; песни из фильма-мюзикла «Мэри Поппинс, до свидания»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 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Инструментальная музыка: П.И. Чайковский «Мама», «Игра в лошадки» 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Программная музыка: Н.А. Римский-Корсаков Симфоническая сюита «Шехеразада»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Ж. Бизе «Арлезианка» (1 сюита: Прелюдия, Менуэт, Перезвон, 2 сюита: Фарандола – 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Скерцо из «Богатырской» симфонии А.П.Бородина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 w:rsidRPr="00485B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времени: Н. Паганини «Вечное движение», И. Штраус «Вечное движение», М. Глинка «Попутная песня», Э. Артемьев «Полет» из к/ф «Родня»; Е.П.Крылатов и Ю.С.Энтин «Прекрасное далеко»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песни и плясовые наигрыши народных музыкантов-сказителей (акыны, ашуги, бакши и др.); К. Караев Колыбельная и танец из балета «Тропою грома». И. Лученок, М. Ясень «Майский вальс». А.Пахмутова, Н.Добронравов «Беловежская пуща» в исполнении ВИА «Песняры»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 стран дальнего зарубежья: норвежская народная песня «Волшебный смычок»; А.Дворжак Славянский танец № 2 ми-минор, Юмореска. </w:t>
            </w:r>
            <w:r>
              <w:rPr>
                <w:rFonts w:ascii="Times New Roman" w:hAnsi="Times New Roman"/>
                <w:color w:val="000000"/>
                <w:sz w:val="24"/>
              </w:rPr>
              <w:t>Б.Сметана Симфоническая поэма «Влтава»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 w:rsidRPr="00485B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«Морозко» – музыкальный фильм-сказка музыка Н. Будашкина; С. Никитин «Это очень интересно», «Пони», «Сказка по 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лесу идет», «Резиновый ёжик»; Г.В. Свиридов сюита «Музыкальные иллюстрации»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Сцена народных гуляний из второго действия оперы Н.А. Римского-Корсакова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Балет: А. Хачатурян. Балет «Гаянэ»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оперы «Садко», «Борис Годунов», «Сказка о царе Салтане»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П.И. Чайковский Торжественная увертюра «1812 год»; Ария Кутузова из оперы С.С.Прокофьева «Война и мир»; попурри на темы песен военных лет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обработки классической музыки: В.А. Моцарт «Колыбельная»; А. Вивальди «Летняя гроза» в современной обработке; Ф. Шуберт «Аве Мария» в 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современной обработке; Поль Мориа «Фигаро»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Джаз: Дж. Гершвин «Летнее время», Д.Эллингтон «Караван». Г.Миллер «Серенада лунного света», «Чаттануга Чу-Чу»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С.В.Рахманинов. «Сирень»; Р.Щедрин. Концерт для оркестра «Озорные частушки»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язык: Я. Сибелиус «Грустный вальс»; К. Орф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</w:tbl>
    <w:p w:rsidR="00940446" w:rsidRDefault="00940446">
      <w:pPr>
        <w:sectPr w:rsidR="009404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0446" w:rsidRDefault="00940446">
      <w:pPr>
        <w:sectPr w:rsidR="009404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0446" w:rsidRDefault="005233A5">
      <w:pPr>
        <w:spacing w:after="0"/>
        <w:ind w:left="120"/>
      </w:pPr>
      <w:bookmarkStart w:id="8" w:name="block-11790670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940446" w:rsidRDefault="005233A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399"/>
        <w:gridCol w:w="1295"/>
        <w:gridCol w:w="1841"/>
        <w:gridCol w:w="1910"/>
        <w:gridCol w:w="1347"/>
        <w:gridCol w:w="2221"/>
      </w:tblGrid>
      <w:tr w:rsidR="00940446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Флейта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портреты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Какой же праздник без музыки?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Певец своего народа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Звучание храма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[[Музыкальная сказка на сцене, на экране]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Весь мир звучит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Песня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</w:tbl>
    <w:p w:rsidR="00940446" w:rsidRDefault="00940446">
      <w:pPr>
        <w:sectPr w:rsidR="009404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0446" w:rsidRDefault="005233A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940446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Скрипка, виолончель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Главный музыкальный символ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Красота и вдохновение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 в церкви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Русской православной церкви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Оперетта, мюзикл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</w:tbl>
    <w:p w:rsidR="00940446" w:rsidRDefault="00940446">
      <w:pPr>
        <w:sectPr w:rsidR="009404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0446" w:rsidRDefault="005233A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5"/>
        <w:gridCol w:w="3903"/>
        <w:gridCol w:w="1194"/>
        <w:gridCol w:w="1841"/>
        <w:gridCol w:w="1910"/>
        <w:gridCol w:w="1423"/>
        <w:gridCol w:w="2824"/>
      </w:tblGrid>
      <w:tr w:rsidR="00940446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</w:tr>
      <w:tr w:rsidR="00940446" w:rsidRPr="00485B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 и народные песни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 – исполнитель – слушатель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Фортепиано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[Музыка на войне, музыка о войне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35116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Образы других культур в музыке русских композиторов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музыкальные цитаты в творчестве зарубежных композиторов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[Религиозные праздники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Троица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Кто создаёт музыкальный спектакль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джаза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</w:tbl>
    <w:p w:rsidR="00940446" w:rsidRDefault="00940446">
      <w:pPr>
        <w:sectPr w:rsidR="009404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0446" w:rsidRDefault="005233A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5"/>
        <w:gridCol w:w="3903"/>
        <w:gridCol w:w="1194"/>
        <w:gridCol w:w="1841"/>
        <w:gridCol w:w="1910"/>
        <w:gridCol w:w="1423"/>
        <w:gridCol w:w="2824"/>
      </w:tblGrid>
      <w:tr w:rsidR="00940446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артисты, народный театр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99484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99484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98962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времени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07.03.2024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95050</w:t>
              </w:r>
            </w:hyperlink>
          </w:p>
        </w:tc>
      </w:tr>
      <w:tr w:rsidR="00940446" w:rsidRPr="00485B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язык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</w:tbl>
    <w:p w:rsidR="00940446" w:rsidRDefault="00940446">
      <w:pPr>
        <w:sectPr w:rsidR="009404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0446" w:rsidRDefault="00940446">
      <w:pPr>
        <w:sectPr w:rsidR="009404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0446" w:rsidRDefault="005233A5">
      <w:pPr>
        <w:spacing w:after="0"/>
        <w:ind w:left="120"/>
      </w:pPr>
      <w:bookmarkStart w:id="9" w:name="block-11790671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940446" w:rsidRDefault="005233A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940446" w:rsidRPr="00D10EC2" w:rsidRDefault="005233A5">
      <w:pPr>
        <w:spacing w:after="0" w:line="480" w:lineRule="auto"/>
        <w:ind w:left="120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​‌• Музыка: 1-й класс: учебник, 1 класс/ Критская Е. Д., Сергеева Г. П., Шмагина Т. С., Акционерное общество «Издательство «Просвещение»</w:t>
      </w:r>
      <w:r w:rsidRPr="00D10EC2">
        <w:rPr>
          <w:sz w:val="28"/>
          <w:lang w:val="ru-RU"/>
        </w:rPr>
        <w:br/>
      </w:r>
      <w:r w:rsidRPr="00D10EC2">
        <w:rPr>
          <w:rFonts w:ascii="Times New Roman" w:hAnsi="Times New Roman"/>
          <w:color w:val="000000"/>
          <w:sz w:val="28"/>
          <w:lang w:val="ru-RU"/>
        </w:rPr>
        <w:t xml:space="preserve"> • Музыка: 2-й класс: учебник, 2 класс/ Критская Е. Д., Сергеева Г. П., Шмагина Т. С., Акционерное общество «Издательство «Просвещение»</w:t>
      </w:r>
      <w:r w:rsidRPr="00D10EC2">
        <w:rPr>
          <w:sz w:val="28"/>
          <w:lang w:val="ru-RU"/>
        </w:rPr>
        <w:br/>
      </w:r>
      <w:r w:rsidRPr="00D10EC2">
        <w:rPr>
          <w:rFonts w:ascii="Times New Roman" w:hAnsi="Times New Roman"/>
          <w:color w:val="000000"/>
          <w:sz w:val="28"/>
          <w:lang w:val="ru-RU"/>
        </w:rPr>
        <w:t xml:space="preserve"> • Музыка: 3-й класс: учебник, 3 класс/ Критская Е. Д., Сергеева Г. П., Шмагина Т. С., Акционерное общество «Издательство «Просвещение»</w:t>
      </w:r>
      <w:r w:rsidRPr="00D10EC2">
        <w:rPr>
          <w:sz w:val="28"/>
          <w:lang w:val="ru-RU"/>
        </w:rPr>
        <w:br/>
      </w:r>
      <w:bookmarkStart w:id="10" w:name="0d4d2a67-5837-4252-b43a-95aa3f3876a6"/>
      <w:r w:rsidRPr="00D10EC2">
        <w:rPr>
          <w:rFonts w:ascii="Times New Roman" w:hAnsi="Times New Roman"/>
          <w:color w:val="000000"/>
          <w:sz w:val="28"/>
          <w:lang w:val="ru-RU"/>
        </w:rPr>
        <w:t xml:space="preserve"> • Музыка: 4-й класс: учебник, 4 класс/ Критская Е. Д., Сергеева Г. П., Шмагина Т. С., Акционерное общество «Издательство «Просвещение»</w:t>
      </w:r>
      <w:bookmarkEnd w:id="10"/>
      <w:r w:rsidRPr="00D10EC2">
        <w:rPr>
          <w:rFonts w:ascii="Times New Roman" w:hAnsi="Times New Roman"/>
          <w:color w:val="000000"/>
          <w:sz w:val="28"/>
          <w:lang w:val="ru-RU"/>
        </w:rPr>
        <w:t>‌​</w:t>
      </w:r>
    </w:p>
    <w:p w:rsidR="00940446" w:rsidRPr="00D10EC2" w:rsidRDefault="005233A5">
      <w:pPr>
        <w:spacing w:after="0" w:line="480" w:lineRule="auto"/>
        <w:ind w:left="120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940446" w:rsidRPr="00D10EC2" w:rsidRDefault="005233A5">
      <w:pPr>
        <w:spacing w:after="0"/>
        <w:ind w:left="120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​</w:t>
      </w:r>
    </w:p>
    <w:p w:rsidR="00940446" w:rsidRPr="00D10EC2" w:rsidRDefault="005233A5">
      <w:pPr>
        <w:spacing w:after="0" w:line="480" w:lineRule="auto"/>
        <w:ind w:left="120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940446" w:rsidRPr="00D10EC2" w:rsidRDefault="005233A5">
      <w:pPr>
        <w:spacing w:after="0" w:line="480" w:lineRule="auto"/>
        <w:ind w:left="120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 w:line="480" w:lineRule="auto"/>
        <w:ind w:left="120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940446" w:rsidRPr="00D10EC2" w:rsidRDefault="005233A5">
      <w:pPr>
        <w:spacing w:after="0" w:line="480" w:lineRule="auto"/>
        <w:ind w:left="120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​</w:t>
      </w:r>
      <w:r w:rsidRPr="00D10EC2">
        <w:rPr>
          <w:rFonts w:ascii="Times New Roman" w:hAnsi="Times New Roman"/>
          <w:color w:val="333333"/>
          <w:sz w:val="28"/>
          <w:lang w:val="ru-RU"/>
        </w:rPr>
        <w:t>​‌</w:t>
      </w:r>
      <w:r w:rsidRPr="00D10EC2">
        <w:rPr>
          <w:rFonts w:ascii="Times New Roman" w:hAnsi="Times New Roman"/>
          <w:color w:val="000000"/>
          <w:sz w:val="28"/>
          <w:lang w:val="ru-RU"/>
        </w:rPr>
        <w:t xml:space="preserve">Библиотека ЦОК </w:t>
      </w:r>
      <w:r w:rsidRPr="00D10EC2">
        <w:rPr>
          <w:sz w:val="28"/>
          <w:lang w:val="ru-RU"/>
        </w:rPr>
        <w:br/>
      </w:r>
      <w:r w:rsidRPr="00D10E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D10EC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</w:t>
      </w:r>
      <w:r w:rsidRPr="00D10EC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edsoo</w:t>
      </w:r>
      <w:r w:rsidRPr="00D10EC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D10EC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</w:t>
      </w:r>
      <w:r w:rsidRPr="00D10EC2">
        <w:rPr>
          <w:rFonts w:ascii="Times New Roman" w:hAnsi="Times New Roman"/>
          <w:color w:val="000000"/>
          <w:sz w:val="28"/>
          <w:lang w:val="ru-RU"/>
        </w:rPr>
        <w:t>5</w:t>
      </w:r>
      <w:r>
        <w:rPr>
          <w:rFonts w:ascii="Times New Roman" w:hAnsi="Times New Roman"/>
          <w:color w:val="000000"/>
          <w:sz w:val="28"/>
        </w:rPr>
        <w:t>e</w:t>
      </w:r>
      <w:r w:rsidRPr="00D10EC2">
        <w:rPr>
          <w:rFonts w:ascii="Times New Roman" w:hAnsi="Times New Roman"/>
          <w:color w:val="000000"/>
          <w:sz w:val="28"/>
          <w:lang w:val="ru-RU"/>
        </w:rPr>
        <w:t>9668</w:t>
      </w:r>
      <w:r>
        <w:rPr>
          <w:rFonts w:ascii="Times New Roman" w:hAnsi="Times New Roman"/>
          <w:color w:val="000000"/>
          <w:sz w:val="28"/>
        </w:rPr>
        <w:t>a</w:t>
      </w:r>
      <w:r w:rsidRPr="00D10EC2">
        <w:rPr>
          <w:sz w:val="28"/>
          <w:lang w:val="ru-RU"/>
        </w:rPr>
        <w:br/>
      </w:r>
      <w:r w:rsidRPr="00D10EC2">
        <w:rPr>
          <w:sz w:val="28"/>
          <w:lang w:val="ru-RU"/>
        </w:rPr>
        <w:br/>
      </w:r>
      <w:bookmarkStart w:id="11" w:name="b3e9be70-5c6b-42b4-b0b4-30ca1a14a2b3"/>
      <w:bookmarkEnd w:id="11"/>
      <w:r w:rsidRPr="00D10EC2">
        <w:rPr>
          <w:rFonts w:ascii="Times New Roman" w:hAnsi="Times New Roman"/>
          <w:color w:val="333333"/>
          <w:sz w:val="28"/>
          <w:lang w:val="ru-RU"/>
        </w:rPr>
        <w:t>‌</w:t>
      </w:r>
      <w:r w:rsidRPr="00D10EC2">
        <w:rPr>
          <w:rFonts w:ascii="Times New Roman" w:hAnsi="Times New Roman"/>
          <w:color w:val="000000"/>
          <w:sz w:val="28"/>
          <w:lang w:val="ru-RU"/>
        </w:rPr>
        <w:t>​</w:t>
      </w:r>
    </w:p>
    <w:p w:rsidR="00940446" w:rsidRPr="00D10EC2" w:rsidRDefault="00940446">
      <w:pPr>
        <w:rPr>
          <w:lang w:val="ru-RU"/>
        </w:rPr>
        <w:sectPr w:rsidR="00940446" w:rsidRPr="00D10EC2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5233A5" w:rsidRPr="00D10EC2" w:rsidRDefault="005233A5">
      <w:pPr>
        <w:rPr>
          <w:lang w:val="ru-RU"/>
        </w:rPr>
      </w:pPr>
    </w:p>
    <w:sectPr w:rsidR="005233A5" w:rsidRPr="00D10EC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940446"/>
    <w:rsid w:val="00407405"/>
    <w:rsid w:val="00485B60"/>
    <w:rsid w:val="005233A5"/>
    <w:rsid w:val="007A2B59"/>
    <w:rsid w:val="007F0460"/>
    <w:rsid w:val="00940446"/>
    <w:rsid w:val="00AB5284"/>
    <w:rsid w:val="00B13344"/>
    <w:rsid w:val="00BD1754"/>
    <w:rsid w:val="00D10EC2"/>
    <w:rsid w:val="00D30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577C1"/>
  <w15:docId w15:val="{DEB1BE12-FB30-4A55-BFB6-E64633D09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TableGrid">
    <w:name w:val="TableGrid"/>
    <w:rsid w:val="00D30076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4074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4074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549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8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1bf8" TargetMode="External"/><Relationship Id="rId18" Type="http://schemas.openxmlformats.org/officeDocument/2006/relationships/hyperlink" Target="https://m.edsoo.ru/7f411bf8" TargetMode="External"/><Relationship Id="rId26" Type="http://schemas.openxmlformats.org/officeDocument/2006/relationships/hyperlink" Target="https://m.edsoo.ru/7f411bf8" TargetMode="External"/><Relationship Id="rId39" Type="http://schemas.openxmlformats.org/officeDocument/2006/relationships/hyperlink" Target="https://m.edsoo.ru/7f412ea4" TargetMode="External"/><Relationship Id="rId21" Type="http://schemas.openxmlformats.org/officeDocument/2006/relationships/hyperlink" Target="https://m.edsoo.ru/7f411bf8" TargetMode="External"/><Relationship Id="rId34" Type="http://schemas.openxmlformats.org/officeDocument/2006/relationships/hyperlink" Target="https://m.edsoo.ru/7f411bf8" TargetMode="External"/><Relationship Id="rId42" Type="http://schemas.openxmlformats.org/officeDocument/2006/relationships/hyperlink" Target="https://m.edsoo.ru/7f412ea4" TargetMode="External"/><Relationship Id="rId47" Type="http://schemas.openxmlformats.org/officeDocument/2006/relationships/hyperlink" Target="https://m.edsoo.ru/7f412ea4" TargetMode="External"/><Relationship Id="rId50" Type="http://schemas.openxmlformats.org/officeDocument/2006/relationships/hyperlink" Target="https://m.edsoo.ru/7f412ea4" TargetMode="External"/><Relationship Id="rId55" Type="http://schemas.openxmlformats.org/officeDocument/2006/relationships/hyperlink" Target="https://m.edsoo.ru/7f412ea4" TargetMode="External"/><Relationship Id="rId63" Type="http://schemas.openxmlformats.org/officeDocument/2006/relationships/hyperlink" Target="https://m.edsoo.ru/f5e9668a" TargetMode="External"/><Relationship Id="rId68" Type="http://schemas.openxmlformats.org/officeDocument/2006/relationships/hyperlink" Target="https://m.edsoo.ru/f5e92bb6" TargetMode="External"/><Relationship Id="rId76" Type="http://schemas.openxmlformats.org/officeDocument/2006/relationships/hyperlink" Target="https://m.edsoo.ru/f5e98962" TargetMode="External"/><Relationship Id="rId7" Type="http://schemas.openxmlformats.org/officeDocument/2006/relationships/hyperlink" Target="https://m.edsoo.ru/7f411bf8" TargetMode="External"/><Relationship Id="rId71" Type="http://schemas.openxmlformats.org/officeDocument/2006/relationships/hyperlink" Target="https://m.edsoo.ru/f5e99484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.edsoo.ru/7f411bf8" TargetMode="External"/><Relationship Id="rId29" Type="http://schemas.openxmlformats.org/officeDocument/2006/relationships/hyperlink" Target="https://m.edsoo.ru/7f411bf8" TargetMode="External"/><Relationship Id="rId11" Type="http://schemas.openxmlformats.org/officeDocument/2006/relationships/hyperlink" Target="https://m.edsoo.ru/7f411bf8" TargetMode="External"/><Relationship Id="rId24" Type="http://schemas.openxmlformats.org/officeDocument/2006/relationships/hyperlink" Target="https://m.edsoo.ru/7f411bf8" TargetMode="External"/><Relationship Id="rId32" Type="http://schemas.openxmlformats.org/officeDocument/2006/relationships/hyperlink" Target="https://m.edsoo.ru/7f411bf8" TargetMode="External"/><Relationship Id="rId37" Type="http://schemas.openxmlformats.org/officeDocument/2006/relationships/hyperlink" Target="https://m.edsoo.ru/7f412ea4" TargetMode="External"/><Relationship Id="rId40" Type="http://schemas.openxmlformats.org/officeDocument/2006/relationships/hyperlink" Target="https://m.edsoo.ru/7f412ea4" TargetMode="External"/><Relationship Id="rId45" Type="http://schemas.openxmlformats.org/officeDocument/2006/relationships/hyperlink" Target="https://m.edsoo.ru/7f412ea4" TargetMode="External"/><Relationship Id="rId53" Type="http://schemas.openxmlformats.org/officeDocument/2006/relationships/hyperlink" Target="https://m.edsoo.ru/7f412ea4" TargetMode="External"/><Relationship Id="rId58" Type="http://schemas.openxmlformats.org/officeDocument/2006/relationships/hyperlink" Target="https://m.edsoo.ru/7f412ea4" TargetMode="External"/><Relationship Id="rId66" Type="http://schemas.openxmlformats.org/officeDocument/2006/relationships/hyperlink" Target="https://m.edsoo.ru/f5e946aa" TargetMode="External"/><Relationship Id="rId74" Type="http://schemas.openxmlformats.org/officeDocument/2006/relationships/hyperlink" Target="https://m.edsoo.ru/f5e942cc" TargetMode="External"/><Relationship Id="rId79" Type="http://schemas.openxmlformats.org/officeDocument/2006/relationships/hyperlink" Target="https://m.edsoo.ru/f5e98d86" TargetMode="External"/><Relationship Id="rId5" Type="http://schemas.openxmlformats.org/officeDocument/2006/relationships/hyperlink" Target="https://m.edsoo.ru/7f411bf8" TargetMode="External"/><Relationship Id="rId61" Type="http://schemas.openxmlformats.org/officeDocument/2006/relationships/hyperlink" Target="https://m.edsoo.ru/7f412ea4" TargetMode="External"/><Relationship Id="rId82" Type="http://schemas.openxmlformats.org/officeDocument/2006/relationships/fontTable" Target="fontTable.xml"/><Relationship Id="rId10" Type="http://schemas.openxmlformats.org/officeDocument/2006/relationships/hyperlink" Target="https://m.edsoo.ru/7f411bf8" TargetMode="External"/><Relationship Id="rId19" Type="http://schemas.openxmlformats.org/officeDocument/2006/relationships/hyperlink" Target="https://m.edsoo.ru/7f411bf8" TargetMode="External"/><Relationship Id="rId31" Type="http://schemas.openxmlformats.org/officeDocument/2006/relationships/hyperlink" Target="https://m.edsoo.ru/7f411bf8" TargetMode="External"/><Relationship Id="rId44" Type="http://schemas.openxmlformats.org/officeDocument/2006/relationships/hyperlink" Target="https://m.edsoo.ru/7f412ea4" TargetMode="External"/><Relationship Id="rId52" Type="http://schemas.openxmlformats.org/officeDocument/2006/relationships/hyperlink" Target="https://m.edsoo.ru/7f412ea4" TargetMode="External"/><Relationship Id="rId60" Type="http://schemas.openxmlformats.org/officeDocument/2006/relationships/hyperlink" Target="https://m.edsoo.ru/7f412ea4" TargetMode="External"/><Relationship Id="rId65" Type="http://schemas.openxmlformats.org/officeDocument/2006/relationships/hyperlink" Target="https://m.edsoo.ru/f5e92d78" TargetMode="External"/><Relationship Id="rId73" Type="http://schemas.openxmlformats.org/officeDocument/2006/relationships/hyperlink" Target="https://m.edsoo.ru/f5e98bb0" TargetMode="External"/><Relationship Id="rId78" Type="http://schemas.openxmlformats.org/officeDocument/2006/relationships/hyperlink" Target="https://m.edsoo.ru/f5e96e50" TargetMode="External"/><Relationship Id="rId81" Type="http://schemas.openxmlformats.org/officeDocument/2006/relationships/hyperlink" Target="https://m.edsoo.ru/f5e9a154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m.edsoo.ru/7f411bf8" TargetMode="External"/><Relationship Id="rId14" Type="http://schemas.openxmlformats.org/officeDocument/2006/relationships/hyperlink" Target="https://m.edsoo.ru/7f411bf8" TargetMode="External"/><Relationship Id="rId22" Type="http://schemas.openxmlformats.org/officeDocument/2006/relationships/hyperlink" Target="https://m.edsoo.ru/7f411bf8" TargetMode="External"/><Relationship Id="rId27" Type="http://schemas.openxmlformats.org/officeDocument/2006/relationships/hyperlink" Target="https://m.edsoo.ru/7f411bf8" TargetMode="External"/><Relationship Id="rId30" Type="http://schemas.openxmlformats.org/officeDocument/2006/relationships/hyperlink" Target="https://m.edsoo.ru/7f411bf8" TargetMode="External"/><Relationship Id="rId35" Type="http://schemas.openxmlformats.org/officeDocument/2006/relationships/hyperlink" Target="https://m.edsoo.ru/7f412ea4" TargetMode="External"/><Relationship Id="rId43" Type="http://schemas.openxmlformats.org/officeDocument/2006/relationships/hyperlink" Target="https://m.edsoo.ru/7f412ea4" TargetMode="External"/><Relationship Id="rId48" Type="http://schemas.openxmlformats.org/officeDocument/2006/relationships/hyperlink" Target="https://m.edsoo.ru/7f412ea4" TargetMode="External"/><Relationship Id="rId56" Type="http://schemas.openxmlformats.org/officeDocument/2006/relationships/hyperlink" Target="https://m.edsoo.ru/7f412ea4" TargetMode="External"/><Relationship Id="rId64" Type="http://schemas.openxmlformats.org/officeDocument/2006/relationships/hyperlink" Target="https://m.edsoo.ru/f5e9668a" TargetMode="External"/><Relationship Id="rId69" Type="http://schemas.openxmlformats.org/officeDocument/2006/relationships/hyperlink" Target="https://m.edsoo.ru/f5e986ce" TargetMode="External"/><Relationship Id="rId77" Type="http://schemas.openxmlformats.org/officeDocument/2006/relationships/hyperlink" Target="https://m.edsoo.ru/f5e93f52" TargetMode="External"/><Relationship Id="rId8" Type="http://schemas.openxmlformats.org/officeDocument/2006/relationships/hyperlink" Target="https://m.edsoo.ru/7f411bf8" TargetMode="External"/><Relationship Id="rId51" Type="http://schemas.openxmlformats.org/officeDocument/2006/relationships/hyperlink" Target="https://m.edsoo.ru/7f412ea4" TargetMode="External"/><Relationship Id="rId72" Type="http://schemas.openxmlformats.org/officeDocument/2006/relationships/hyperlink" Target="https://m.edsoo.ru/f5e99484" TargetMode="External"/><Relationship Id="rId80" Type="http://schemas.openxmlformats.org/officeDocument/2006/relationships/hyperlink" Target="https://m.edsoo.ru/f5e95050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1bf8" TargetMode="External"/><Relationship Id="rId17" Type="http://schemas.openxmlformats.org/officeDocument/2006/relationships/hyperlink" Target="https://m.edsoo.ru/7f411bf8" TargetMode="External"/><Relationship Id="rId25" Type="http://schemas.openxmlformats.org/officeDocument/2006/relationships/hyperlink" Target="https://m.edsoo.ru/7f411bf8" TargetMode="External"/><Relationship Id="rId33" Type="http://schemas.openxmlformats.org/officeDocument/2006/relationships/hyperlink" Target="https://m.edsoo.ru/7f411bf8" TargetMode="External"/><Relationship Id="rId38" Type="http://schemas.openxmlformats.org/officeDocument/2006/relationships/hyperlink" Target="https://m.edsoo.ru/7f412ea4" TargetMode="External"/><Relationship Id="rId46" Type="http://schemas.openxmlformats.org/officeDocument/2006/relationships/hyperlink" Target="https://m.edsoo.ru/7f412ea4" TargetMode="External"/><Relationship Id="rId59" Type="http://schemas.openxmlformats.org/officeDocument/2006/relationships/hyperlink" Target="https://m.edsoo.ru/7f412ea4" TargetMode="External"/><Relationship Id="rId67" Type="http://schemas.openxmlformats.org/officeDocument/2006/relationships/hyperlink" Target="https://m.edsoo.ru/f5e96b94" TargetMode="External"/><Relationship Id="rId20" Type="http://schemas.openxmlformats.org/officeDocument/2006/relationships/hyperlink" Target="https://m.edsoo.ru/7f411bf8" TargetMode="External"/><Relationship Id="rId41" Type="http://schemas.openxmlformats.org/officeDocument/2006/relationships/hyperlink" Target="https://m.edsoo.ru/7f412ea4" TargetMode="External"/><Relationship Id="rId54" Type="http://schemas.openxmlformats.org/officeDocument/2006/relationships/hyperlink" Target="https://m.edsoo.ru/7f412ea4" TargetMode="External"/><Relationship Id="rId62" Type="http://schemas.openxmlformats.org/officeDocument/2006/relationships/hyperlink" Target="https://m.edsoo.ru/7f412ea4" TargetMode="External"/><Relationship Id="rId70" Type="http://schemas.openxmlformats.org/officeDocument/2006/relationships/hyperlink" Target="https://m.edsoo.ru/f2a35116" TargetMode="External"/><Relationship Id="rId75" Type="http://schemas.openxmlformats.org/officeDocument/2006/relationships/hyperlink" Target="https://m.edsoo.ru/f5e99ad8" TargetMode="External"/><Relationship Id="rId83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m.edsoo.ru/7f411bf8" TargetMode="External"/><Relationship Id="rId15" Type="http://schemas.openxmlformats.org/officeDocument/2006/relationships/hyperlink" Target="https://m.edsoo.ru/7f411bf8" TargetMode="External"/><Relationship Id="rId23" Type="http://schemas.openxmlformats.org/officeDocument/2006/relationships/hyperlink" Target="https://m.edsoo.ru/7f411bf8" TargetMode="External"/><Relationship Id="rId28" Type="http://schemas.openxmlformats.org/officeDocument/2006/relationships/hyperlink" Target="https://m.edsoo.ru/7f411bf8" TargetMode="External"/><Relationship Id="rId36" Type="http://schemas.openxmlformats.org/officeDocument/2006/relationships/hyperlink" Target="https://m.edsoo.ru/7f412ea4" TargetMode="External"/><Relationship Id="rId49" Type="http://schemas.openxmlformats.org/officeDocument/2006/relationships/hyperlink" Target="https://m.edsoo.ru/7f412ea4" TargetMode="External"/><Relationship Id="rId57" Type="http://schemas.openxmlformats.org/officeDocument/2006/relationships/hyperlink" Target="https://m.edsoo.ru/7f412ea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17179</Words>
  <Characters>97921</Characters>
  <Application>Microsoft Office Word</Application>
  <DocSecurity>0</DocSecurity>
  <Lines>816</Lines>
  <Paragraphs>229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Ксюша</cp:lastModifiedBy>
  <cp:revision>17</cp:revision>
  <cp:lastPrinted>2023-10-09T13:42:00Z</cp:lastPrinted>
  <dcterms:created xsi:type="dcterms:W3CDTF">2023-09-07T03:53:00Z</dcterms:created>
  <dcterms:modified xsi:type="dcterms:W3CDTF">2023-10-10T18:26:00Z</dcterms:modified>
</cp:coreProperties>
</file>