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48E" w:rsidRPr="001F2583" w:rsidRDefault="003339AC" w:rsidP="00E54A4B">
      <w:pPr>
        <w:spacing w:line="100" w:lineRule="atLeast"/>
        <w:rPr>
          <w:lang w:val="ru-RU"/>
        </w:rPr>
        <w:sectPr w:rsidR="001D748E" w:rsidRPr="001F2583" w:rsidSect="00A669DC">
          <w:headerReference w:type="default" r:id="rId9"/>
          <w:footerReference w:type="even" r:id="rId10"/>
          <w:footerReference w:type="default" r:id="rId11"/>
          <w:pgSz w:w="15840" w:h="12240" w:orient="landscape" w:code="1"/>
          <w:pgMar w:top="902" w:right="902" w:bottom="198" w:left="1797" w:header="709" w:footer="709" w:gutter="0"/>
          <w:cols w:space="708"/>
          <w:docGrid w:linePitch="360"/>
        </w:sectPr>
      </w:pPr>
      <w:r>
        <w:rPr>
          <w:noProof/>
          <w:lang w:val="ru-RU" w:eastAsia="ru-RU"/>
        </w:rPr>
        <w:drawing>
          <wp:inline distT="0" distB="0" distL="0" distR="0">
            <wp:extent cx="8344535" cy="6063349"/>
            <wp:effectExtent l="0" t="0" r="0" b="0"/>
            <wp:docPr id="1" name="Рисунок 1" descr="C:\Users\Надежда\Pictures\2022-10-16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Pictures\2022-10-16_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4535" cy="606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D748E" w:rsidRPr="00E54A4B" w:rsidRDefault="001D748E" w:rsidP="003339AC">
      <w:pPr>
        <w:autoSpaceDE w:val="0"/>
        <w:autoSpaceDN w:val="0"/>
        <w:adjustRightInd w:val="0"/>
        <w:jc w:val="both"/>
        <w:rPr>
          <w:color w:val="000000"/>
          <w:shd w:val="clear" w:color="auto" w:fill="FFFFFF"/>
          <w:lang w:val="ru-RU"/>
        </w:rPr>
      </w:pPr>
      <w:r w:rsidRPr="00E54A4B">
        <w:rPr>
          <w:color w:val="000000"/>
          <w:shd w:val="clear" w:color="auto" w:fill="FFFFFF"/>
          <w:lang w:val="ru-RU"/>
        </w:rPr>
        <w:lastRenderedPageBreak/>
        <w:t>.</w:t>
      </w:r>
      <w:r w:rsidRPr="00E54A4B">
        <w:rPr>
          <w:color w:val="000000"/>
          <w:shd w:val="clear" w:color="auto" w:fill="FFFFFF"/>
        </w:rPr>
        <w:t> </w:t>
      </w:r>
    </w:p>
    <w:p w:rsidR="001439DD" w:rsidRPr="00E54A4B" w:rsidRDefault="00E54A4B" w:rsidP="003E4246">
      <w:pPr>
        <w:tabs>
          <w:tab w:val="left" w:pos="4504"/>
        </w:tabs>
        <w:autoSpaceDE w:val="0"/>
        <w:autoSpaceDN w:val="0"/>
        <w:adjustRightInd w:val="0"/>
        <w:ind w:firstLine="708"/>
        <w:jc w:val="both"/>
        <w:rPr>
          <w:rFonts w:eastAsia="Calibri"/>
          <w:lang w:val="ru-RU"/>
        </w:rPr>
      </w:pPr>
      <w:r w:rsidRPr="00E54A4B">
        <w:rPr>
          <w:rFonts w:eastAsia="Calibri"/>
          <w:lang w:val="ru-RU"/>
        </w:rPr>
        <w:tab/>
      </w:r>
    </w:p>
    <w:p w:rsidR="001439DD" w:rsidRPr="00E54A4B" w:rsidRDefault="001439DD" w:rsidP="001D748E">
      <w:pPr>
        <w:autoSpaceDE w:val="0"/>
        <w:autoSpaceDN w:val="0"/>
        <w:adjustRightInd w:val="0"/>
        <w:ind w:firstLine="708"/>
        <w:jc w:val="both"/>
        <w:rPr>
          <w:rFonts w:eastAsia="Calibri"/>
          <w:lang w:val="ru-RU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0"/>
        <w:gridCol w:w="967"/>
        <w:gridCol w:w="5812"/>
        <w:gridCol w:w="4961"/>
      </w:tblGrid>
      <w:tr w:rsidR="00893660" w:rsidRPr="00E54A4B" w:rsidTr="003E4246">
        <w:trPr>
          <w:trHeight w:val="270"/>
        </w:trPr>
        <w:tc>
          <w:tcPr>
            <w:tcW w:w="4077" w:type="dxa"/>
            <w:gridSpan w:val="2"/>
            <w:tcBorders>
              <w:bottom w:val="nil"/>
              <w:right w:val="single" w:sz="4" w:space="0" w:color="auto"/>
            </w:tcBorders>
          </w:tcPr>
          <w:p w:rsidR="00893660" w:rsidRPr="000E20DE" w:rsidRDefault="00893660" w:rsidP="000E20DE">
            <w:pPr>
              <w:tabs>
                <w:tab w:val="right" w:pos="3861"/>
              </w:tabs>
              <w:ind w:firstLine="540"/>
            </w:pPr>
            <w:proofErr w:type="spellStart"/>
            <w:r w:rsidRPr="000E20DE">
              <w:t>Предметные</w:t>
            </w:r>
            <w:proofErr w:type="spellEnd"/>
            <w:r w:rsidRPr="000E20DE">
              <w:t xml:space="preserve"> </w:t>
            </w:r>
            <w:proofErr w:type="spellStart"/>
            <w:r w:rsidRPr="000E20DE">
              <w:t>результаты</w:t>
            </w:r>
            <w:proofErr w:type="spellEnd"/>
            <w:r w:rsidR="000E20DE" w:rsidRPr="000E20DE">
              <w:tab/>
            </w:r>
          </w:p>
        </w:tc>
        <w:tc>
          <w:tcPr>
            <w:tcW w:w="5812" w:type="dxa"/>
            <w:vMerge w:val="restart"/>
            <w:tcBorders>
              <w:left w:val="single" w:sz="4" w:space="0" w:color="auto"/>
            </w:tcBorders>
          </w:tcPr>
          <w:p w:rsidR="00893660" w:rsidRPr="000E20DE" w:rsidRDefault="00893660" w:rsidP="00460BFA">
            <w:pPr>
              <w:ind w:firstLine="540"/>
            </w:pPr>
            <w:proofErr w:type="spellStart"/>
            <w:r w:rsidRPr="000E20DE">
              <w:t>Метапредметные</w:t>
            </w:r>
            <w:proofErr w:type="spellEnd"/>
            <w:r w:rsidRPr="000E20DE">
              <w:t xml:space="preserve"> </w:t>
            </w:r>
          </w:p>
          <w:p w:rsidR="00893660" w:rsidRPr="000E20DE" w:rsidRDefault="00893660" w:rsidP="00460BFA">
            <w:pPr>
              <w:ind w:firstLine="540"/>
            </w:pPr>
            <w:proofErr w:type="spellStart"/>
            <w:r w:rsidRPr="000E20DE">
              <w:t>результаты</w:t>
            </w:r>
            <w:proofErr w:type="spellEnd"/>
          </w:p>
        </w:tc>
        <w:tc>
          <w:tcPr>
            <w:tcW w:w="4961" w:type="dxa"/>
            <w:vMerge w:val="restart"/>
          </w:tcPr>
          <w:p w:rsidR="00893660" w:rsidRPr="000E20DE" w:rsidRDefault="00893660" w:rsidP="00460BFA">
            <w:pPr>
              <w:ind w:firstLine="540"/>
            </w:pPr>
            <w:proofErr w:type="spellStart"/>
            <w:r w:rsidRPr="000E20DE">
              <w:t>Личностные</w:t>
            </w:r>
            <w:proofErr w:type="spellEnd"/>
            <w:r w:rsidRPr="000E20DE">
              <w:t xml:space="preserve"> </w:t>
            </w:r>
            <w:proofErr w:type="spellStart"/>
            <w:r w:rsidRPr="000E20DE">
              <w:t>результаты</w:t>
            </w:r>
            <w:proofErr w:type="spellEnd"/>
          </w:p>
        </w:tc>
      </w:tr>
      <w:tr w:rsidR="00893660" w:rsidRPr="00E54A4B" w:rsidTr="003E4246">
        <w:trPr>
          <w:trHeight w:val="270"/>
        </w:trPr>
        <w:tc>
          <w:tcPr>
            <w:tcW w:w="3110" w:type="dxa"/>
            <w:tcBorders>
              <w:top w:val="nil"/>
              <w:right w:val="single" w:sz="4" w:space="0" w:color="auto"/>
            </w:tcBorders>
            <w:vAlign w:val="center"/>
          </w:tcPr>
          <w:p w:rsidR="00893660" w:rsidRPr="00E54A4B" w:rsidRDefault="00893660" w:rsidP="00460BFA">
            <w:pPr>
              <w:ind w:firstLine="540"/>
              <w:rPr>
                <w:b/>
              </w:rPr>
            </w:pPr>
          </w:p>
        </w:tc>
        <w:tc>
          <w:tcPr>
            <w:tcW w:w="967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93660" w:rsidRPr="00E54A4B" w:rsidRDefault="00893660" w:rsidP="00460BFA">
            <w:pPr>
              <w:ind w:firstLine="540"/>
              <w:rPr>
                <w:b/>
              </w:rPr>
            </w:pPr>
          </w:p>
        </w:tc>
        <w:tc>
          <w:tcPr>
            <w:tcW w:w="5812" w:type="dxa"/>
            <w:vMerge/>
            <w:tcBorders>
              <w:left w:val="single" w:sz="4" w:space="0" w:color="auto"/>
            </w:tcBorders>
          </w:tcPr>
          <w:p w:rsidR="00893660" w:rsidRPr="00E54A4B" w:rsidRDefault="00893660" w:rsidP="00460BFA">
            <w:pPr>
              <w:ind w:firstLine="540"/>
              <w:rPr>
                <w:b/>
              </w:rPr>
            </w:pPr>
          </w:p>
        </w:tc>
        <w:tc>
          <w:tcPr>
            <w:tcW w:w="4961" w:type="dxa"/>
            <w:vMerge/>
          </w:tcPr>
          <w:p w:rsidR="00893660" w:rsidRPr="00E54A4B" w:rsidRDefault="00893660" w:rsidP="00460BFA">
            <w:pPr>
              <w:ind w:firstLine="540"/>
              <w:rPr>
                <w:b/>
              </w:rPr>
            </w:pPr>
          </w:p>
        </w:tc>
      </w:tr>
      <w:tr w:rsidR="00893660" w:rsidRPr="003339AC" w:rsidTr="003E4246">
        <w:tc>
          <w:tcPr>
            <w:tcW w:w="4077" w:type="dxa"/>
            <w:gridSpan w:val="2"/>
          </w:tcPr>
          <w:p w:rsidR="00893660" w:rsidRPr="00E54A4B" w:rsidRDefault="00893660" w:rsidP="00460BFA">
            <w:pPr>
              <w:ind w:firstLine="540"/>
              <w:rPr>
                <w:lang w:val="ru-RU"/>
              </w:rPr>
            </w:pPr>
            <w:r w:rsidRPr="00E54A4B">
              <w:rPr>
                <w:lang w:val="ru-RU"/>
              </w:rPr>
              <w:t>Предметными результатами освоения астрономии на базовом уровне являются:</w:t>
            </w:r>
          </w:p>
          <w:p w:rsidR="00893660" w:rsidRPr="00E54A4B" w:rsidRDefault="00893660" w:rsidP="00460BFA">
            <w:pPr>
              <w:ind w:firstLine="540"/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</w:r>
            <w:proofErr w:type="spellStart"/>
            <w:r w:rsidRPr="00E54A4B">
              <w:rPr>
                <w:lang w:val="ru-RU"/>
              </w:rPr>
              <w:t>сформированность</w:t>
            </w:r>
            <w:proofErr w:type="spellEnd"/>
            <w:r w:rsidRPr="00E54A4B">
              <w:rPr>
                <w:lang w:val="ru-RU"/>
              </w:rPr>
              <w:t xml:space="preserve"> представлений о строении Солнечной системы, эволюции звёзд и Вселенной, пространственно-временных масштабах Вселенной;</w:t>
            </w:r>
          </w:p>
          <w:p w:rsidR="00893660" w:rsidRPr="00E54A4B" w:rsidRDefault="00893660" w:rsidP="00460BFA">
            <w:pPr>
              <w:ind w:firstLine="540"/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понимание сущности наблюдаемых во Вселенной явлений;</w:t>
            </w:r>
          </w:p>
          <w:p w:rsidR="00893660" w:rsidRPr="00E54A4B" w:rsidRDefault="00893660" w:rsidP="00460BFA">
            <w:pPr>
              <w:ind w:firstLine="540"/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      </w:r>
          </w:p>
          <w:p w:rsidR="00893660" w:rsidRPr="00E54A4B" w:rsidRDefault="00893660" w:rsidP="00460BFA">
            <w:pPr>
              <w:ind w:firstLine="540"/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</w:r>
            <w:proofErr w:type="spellStart"/>
            <w:r w:rsidRPr="00E54A4B">
              <w:rPr>
                <w:lang w:val="ru-RU"/>
              </w:rPr>
              <w:t>сформированность</w:t>
            </w:r>
            <w:proofErr w:type="spellEnd"/>
            <w:r w:rsidRPr="00E54A4B">
              <w:rPr>
                <w:lang w:val="ru-RU"/>
              </w:rPr>
              <w:t xml:space="preserve"> представлений о значении астрономии в практической деятельности и дальнейшем научно-техническом развитии;</w:t>
            </w:r>
          </w:p>
          <w:p w:rsidR="00893660" w:rsidRPr="00E54A4B" w:rsidRDefault="00893660" w:rsidP="00460BFA">
            <w:pPr>
              <w:ind w:firstLine="540"/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осознание роли отечественной науки в освоении и использовании космического пространства и развития международного сотрудничества в этой области.</w:t>
            </w:r>
          </w:p>
        </w:tc>
        <w:tc>
          <w:tcPr>
            <w:tcW w:w="5812" w:type="dxa"/>
          </w:tcPr>
          <w:p w:rsidR="00893660" w:rsidRPr="00E54A4B" w:rsidRDefault="00893660" w:rsidP="00460BFA">
            <w:pPr>
              <w:rPr>
                <w:lang w:val="ru-RU"/>
              </w:rPr>
            </w:pPr>
            <w:proofErr w:type="spellStart"/>
            <w:r w:rsidRPr="00E54A4B">
              <w:rPr>
                <w:lang w:val="ru-RU"/>
              </w:rPr>
              <w:t>Метапредметные</w:t>
            </w:r>
            <w:proofErr w:type="spellEnd"/>
            <w:r w:rsidRPr="00E54A4B">
              <w:rPr>
                <w:lang w:val="ru-RU"/>
              </w:rPr>
              <w:t xml:space="preserve"> результаты обучения астрономии в средней школе представлены тремя группами универсальных учебных действий.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Регулятивные универсальные учебные действия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Выпускник научится</w:t>
            </w:r>
            <w:proofErr w:type="gramStart"/>
            <w:r w:rsidRPr="00E54A4B">
              <w:rPr>
                <w:lang w:val="ru-RU"/>
              </w:rPr>
              <w:t>::</w:t>
            </w:r>
            <w:proofErr w:type="gramEnd"/>
          </w:p>
          <w:p w:rsidR="00893660" w:rsidRPr="00E54A4B" w:rsidRDefault="003E4246" w:rsidP="00460BFA">
            <w:pPr>
              <w:rPr>
                <w:lang w:val="ru-RU"/>
              </w:rPr>
            </w:pPr>
            <w:r>
              <w:rPr>
                <w:lang w:val="ru-RU"/>
              </w:rPr>
              <w:t xml:space="preserve">• </w:t>
            </w:r>
            <w:r w:rsidR="00893660" w:rsidRPr="00E54A4B">
              <w:rPr>
                <w:lang w:val="ru-RU"/>
              </w:rPr>
              <w:t>самостоятельно определять цели, ставить и фор</w:t>
            </w:r>
            <w:r>
              <w:rPr>
                <w:lang w:val="ru-RU"/>
              </w:rPr>
              <w:t xml:space="preserve">мулировать собственные задачи в </w:t>
            </w:r>
            <w:r w:rsidR="00893660" w:rsidRPr="00E54A4B">
              <w:rPr>
                <w:lang w:val="ru-RU"/>
              </w:rPr>
              <w:t>образовательной деятельности и жизненных ситуациях;</w:t>
            </w:r>
          </w:p>
          <w:p w:rsidR="00893660" w:rsidRPr="00E54A4B" w:rsidRDefault="003E4246" w:rsidP="00460BFA">
            <w:pPr>
              <w:rPr>
                <w:lang w:val="ru-RU"/>
              </w:rPr>
            </w:pPr>
            <w:r>
              <w:rPr>
                <w:lang w:val="ru-RU"/>
              </w:rPr>
              <w:t xml:space="preserve">• </w:t>
            </w:r>
            <w:r w:rsidR="00893660" w:rsidRPr="00E54A4B">
              <w:rPr>
                <w:lang w:val="ru-RU"/>
              </w:rPr>
              <w:t xml:space="preserve">оценивать ресурсы, в том числе время и другие нематериальные ресурсы, необходимые для достижения поставленной ранее цели; </w:t>
            </w:r>
          </w:p>
          <w:p w:rsidR="00893660" w:rsidRPr="00E54A4B" w:rsidRDefault="003E4246" w:rsidP="00460BFA">
            <w:pPr>
              <w:rPr>
                <w:lang w:val="ru-RU"/>
              </w:rPr>
            </w:pPr>
            <w:r>
              <w:rPr>
                <w:lang w:val="ru-RU"/>
              </w:rPr>
              <w:t xml:space="preserve">• </w:t>
            </w:r>
            <w:r w:rsidR="00893660" w:rsidRPr="00E54A4B">
              <w:rPr>
                <w:lang w:val="ru-RU"/>
              </w:rPr>
              <w:t>сопоставлять имеющиеся возможности и необходимые для достижения цели ресурсы;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определять несколько путей достижения поставленной цели;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задавать параметры и критерии, по которым можно определить, что цель достигнута;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сопоставлять полученный результат деятельности с поставленной заранее целью;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осознавать последствия достижения поставленной цели в деятельности, собственной жизни и жизни окружающих людей;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Познавательные универсальные учебные действия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Выпускник научится: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 xml:space="preserve"> критически оценивать и интерпретировать информацию с разных позиций;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lastRenderedPageBreak/>
              <w:t>•</w:t>
            </w:r>
            <w:r w:rsidRPr="00E54A4B">
              <w:rPr>
                <w:lang w:val="ru-RU"/>
              </w:rPr>
              <w:tab/>
              <w:t>распознавать и фиксировать противоречия в информационных источниках;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 xml:space="preserve"> использовать различные модельно-схематические средства для представления выявленных в информационных источниках противоречий;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осуществлять развернутый информационный поиск и ставить на его основе новые (учебные и познавательные) задачи;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искать и находить обобщенные способы решения задач;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 xml:space="preserve">приводить критические </w:t>
            </w:r>
            <w:proofErr w:type="gramStart"/>
            <w:r w:rsidRPr="00E54A4B">
              <w:rPr>
                <w:lang w:val="ru-RU"/>
              </w:rPr>
              <w:t>аргументы</w:t>
            </w:r>
            <w:proofErr w:type="gramEnd"/>
            <w:r w:rsidRPr="00E54A4B">
              <w:rPr>
                <w:lang w:val="ru-RU"/>
              </w:rPr>
              <w:t xml:space="preserve"> как в отношении собственного суждения, так и в отношении действий и суждений другого;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анализировать и преобразовывать проблемно противоречивые ситуации;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выходить за рамки учебного предмета и осуществлять целенаправленный поиск возможности</w:t>
            </w:r>
          </w:p>
          <w:p w:rsidR="00893660" w:rsidRPr="003E4246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широкого перен</w:t>
            </w:r>
            <w:r w:rsidR="003E4246">
              <w:rPr>
                <w:lang w:val="ru-RU"/>
              </w:rPr>
              <w:t>оса средств и способов действия.</w:t>
            </w:r>
          </w:p>
        </w:tc>
        <w:tc>
          <w:tcPr>
            <w:tcW w:w="4961" w:type="dxa"/>
          </w:tcPr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lastRenderedPageBreak/>
              <w:t>Личностными результатами освоения астрономии являются: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умение управлять своей познавательной деятельностью;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умение сотрудничать с взрослыми, сверстниками, детьми младшего возраста в образовательной, учебно-исследовательской, проектной и других видах деятельности;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</w:r>
            <w:proofErr w:type="spellStart"/>
            <w:r w:rsidRPr="00E54A4B">
              <w:rPr>
                <w:lang w:val="ru-RU"/>
              </w:rPr>
              <w:t>сформированность</w:t>
            </w:r>
            <w:proofErr w:type="spellEnd"/>
            <w:r w:rsidRPr="00E54A4B">
              <w:rPr>
                <w:lang w:val="ru-RU"/>
              </w:rPr>
              <w:t xml:space="preserve"> мировоззрения, соответствующего современному уровню развития науки; осознание значимости науки,  владения достоверной информацией о передовых достижениях и открытиях мировой и отечественной науки; заинтересованность в научных знаниях об устройстве мира и общества; готовность к научно-техническому творчеству;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чувство гордости за отечественную космонавтику, гуманизм;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t>•</w:t>
            </w:r>
            <w:r w:rsidRPr="00E54A4B">
              <w:rPr>
                <w:lang w:val="ru-RU"/>
              </w:rPr>
              <w:tab/>
              <w:t>положительное отношение к труду, целеустремлённость;</w:t>
            </w:r>
          </w:p>
          <w:p w:rsidR="00893660" w:rsidRPr="00E54A4B" w:rsidRDefault="00893660" w:rsidP="00460BFA">
            <w:pPr>
              <w:rPr>
                <w:lang w:val="ru-RU"/>
              </w:rPr>
            </w:pPr>
            <w:r w:rsidRPr="00E54A4B">
              <w:rPr>
                <w:lang w:val="ru-RU"/>
              </w:rPr>
              <w:lastRenderedPageBreak/>
              <w:t>экологическая культура, бережное отношение к родной земле, природным богатствам России, мира и космоса, понимание ответственности за состояние природных ресурсов и разумное природопользование</w:t>
            </w:r>
            <w:proofErr w:type="gramStart"/>
            <w:r w:rsidRPr="00E54A4B">
              <w:rPr>
                <w:lang w:val="ru-RU"/>
              </w:rPr>
              <w:t xml:space="preserve">..  </w:t>
            </w:r>
            <w:proofErr w:type="gramEnd"/>
          </w:p>
        </w:tc>
      </w:tr>
    </w:tbl>
    <w:p w:rsidR="00A669DC" w:rsidRDefault="00460BFA" w:rsidP="001D748E">
      <w:pPr>
        <w:autoSpaceDE w:val="0"/>
        <w:autoSpaceDN w:val="0"/>
        <w:adjustRightInd w:val="0"/>
        <w:ind w:firstLine="708"/>
        <w:jc w:val="both"/>
        <w:rPr>
          <w:rFonts w:eastAsia="Calibri"/>
          <w:lang w:val="ru-RU"/>
        </w:rPr>
      </w:pPr>
      <w:r>
        <w:rPr>
          <w:rFonts w:eastAsia="Calibri"/>
          <w:lang w:val="ru-RU"/>
        </w:rPr>
        <w:lastRenderedPageBreak/>
        <w:br w:type="textWrapping" w:clear="all"/>
      </w:r>
    </w:p>
    <w:p w:rsidR="001439DD" w:rsidRPr="003E4246" w:rsidRDefault="001439DD" w:rsidP="003E4246">
      <w:pPr>
        <w:autoSpaceDE w:val="0"/>
        <w:autoSpaceDN w:val="0"/>
        <w:adjustRightInd w:val="0"/>
        <w:jc w:val="both"/>
        <w:rPr>
          <w:lang w:val="ru-RU"/>
        </w:rPr>
      </w:pPr>
    </w:p>
    <w:p w:rsidR="001D748E" w:rsidRPr="000E20DE" w:rsidRDefault="001D748E" w:rsidP="001D748E">
      <w:pPr>
        <w:numPr>
          <w:ilvl w:val="0"/>
          <w:numId w:val="18"/>
        </w:numPr>
        <w:jc w:val="center"/>
        <w:rPr>
          <w:lang w:val="ru-RU"/>
        </w:rPr>
      </w:pPr>
      <w:r w:rsidRPr="000E20DE">
        <w:rPr>
          <w:lang w:val="ru-RU"/>
        </w:rPr>
        <w:t>Содержание программы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65"/>
        <w:gridCol w:w="1276"/>
        <w:gridCol w:w="10348"/>
      </w:tblGrid>
      <w:tr w:rsidR="001D748E" w:rsidRPr="000E20DE" w:rsidTr="00A669DC">
        <w:tc>
          <w:tcPr>
            <w:tcW w:w="2365" w:type="dxa"/>
          </w:tcPr>
          <w:p w:rsidR="001D748E" w:rsidRPr="000E20DE" w:rsidRDefault="001D748E" w:rsidP="00A669DC">
            <w:pPr>
              <w:jc w:val="center"/>
              <w:rPr>
                <w:lang w:val="ru-RU"/>
              </w:rPr>
            </w:pPr>
            <w:r w:rsidRPr="000E20DE">
              <w:rPr>
                <w:lang w:val="ru-RU"/>
              </w:rPr>
              <w:t>Тема</w:t>
            </w:r>
          </w:p>
        </w:tc>
        <w:tc>
          <w:tcPr>
            <w:tcW w:w="1276" w:type="dxa"/>
          </w:tcPr>
          <w:p w:rsidR="001D748E" w:rsidRPr="000E20DE" w:rsidRDefault="001D748E" w:rsidP="00A669DC">
            <w:pPr>
              <w:jc w:val="center"/>
              <w:rPr>
                <w:lang w:val="ru-RU"/>
              </w:rPr>
            </w:pPr>
            <w:r w:rsidRPr="000E20DE">
              <w:rPr>
                <w:lang w:val="ru-RU"/>
              </w:rPr>
              <w:t>Кол-во часов</w:t>
            </w:r>
          </w:p>
        </w:tc>
        <w:tc>
          <w:tcPr>
            <w:tcW w:w="10348" w:type="dxa"/>
          </w:tcPr>
          <w:p w:rsidR="001D748E" w:rsidRPr="000E20DE" w:rsidRDefault="001D748E" w:rsidP="00A669DC">
            <w:pPr>
              <w:jc w:val="center"/>
              <w:rPr>
                <w:lang w:val="ru-RU"/>
              </w:rPr>
            </w:pPr>
            <w:r w:rsidRPr="000E20DE">
              <w:rPr>
                <w:lang w:val="ru-RU"/>
              </w:rPr>
              <w:t>Содержание</w:t>
            </w:r>
          </w:p>
        </w:tc>
      </w:tr>
      <w:tr w:rsidR="001D748E" w:rsidRPr="0011184A" w:rsidTr="00A669DC">
        <w:tc>
          <w:tcPr>
            <w:tcW w:w="2365" w:type="dxa"/>
          </w:tcPr>
          <w:p w:rsidR="001D748E" w:rsidRPr="000E20DE" w:rsidRDefault="001D748E" w:rsidP="00A669DC">
            <w:pPr>
              <w:rPr>
                <w:lang w:val="ru-RU"/>
              </w:rPr>
            </w:pPr>
            <w:r w:rsidRPr="000E20DE">
              <w:rPr>
                <w:rFonts w:eastAsia="Calibri"/>
                <w:bCs/>
                <w:lang w:val="ru-RU" w:eastAsia="ru-RU"/>
              </w:rPr>
              <w:t>Введение в астрономию</w:t>
            </w:r>
          </w:p>
        </w:tc>
        <w:tc>
          <w:tcPr>
            <w:tcW w:w="1276" w:type="dxa"/>
          </w:tcPr>
          <w:p w:rsidR="001D748E" w:rsidRPr="0011184A" w:rsidRDefault="001D748E" w:rsidP="00A669D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</w:t>
            </w:r>
          </w:p>
        </w:tc>
        <w:tc>
          <w:tcPr>
            <w:tcW w:w="10348" w:type="dxa"/>
          </w:tcPr>
          <w:p w:rsidR="001D748E" w:rsidRPr="0011184A" w:rsidRDefault="001D748E" w:rsidP="00A669DC">
            <w:pPr>
              <w:rPr>
                <w:b/>
                <w:lang w:val="ru-RU"/>
              </w:rPr>
            </w:pPr>
            <w:r w:rsidRPr="00833F1E">
              <w:rPr>
                <w:color w:val="000000"/>
                <w:lang w:val="ru-RU"/>
              </w:rPr>
              <w:t>Астрономия, ее связь с другими науками. Структура и масштабы Вселенной. Особенности астрономических методов исследования. Телескопы и радиотелескопы.</w:t>
            </w:r>
          </w:p>
        </w:tc>
      </w:tr>
      <w:tr w:rsidR="001D748E" w:rsidRPr="0011184A" w:rsidTr="00A669DC">
        <w:tc>
          <w:tcPr>
            <w:tcW w:w="2365" w:type="dxa"/>
          </w:tcPr>
          <w:p w:rsidR="001D748E" w:rsidRPr="000E20DE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0E20DE">
              <w:rPr>
                <w:rFonts w:eastAsia="Calibri"/>
                <w:bCs/>
                <w:lang w:val="ru-RU" w:eastAsia="ru-RU"/>
              </w:rPr>
              <w:t xml:space="preserve">Астрометрия </w:t>
            </w:r>
          </w:p>
          <w:p w:rsidR="001D748E" w:rsidRPr="000E20DE" w:rsidRDefault="001D748E" w:rsidP="00A669DC">
            <w:pPr>
              <w:rPr>
                <w:lang w:val="ru-RU"/>
              </w:rPr>
            </w:pPr>
          </w:p>
        </w:tc>
        <w:tc>
          <w:tcPr>
            <w:tcW w:w="1276" w:type="dxa"/>
          </w:tcPr>
          <w:p w:rsidR="001D748E" w:rsidRPr="0011184A" w:rsidRDefault="001D748E" w:rsidP="00A669D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5</w:t>
            </w:r>
          </w:p>
        </w:tc>
        <w:tc>
          <w:tcPr>
            <w:tcW w:w="10348" w:type="dxa"/>
          </w:tcPr>
          <w:p w:rsidR="001D748E" w:rsidRPr="0011184A" w:rsidRDefault="001D748E" w:rsidP="00A669DC">
            <w:pPr>
              <w:rPr>
                <w:b/>
                <w:lang w:val="ru-RU"/>
              </w:rPr>
            </w:pPr>
            <w:r w:rsidRPr="00833F1E">
              <w:rPr>
                <w:color w:val="000000"/>
                <w:lang w:val="ru-RU"/>
              </w:rPr>
              <w:t>Звезды и созвездия. Звездные карты, глобусы и атласы. Видимое движение звезд на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различных географических широтах. Кульминация светил. Видимое годичное движение Солнца.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Эклиптика. Движение и фазы Луны. Затмения Солнца и Луны. Время и календарь.</w:t>
            </w:r>
          </w:p>
        </w:tc>
      </w:tr>
      <w:tr w:rsidR="001D748E" w:rsidRPr="003339AC" w:rsidTr="00A669DC">
        <w:tc>
          <w:tcPr>
            <w:tcW w:w="2365" w:type="dxa"/>
          </w:tcPr>
          <w:p w:rsidR="001D748E" w:rsidRPr="000E20DE" w:rsidRDefault="001D748E" w:rsidP="00A669DC">
            <w:pPr>
              <w:rPr>
                <w:lang w:val="ru-RU"/>
              </w:rPr>
            </w:pPr>
            <w:r w:rsidRPr="000E20DE">
              <w:rPr>
                <w:rFonts w:eastAsia="Calibri"/>
                <w:bCs/>
                <w:lang w:val="ru-RU" w:eastAsia="ru-RU"/>
              </w:rPr>
              <w:t>Небесная механика</w:t>
            </w:r>
          </w:p>
        </w:tc>
        <w:tc>
          <w:tcPr>
            <w:tcW w:w="1276" w:type="dxa"/>
          </w:tcPr>
          <w:p w:rsidR="001D748E" w:rsidRPr="0011184A" w:rsidRDefault="001D748E" w:rsidP="00A669D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4</w:t>
            </w:r>
          </w:p>
        </w:tc>
        <w:tc>
          <w:tcPr>
            <w:tcW w:w="10348" w:type="dxa"/>
          </w:tcPr>
          <w:p w:rsidR="001D748E" w:rsidRPr="001E49D1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Развитие представлений о строении мира. Геоцентрическая система мира. Становление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lastRenderedPageBreak/>
              <w:t>гелиоцентрической системы мира. Конфигурации планет и условия их видимости.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Синодический и сидерический (звездный) периоды обращения планет. Законы Кеплера.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Определение расстояний и размеров тел в Солнечной системе. Горизонтальный параллакс.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Движение небесных тел под действием сил тяготения. Определение массы небесных тел.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Движение искусственных спутников Земли и космических аппаратов в Солнечной системе</w:t>
            </w:r>
          </w:p>
        </w:tc>
      </w:tr>
      <w:tr w:rsidR="001D748E" w:rsidRPr="0011184A" w:rsidTr="00A669DC">
        <w:tc>
          <w:tcPr>
            <w:tcW w:w="2365" w:type="dxa"/>
          </w:tcPr>
          <w:p w:rsidR="001D748E" w:rsidRPr="000E20DE" w:rsidRDefault="001D748E" w:rsidP="00A669DC">
            <w:pPr>
              <w:rPr>
                <w:lang w:val="ru-RU"/>
              </w:rPr>
            </w:pPr>
            <w:r w:rsidRPr="000E20DE">
              <w:rPr>
                <w:rFonts w:eastAsia="Calibri"/>
                <w:bCs/>
                <w:lang w:val="ru-RU" w:eastAsia="ru-RU"/>
              </w:rPr>
              <w:lastRenderedPageBreak/>
              <w:t>Строение Солнечной системы</w:t>
            </w:r>
          </w:p>
        </w:tc>
        <w:tc>
          <w:tcPr>
            <w:tcW w:w="1276" w:type="dxa"/>
          </w:tcPr>
          <w:p w:rsidR="001D748E" w:rsidRPr="0011184A" w:rsidRDefault="001D748E" w:rsidP="00A669D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</w:t>
            </w:r>
          </w:p>
        </w:tc>
        <w:tc>
          <w:tcPr>
            <w:tcW w:w="10348" w:type="dxa"/>
          </w:tcPr>
          <w:p w:rsidR="001D748E" w:rsidRPr="00833F1E" w:rsidRDefault="001D748E" w:rsidP="00A669DC">
            <w:pPr>
              <w:shd w:val="clear" w:color="auto" w:fill="FFFFFF"/>
              <w:tabs>
                <w:tab w:val="left" w:pos="709"/>
              </w:tabs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Солнечная система как комплекс тел, имеющих общее происхождение. Земля и Луна —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двойная планета. Исследования Луны космическими аппаратами. Пилотируемые полеты на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Луну. Планеты земной группы. Природа Меркурия, Венеры и Марса. Планеты-гиганты, их</w:t>
            </w:r>
          </w:p>
          <w:p w:rsidR="001D748E" w:rsidRPr="001E49D1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спутники и кольца. Малые тела Солнечной системы: астероиды, планеты-карлики, кометы,</w:t>
            </w:r>
            <w:r>
              <w:rPr>
                <w:color w:val="000000"/>
                <w:lang w:val="ru-RU"/>
              </w:rPr>
              <w:t xml:space="preserve"> </w:t>
            </w:r>
            <w:proofErr w:type="spellStart"/>
            <w:r w:rsidRPr="00833F1E">
              <w:rPr>
                <w:color w:val="000000"/>
                <w:lang w:val="ru-RU"/>
              </w:rPr>
              <w:t>метеороиды</w:t>
            </w:r>
            <w:proofErr w:type="spellEnd"/>
            <w:r w:rsidRPr="00833F1E">
              <w:rPr>
                <w:color w:val="000000"/>
                <w:lang w:val="ru-RU"/>
              </w:rPr>
              <w:t>. Метеоры, болиды и метеориты</w:t>
            </w:r>
          </w:p>
        </w:tc>
      </w:tr>
      <w:tr w:rsidR="001D748E" w:rsidRPr="0011184A" w:rsidTr="00A669DC">
        <w:tc>
          <w:tcPr>
            <w:tcW w:w="2365" w:type="dxa"/>
          </w:tcPr>
          <w:p w:rsidR="001D748E" w:rsidRPr="000E20DE" w:rsidRDefault="001D748E" w:rsidP="00A669DC">
            <w:pPr>
              <w:rPr>
                <w:lang w:val="ru-RU"/>
              </w:rPr>
            </w:pPr>
            <w:r w:rsidRPr="000E20DE">
              <w:rPr>
                <w:rFonts w:eastAsia="Calibri"/>
                <w:bCs/>
                <w:lang w:val="ru-RU" w:eastAsia="ru-RU"/>
              </w:rPr>
              <w:t>Астрофизика и звёздная астрономия</w:t>
            </w:r>
          </w:p>
        </w:tc>
        <w:tc>
          <w:tcPr>
            <w:tcW w:w="1276" w:type="dxa"/>
          </w:tcPr>
          <w:p w:rsidR="001D748E" w:rsidRPr="0011184A" w:rsidRDefault="001D748E" w:rsidP="00A669D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9</w:t>
            </w:r>
          </w:p>
        </w:tc>
        <w:tc>
          <w:tcPr>
            <w:tcW w:w="10348" w:type="dxa"/>
          </w:tcPr>
          <w:p w:rsidR="001D748E" w:rsidRPr="001E49D1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Излучение и температура Солнца. Состав и строение Солнца. Источник его энергии.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Атмосфера Солнца. Солнечная активность и ее влияние на Землю. Звезды — далекие солнца.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Годичный параллакс и расстояния до звезд. Светимость, спектр, цвет и температура различных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классов звезд. Диаграмма «спектр—светимость». Массы и размеры звезд. Модели звезд.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Переменные и нестационарные звезды. Цефеиды — маяки Вселенной. Эволюция звезд</w:t>
            </w:r>
          </w:p>
        </w:tc>
      </w:tr>
      <w:tr w:rsidR="001D748E" w:rsidRPr="003339AC" w:rsidTr="00A669DC">
        <w:tc>
          <w:tcPr>
            <w:tcW w:w="2365" w:type="dxa"/>
          </w:tcPr>
          <w:p w:rsidR="001D748E" w:rsidRPr="000E20DE" w:rsidRDefault="001D748E" w:rsidP="00A669DC">
            <w:pPr>
              <w:rPr>
                <w:lang w:val="ru-RU"/>
              </w:rPr>
            </w:pPr>
            <w:r w:rsidRPr="000E20DE">
              <w:rPr>
                <w:rFonts w:eastAsia="Calibri"/>
                <w:bCs/>
                <w:lang w:val="ru-RU" w:eastAsia="ru-RU"/>
              </w:rPr>
              <w:t>Млечный Путь – наша Галактика</w:t>
            </w:r>
          </w:p>
        </w:tc>
        <w:tc>
          <w:tcPr>
            <w:tcW w:w="1276" w:type="dxa"/>
          </w:tcPr>
          <w:p w:rsidR="001D748E" w:rsidRPr="0011184A" w:rsidRDefault="001D748E" w:rsidP="00A669D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3</w:t>
            </w:r>
          </w:p>
        </w:tc>
        <w:tc>
          <w:tcPr>
            <w:tcW w:w="10348" w:type="dxa"/>
          </w:tcPr>
          <w:p w:rsidR="001D748E" w:rsidRPr="00833F1E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Газ и пыль в Галактике. Как образуются отражательные туманности. Почему светятся</w:t>
            </w:r>
          </w:p>
          <w:p w:rsidR="001D748E" w:rsidRPr="00833F1E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диффузные туманности. Как концентрируются газовые и пылевые туманности в Галактике.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Рассеянны</w:t>
            </w:r>
            <w:r>
              <w:rPr>
                <w:color w:val="000000"/>
                <w:lang w:val="ru-RU"/>
              </w:rPr>
              <w:t xml:space="preserve">е и шаровые звёздные скопления. </w:t>
            </w:r>
            <w:r w:rsidRPr="00833F1E">
              <w:rPr>
                <w:color w:val="000000"/>
                <w:lang w:val="ru-RU"/>
              </w:rPr>
              <w:t>Наблюдаемые свойства рассеянных звёздных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скоплений. Наблюдаемые свойства шаровых звёздных скоплений. Распределение и характер</w:t>
            </w:r>
          </w:p>
          <w:p w:rsidR="001D748E" w:rsidRPr="001E49D1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движения скоплений в Галактике. Распределение звёзд, скоплений, газа и пыли в Галактике.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Сверхмассивная чёрная дыра в центре Галактики и космические лучи. Инфракрасные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наблюдения движения звёзд в центре Галактики и обнаружение в центре Галактики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сверхмассивной черной дыры. Расчёт параметров сверхмассивной чёрной дыры. Наблюдения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 xml:space="preserve">космических лучей и их связь </w:t>
            </w:r>
            <w:proofErr w:type="gramStart"/>
            <w:r w:rsidRPr="00833F1E">
              <w:rPr>
                <w:color w:val="000000"/>
                <w:lang w:val="ru-RU"/>
              </w:rPr>
              <w:t>со</w:t>
            </w:r>
            <w:proofErr w:type="gramEnd"/>
            <w:r w:rsidRPr="00833F1E">
              <w:rPr>
                <w:color w:val="000000"/>
                <w:lang w:val="ru-RU"/>
              </w:rPr>
              <w:t xml:space="preserve"> взрывами сверхновых звёзд.</w:t>
            </w:r>
          </w:p>
        </w:tc>
      </w:tr>
      <w:tr w:rsidR="001D748E" w:rsidRPr="0011184A" w:rsidTr="00A669DC">
        <w:tc>
          <w:tcPr>
            <w:tcW w:w="2365" w:type="dxa"/>
          </w:tcPr>
          <w:p w:rsidR="000E20DE" w:rsidRPr="000E20DE" w:rsidRDefault="001D748E" w:rsidP="00A669DC">
            <w:pPr>
              <w:shd w:val="clear" w:color="auto" w:fill="FFFFFF"/>
              <w:rPr>
                <w:lang w:val="ru-RU"/>
              </w:rPr>
            </w:pPr>
            <w:r w:rsidRPr="000E20DE">
              <w:rPr>
                <w:rFonts w:eastAsia="Calibri"/>
                <w:bCs/>
                <w:lang w:val="ru-RU" w:eastAsia="ru-RU"/>
              </w:rPr>
              <w:t xml:space="preserve">Галактики </w:t>
            </w:r>
          </w:p>
          <w:p w:rsidR="001D748E" w:rsidRPr="000E20DE" w:rsidRDefault="001D748E" w:rsidP="000E20DE">
            <w:pPr>
              <w:jc w:val="center"/>
              <w:rPr>
                <w:lang w:val="ru-RU"/>
              </w:rPr>
            </w:pPr>
          </w:p>
        </w:tc>
        <w:tc>
          <w:tcPr>
            <w:tcW w:w="1276" w:type="dxa"/>
          </w:tcPr>
          <w:p w:rsidR="001D748E" w:rsidRPr="0011184A" w:rsidRDefault="001D748E" w:rsidP="00A669D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3</w:t>
            </w:r>
          </w:p>
        </w:tc>
        <w:tc>
          <w:tcPr>
            <w:tcW w:w="10348" w:type="dxa"/>
          </w:tcPr>
          <w:p w:rsidR="001D748E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Наша Галактика. Ее размеры и структура. Два типа населения Галактики. Межзвездная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среда: газ и пыль. Спиральные рукава. Ядро Галактики. Области звездообразования. Вращение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Галактики. Проблема «скрытой» массы. Разнообразие мира галактик. Квазары. Скопления и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сверхскопления галактик. Основы современной космологии. «Красное смещение» и закон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Хабб</w:t>
            </w:r>
            <w:r>
              <w:rPr>
                <w:color w:val="000000"/>
                <w:lang w:val="ru-RU"/>
              </w:rPr>
              <w:t>ла. Нестационарная Вселенная</w:t>
            </w:r>
          </w:p>
          <w:p w:rsidR="001D748E" w:rsidRPr="001E49D1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 А. </w:t>
            </w:r>
            <w:r w:rsidRPr="00833F1E">
              <w:rPr>
                <w:color w:val="000000"/>
                <w:lang w:val="ru-RU"/>
              </w:rPr>
              <w:t>А. Фридмана. Большой взрыв. Реликтовое излучение.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 xml:space="preserve">Ускорение расширения Вселенной. «Темная энергия» и </w:t>
            </w:r>
            <w:proofErr w:type="spellStart"/>
            <w:r w:rsidRPr="00833F1E">
              <w:rPr>
                <w:color w:val="000000"/>
                <w:lang w:val="ru-RU"/>
              </w:rPr>
              <w:t>антитяготение</w:t>
            </w:r>
            <w:proofErr w:type="spellEnd"/>
            <w:r w:rsidRPr="00833F1E">
              <w:rPr>
                <w:color w:val="000000"/>
                <w:lang w:val="ru-RU"/>
              </w:rPr>
              <w:t>.</w:t>
            </w:r>
          </w:p>
        </w:tc>
      </w:tr>
      <w:tr w:rsidR="001D748E" w:rsidRPr="003339AC" w:rsidTr="00A669DC">
        <w:tc>
          <w:tcPr>
            <w:tcW w:w="2365" w:type="dxa"/>
          </w:tcPr>
          <w:p w:rsidR="001D748E" w:rsidRPr="000E20DE" w:rsidRDefault="001D748E" w:rsidP="00A669DC">
            <w:pPr>
              <w:rPr>
                <w:lang w:val="ru-RU"/>
              </w:rPr>
            </w:pPr>
            <w:r w:rsidRPr="000E20DE">
              <w:rPr>
                <w:rFonts w:eastAsia="Calibri"/>
                <w:bCs/>
                <w:lang w:val="ru-RU" w:eastAsia="ru-RU"/>
              </w:rPr>
              <w:t xml:space="preserve">Строение и </w:t>
            </w:r>
            <w:r w:rsidRPr="000E20DE">
              <w:rPr>
                <w:rFonts w:eastAsia="Calibri"/>
                <w:bCs/>
                <w:lang w:val="ru-RU" w:eastAsia="ru-RU"/>
              </w:rPr>
              <w:lastRenderedPageBreak/>
              <w:t>эволюция Вселенной</w:t>
            </w:r>
          </w:p>
        </w:tc>
        <w:tc>
          <w:tcPr>
            <w:tcW w:w="1276" w:type="dxa"/>
          </w:tcPr>
          <w:p w:rsidR="001D748E" w:rsidRPr="001E49D1" w:rsidRDefault="001D748E" w:rsidP="00A669DC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3</w:t>
            </w:r>
          </w:p>
        </w:tc>
        <w:tc>
          <w:tcPr>
            <w:tcW w:w="10348" w:type="dxa"/>
          </w:tcPr>
          <w:p w:rsidR="001D748E" w:rsidRPr="00833F1E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Конечность и бесконечность Вселенной — парадоксы классической космологии. Закон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lastRenderedPageBreak/>
              <w:t>всемирного тяготения и представления о конечности и бесконечности Вселенной.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Фотометрический парадокс и противоречия между классическими представлениями о строении</w:t>
            </w:r>
            <w:r>
              <w:rPr>
                <w:color w:val="000000"/>
                <w:lang w:val="ru-RU"/>
              </w:rPr>
              <w:t xml:space="preserve"> Вселенной и </w:t>
            </w:r>
            <w:r w:rsidRPr="00833F1E">
              <w:rPr>
                <w:color w:val="000000"/>
                <w:lang w:val="ru-RU"/>
              </w:rPr>
              <w:t>наблюдениями. Необходимость привлечения общей теории относительности для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построения модели Вселенной. Связь между геометрических свой</w:t>
            </w:r>
            <w:proofErr w:type="gramStart"/>
            <w:r w:rsidRPr="00833F1E">
              <w:rPr>
                <w:color w:val="000000"/>
                <w:lang w:val="ru-RU"/>
              </w:rPr>
              <w:t>ств пр</w:t>
            </w:r>
            <w:proofErr w:type="gramEnd"/>
            <w:r w:rsidRPr="00833F1E">
              <w:rPr>
                <w:color w:val="000000"/>
                <w:lang w:val="ru-RU"/>
              </w:rPr>
              <w:t>остранства Вселенной с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распределением и движением материи в ней. Расширяющаяся Вселенная. Связь средней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плотности материи с законом расширения и геометрическими свойствами Вселенной.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Евклидова и неевклидова геометрия Вселенной. Определение радиуса и возраста Вселенной.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 xml:space="preserve">Модель «горячей Вселенной» и </w:t>
            </w:r>
            <w:proofErr w:type="gramStart"/>
            <w:r w:rsidRPr="00833F1E">
              <w:rPr>
                <w:color w:val="000000"/>
                <w:lang w:val="ru-RU"/>
              </w:rPr>
              <w:t>реликтовое</w:t>
            </w:r>
            <w:proofErr w:type="gramEnd"/>
            <w:r w:rsidRPr="00833F1E">
              <w:rPr>
                <w:color w:val="000000"/>
                <w:lang w:val="ru-RU"/>
              </w:rPr>
              <w:t xml:space="preserve"> излучения. Образование химических элементов во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Вселенной. Обилие гелия во Вселенной и необходимость образования его на ранних этапах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эволюции Вселенной. Необходимость не только высокой плотности вещества, но и его высокой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температуры на ранних этапах эволюции Вселенной. Реликтовое излучение — излучение,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которое осталось во Вселенной от горячего и сверхплотного состояния материи на ранних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этапах жизни Вселенной. Наблюдаемые свойства реликтового излучения. Почему необходимо</w:t>
            </w:r>
          </w:p>
          <w:p w:rsidR="001D748E" w:rsidRPr="001E49D1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 w:rsidRPr="00833F1E">
              <w:rPr>
                <w:color w:val="000000"/>
                <w:lang w:val="ru-RU"/>
              </w:rPr>
              <w:t>привлечение общей теории относительности для построения модели Вселенной.</w:t>
            </w:r>
          </w:p>
        </w:tc>
      </w:tr>
      <w:tr w:rsidR="001D748E" w:rsidRPr="003339AC" w:rsidTr="00A669DC">
        <w:tc>
          <w:tcPr>
            <w:tcW w:w="2365" w:type="dxa"/>
          </w:tcPr>
          <w:p w:rsidR="001D748E" w:rsidRPr="000E20DE" w:rsidRDefault="001D748E" w:rsidP="00A669DC">
            <w:pPr>
              <w:rPr>
                <w:lang w:val="ru-RU"/>
              </w:rPr>
            </w:pPr>
            <w:r w:rsidRPr="000E20DE">
              <w:rPr>
                <w:rFonts w:eastAsia="Calibri"/>
                <w:bCs/>
                <w:lang w:val="ru-RU" w:eastAsia="ru-RU"/>
              </w:rPr>
              <w:lastRenderedPageBreak/>
              <w:t>Современные проблемы астрономии</w:t>
            </w:r>
          </w:p>
        </w:tc>
        <w:tc>
          <w:tcPr>
            <w:tcW w:w="1276" w:type="dxa"/>
          </w:tcPr>
          <w:p w:rsidR="001D748E" w:rsidRPr="00ED5D79" w:rsidRDefault="001D748E" w:rsidP="00A669DC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0348" w:type="dxa"/>
          </w:tcPr>
          <w:p w:rsidR="001D748E" w:rsidRPr="001D748E" w:rsidRDefault="001D748E" w:rsidP="00A669DC">
            <w:pPr>
              <w:shd w:val="clear" w:color="auto" w:fill="FFFFFF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П</w:t>
            </w:r>
            <w:r w:rsidRPr="00833F1E">
              <w:rPr>
                <w:color w:val="000000"/>
                <w:lang w:val="ru-RU"/>
              </w:rPr>
              <w:t>роблема существования жизни вне Земли. Условия, необходимые для развития жизни.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Поиски жизни на планетах Солнечной системы. Сложные органические соединения в космосе.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Современные возможности космонавтики и радиоастрономии для связи с другими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цивилизациями. Планетные системы у других звезд. Человечество заявляет о своем</w:t>
            </w:r>
            <w:r>
              <w:rPr>
                <w:color w:val="000000"/>
                <w:lang w:val="ru-RU"/>
              </w:rPr>
              <w:t xml:space="preserve"> </w:t>
            </w:r>
            <w:r w:rsidRPr="00833F1E">
              <w:rPr>
                <w:color w:val="000000"/>
                <w:lang w:val="ru-RU"/>
              </w:rPr>
              <w:t>существовании.</w:t>
            </w:r>
          </w:p>
        </w:tc>
      </w:tr>
    </w:tbl>
    <w:p w:rsidR="001D748E" w:rsidRDefault="001D748E" w:rsidP="001D748E">
      <w:pPr>
        <w:rPr>
          <w:b/>
          <w:lang w:val="ru-RU"/>
        </w:rPr>
      </w:pPr>
    </w:p>
    <w:p w:rsidR="00460BFA" w:rsidRDefault="00460BFA" w:rsidP="00460BFA">
      <w:pPr>
        <w:rPr>
          <w:lang w:val="ru-RU"/>
        </w:rPr>
      </w:pPr>
    </w:p>
    <w:p w:rsidR="001439DD" w:rsidRDefault="001439DD" w:rsidP="00460BFA">
      <w:pPr>
        <w:rPr>
          <w:lang w:val="ru-RU"/>
        </w:rPr>
      </w:pPr>
    </w:p>
    <w:p w:rsidR="001439DD" w:rsidRDefault="001439DD" w:rsidP="00460BFA">
      <w:pPr>
        <w:rPr>
          <w:lang w:val="ru-RU"/>
        </w:rPr>
      </w:pPr>
    </w:p>
    <w:p w:rsidR="001439DD" w:rsidRDefault="001439DD" w:rsidP="00460BFA">
      <w:pPr>
        <w:rPr>
          <w:lang w:val="ru-RU"/>
        </w:rPr>
      </w:pPr>
    </w:p>
    <w:p w:rsidR="001439DD" w:rsidRDefault="001439DD" w:rsidP="00460BFA">
      <w:pPr>
        <w:rPr>
          <w:lang w:val="ru-RU"/>
        </w:rPr>
      </w:pPr>
    </w:p>
    <w:p w:rsidR="001D748E" w:rsidRDefault="001D748E" w:rsidP="001D748E">
      <w:pPr>
        <w:rPr>
          <w:b/>
          <w:lang w:val="ru-RU"/>
        </w:rPr>
      </w:pPr>
    </w:p>
    <w:p w:rsidR="001D748E" w:rsidRDefault="001D748E" w:rsidP="001D748E">
      <w:pPr>
        <w:rPr>
          <w:b/>
          <w:lang w:val="ru-RU"/>
        </w:rPr>
      </w:pPr>
    </w:p>
    <w:p w:rsidR="001D748E" w:rsidRDefault="001D748E" w:rsidP="001D748E">
      <w:pPr>
        <w:rPr>
          <w:b/>
          <w:lang w:val="ru-RU"/>
        </w:rPr>
      </w:pPr>
    </w:p>
    <w:p w:rsidR="001D748E" w:rsidRDefault="001D748E" w:rsidP="001D748E">
      <w:pPr>
        <w:rPr>
          <w:b/>
          <w:lang w:val="ru-RU"/>
        </w:rPr>
      </w:pPr>
    </w:p>
    <w:p w:rsidR="001D748E" w:rsidRDefault="001D748E" w:rsidP="001D748E">
      <w:pPr>
        <w:rPr>
          <w:b/>
          <w:lang w:val="ru-RU"/>
        </w:rPr>
      </w:pPr>
    </w:p>
    <w:p w:rsidR="001D748E" w:rsidRPr="00696BC7" w:rsidRDefault="001D748E" w:rsidP="001D748E">
      <w:pPr>
        <w:rPr>
          <w:lang w:val="ru-RU"/>
        </w:rPr>
      </w:pPr>
    </w:p>
    <w:p w:rsidR="001D748E" w:rsidRPr="00696BC7" w:rsidRDefault="001D748E" w:rsidP="001D748E">
      <w:pPr>
        <w:rPr>
          <w:lang w:val="ru-RU"/>
        </w:rPr>
      </w:pPr>
    </w:p>
    <w:p w:rsidR="001D748E" w:rsidRPr="00696BC7" w:rsidRDefault="001D748E" w:rsidP="001D748E">
      <w:pPr>
        <w:rPr>
          <w:lang w:val="ru-RU"/>
        </w:rPr>
      </w:pPr>
    </w:p>
    <w:p w:rsidR="001D748E" w:rsidRPr="00696BC7" w:rsidRDefault="001D748E" w:rsidP="001D748E">
      <w:pPr>
        <w:rPr>
          <w:lang w:val="ru-RU"/>
        </w:rPr>
      </w:pPr>
    </w:p>
    <w:p w:rsidR="001D748E" w:rsidRPr="003E4246" w:rsidRDefault="001D748E" w:rsidP="003E4246">
      <w:pPr>
        <w:rPr>
          <w:b/>
          <w:lang w:val="ru-RU"/>
        </w:rPr>
      </w:pPr>
    </w:p>
    <w:p w:rsidR="00853EC1" w:rsidRPr="001D748E" w:rsidRDefault="00853EC1" w:rsidP="001D748E">
      <w:pPr>
        <w:rPr>
          <w:lang w:val="ru-RU"/>
        </w:rPr>
      </w:pPr>
    </w:p>
    <w:sectPr w:rsidR="00853EC1" w:rsidRPr="001D748E" w:rsidSect="00A669DC">
      <w:pgSz w:w="16838" w:h="11906" w:orient="landscape"/>
      <w:pgMar w:top="850" w:right="820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A4B" w:rsidRDefault="00E54A4B">
      <w:r>
        <w:separator/>
      </w:r>
    </w:p>
  </w:endnote>
  <w:endnote w:type="continuationSeparator" w:id="0">
    <w:p w:rsidR="00E54A4B" w:rsidRDefault="00E54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Droid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4A4B" w:rsidRDefault="00E54A4B" w:rsidP="00A669D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3</w:t>
    </w:r>
    <w:r>
      <w:rPr>
        <w:rStyle w:val="a5"/>
      </w:rPr>
      <w:fldChar w:fldCharType="end"/>
    </w:r>
  </w:p>
  <w:p w:rsidR="00E54A4B" w:rsidRDefault="00E54A4B" w:rsidP="00A669D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90253868"/>
      <w:docPartObj>
        <w:docPartGallery w:val="Page Numbers (Bottom of Page)"/>
        <w:docPartUnique/>
      </w:docPartObj>
    </w:sdtPr>
    <w:sdtEndPr/>
    <w:sdtContent>
      <w:p w:rsidR="000E20DE" w:rsidRDefault="000E20D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39AC" w:rsidRPr="003339AC">
          <w:rPr>
            <w:noProof/>
            <w:lang w:val="ru-RU"/>
          </w:rPr>
          <w:t>1</w:t>
        </w:r>
        <w:r>
          <w:fldChar w:fldCharType="end"/>
        </w:r>
      </w:p>
    </w:sdtContent>
  </w:sdt>
  <w:p w:rsidR="00E54A4B" w:rsidRDefault="00E54A4B" w:rsidP="00A669D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A4B" w:rsidRDefault="00E54A4B">
      <w:r>
        <w:separator/>
      </w:r>
    </w:p>
  </w:footnote>
  <w:footnote w:type="continuationSeparator" w:id="0">
    <w:p w:rsidR="00E54A4B" w:rsidRDefault="00E54A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84314462"/>
      <w:docPartObj>
        <w:docPartGallery w:val="Page Numbers (Top of Page)"/>
        <w:docPartUnique/>
      </w:docPartObj>
    </w:sdtPr>
    <w:sdtEndPr/>
    <w:sdtContent>
      <w:p w:rsidR="000E20DE" w:rsidRDefault="000E20DE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39AC" w:rsidRPr="003339AC">
          <w:rPr>
            <w:noProof/>
            <w:lang w:val="ru-RU"/>
          </w:rPr>
          <w:t>1</w:t>
        </w:r>
        <w:r>
          <w:fldChar w:fldCharType="end"/>
        </w:r>
      </w:p>
    </w:sdtContent>
  </w:sdt>
  <w:p w:rsidR="000E20DE" w:rsidRDefault="000E20DE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C77"/>
    <w:multiLevelType w:val="hybridMultilevel"/>
    <w:tmpl w:val="3C2E07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365EFB"/>
    <w:multiLevelType w:val="hybridMultilevel"/>
    <w:tmpl w:val="5928B2F8"/>
    <w:lvl w:ilvl="0" w:tplc="50E499AE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F52E61"/>
    <w:multiLevelType w:val="hybridMultilevel"/>
    <w:tmpl w:val="1032D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DC2946"/>
    <w:multiLevelType w:val="hybridMultilevel"/>
    <w:tmpl w:val="148A5964"/>
    <w:lvl w:ilvl="0" w:tplc="3850B68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D3B720A"/>
    <w:multiLevelType w:val="hybridMultilevel"/>
    <w:tmpl w:val="D2045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C26898"/>
    <w:multiLevelType w:val="hybridMultilevel"/>
    <w:tmpl w:val="941A273A"/>
    <w:lvl w:ilvl="0" w:tplc="0038A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0D3603"/>
    <w:multiLevelType w:val="multilevel"/>
    <w:tmpl w:val="9EEAF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FB65E2E"/>
    <w:multiLevelType w:val="hybridMultilevel"/>
    <w:tmpl w:val="2F6468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AF22C9"/>
    <w:multiLevelType w:val="hybridMultilevel"/>
    <w:tmpl w:val="6B30AFAE"/>
    <w:lvl w:ilvl="0" w:tplc="B2B6982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1114F9"/>
    <w:multiLevelType w:val="hybridMultilevel"/>
    <w:tmpl w:val="CCD83394"/>
    <w:lvl w:ilvl="0" w:tplc="96129AC4">
      <w:start w:val="3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4413A5"/>
    <w:multiLevelType w:val="hybridMultilevel"/>
    <w:tmpl w:val="19367FE0"/>
    <w:lvl w:ilvl="0" w:tplc="A760B4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C75210"/>
    <w:multiLevelType w:val="hybridMultilevel"/>
    <w:tmpl w:val="D3F61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8515BC8"/>
    <w:multiLevelType w:val="hybridMultilevel"/>
    <w:tmpl w:val="9A9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9546E3"/>
    <w:multiLevelType w:val="hybridMultilevel"/>
    <w:tmpl w:val="C8006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CD015C"/>
    <w:multiLevelType w:val="hybridMultilevel"/>
    <w:tmpl w:val="92CC27DE"/>
    <w:lvl w:ilvl="0" w:tplc="0038A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2965761"/>
    <w:multiLevelType w:val="hybridMultilevel"/>
    <w:tmpl w:val="0C4AF89C"/>
    <w:lvl w:ilvl="0" w:tplc="AEDEF906">
      <w:start w:val="1"/>
      <w:numFmt w:val="decimal"/>
      <w:lvlText w:val="%1."/>
      <w:lvlJc w:val="left"/>
      <w:pPr>
        <w:ind w:left="1977" w:hanging="14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6">
    <w:nsid w:val="744E312B"/>
    <w:multiLevelType w:val="hybridMultilevel"/>
    <w:tmpl w:val="0428E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A8B7999"/>
    <w:multiLevelType w:val="hybridMultilevel"/>
    <w:tmpl w:val="71EE2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C30D2D"/>
    <w:multiLevelType w:val="multilevel"/>
    <w:tmpl w:val="64406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E754D6"/>
    <w:multiLevelType w:val="hybridMultilevel"/>
    <w:tmpl w:val="D294107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7"/>
  </w:num>
  <w:num w:numId="4">
    <w:abstractNumId w:val="4"/>
  </w:num>
  <w:num w:numId="5">
    <w:abstractNumId w:val="2"/>
  </w:num>
  <w:num w:numId="6">
    <w:abstractNumId w:val="17"/>
  </w:num>
  <w:num w:numId="7">
    <w:abstractNumId w:val="11"/>
  </w:num>
  <w:num w:numId="8">
    <w:abstractNumId w:val="16"/>
  </w:num>
  <w:num w:numId="9">
    <w:abstractNumId w:val="13"/>
  </w:num>
  <w:num w:numId="10">
    <w:abstractNumId w:val="3"/>
  </w:num>
  <w:num w:numId="11">
    <w:abstractNumId w:val="5"/>
  </w:num>
  <w:num w:numId="12">
    <w:abstractNumId w:val="14"/>
  </w:num>
  <w:num w:numId="13">
    <w:abstractNumId w:val="19"/>
  </w:num>
  <w:num w:numId="14">
    <w:abstractNumId w:val="9"/>
  </w:num>
  <w:num w:numId="15">
    <w:abstractNumId w:val="10"/>
  </w:num>
  <w:num w:numId="16">
    <w:abstractNumId w:val="18"/>
  </w:num>
  <w:num w:numId="17">
    <w:abstractNumId w:val="6"/>
  </w:num>
  <w:num w:numId="18">
    <w:abstractNumId w:val="8"/>
  </w:num>
  <w:num w:numId="19">
    <w:abstractNumId w:val="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48E"/>
    <w:rsid w:val="000E20DE"/>
    <w:rsid w:val="001439DD"/>
    <w:rsid w:val="001D748E"/>
    <w:rsid w:val="001F2583"/>
    <w:rsid w:val="00290452"/>
    <w:rsid w:val="003339AC"/>
    <w:rsid w:val="00340F9C"/>
    <w:rsid w:val="003E4246"/>
    <w:rsid w:val="00427F7C"/>
    <w:rsid w:val="00460BFA"/>
    <w:rsid w:val="006270D1"/>
    <w:rsid w:val="007E2860"/>
    <w:rsid w:val="007E7851"/>
    <w:rsid w:val="0081423E"/>
    <w:rsid w:val="00853EC1"/>
    <w:rsid w:val="00864125"/>
    <w:rsid w:val="00893660"/>
    <w:rsid w:val="009558D1"/>
    <w:rsid w:val="009565D3"/>
    <w:rsid w:val="00A226B4"/>
    <w:rsid w:val="00A669DC"/>
    <w:rsid w:val="00AD11AE"/>
    <w:rsid w:val="00B83064"/>
    <w:rsid w:val="00C36B8C"/>
    <w:rsid w:val="00C606AB"/>
    <w:rsid w:val="00CB44B9"/>
    <w:rsid w:val="00E54A4B"/>
    <w:rsid w:val="00F6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D748E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1D748E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page number"/>
    <w:basedOn w:val="a0"/>
    <w:rsid w:val="001D748E"/>
  </w:style>
  <w:style w:type="paragraph" w:customStyle="1" w:styleId="a6">
    <w:name w:val="Базовый"/>
    <w:rsid w:val="001D748E"/>
    <w:pPr>
      <w:tabs>
        <w:tab w:val="left" w:pos="708"/>
      </w:tabs>
      <w:suppressAutoHyphens/>
    </w:pPr>
    <w:rPr>
      <w:rFonts w:ascii="Calibri" w:eastAsia="Droid Sans" w:hAnsi="Calibri" w:cs="Times New Roman"/>
    </w:rPr>
  </w:style>
  <w:style w:type="paragraph" w:customStyle="1" w:styleId="Default">
    <w:name w:val="Default"/>
    <w:rsid w:val="001D748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">
    <w:name w:val="Без интервала1"/>
    <w:aliases w:val="ВОПРОС"/>
    <w:link w:val="NoSpacingChar"/>
    <w:rsid w:val="001D748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aliases w:val="ВОПРОС Char"/>
    <w:link w:val="1"/>
    <w:locked/>
    <w:rsid w:val="001D748E"/>
    <w:rPr>
      <w:rFonts w:ascii="Calibri" w:eastAsia="Times New Roman" w:hAnsi="Calibri" w:cs="Times New Roman"/>
    </w:rPr>
  </w:style>
  <w:style w:type="paragraph" w:customStyle="1" w:styleId="pc">
    <w:name w:val="pc"/>
    <w:basedOn w:val="a"/>
    <w:rsid w:val="001D748E"/>
    <w:pPr>
      <w:spacing w:before="100" w:beforeAutospacing="1" w:after="100" w:afterAutospacing="1"/>
    </w:pPr>
    <w:rPr>
      <w:lang w:val="ru-RU" w:eastAsia="ru-RU"/>
    </w:rPr>
  </w:style>
  <w:style w:type="paragraph" w:styleId="a7">
    <w:name w:val="List Paragraph"/>
    <w:basedOn w:val="a"/>
    <w:uiPriority w:val="34"/>
    <w:qFormat/>
    <w:rsid w:val="001D748E"/>
    <w:pPr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styleId="a8">
    <w:name w:val="Normal (Web)"/>
    <w:basedOn w:val="a"/>
    <w:uiPriority w:val="99"/>
    <w:unhideWhenUsed/>
    <w:rsid w:val="001D748E"/>
    <w:pPr>
      <w:spacing w:before="100" w:beforeAutospacing="1" w:after="100" w:afterAutospacing="1"/>
    </w:pPr>
    <w:rPr>
      <w:lang w:val="ru-RU" w:eastAsia="ru-RU"/>
    </w:rPr>
  </w:style>
  <w:style w:type="paragraph" w:styleId="a9">
    <w:name w:val="footnote text"/>
    <w:basedOn w:val="a"/>
    <w:link w:val="aa"/>
    <w:uiPriority w:val="99"/>
    <w:semiHidden/>
    <w:unhideWhenUsed/>
    <w:rsid w:val="001D748E"/>
    <w:rPr>
      <w:rFonts w:ascii="Calibri" w:eastAsia="Calibri" w:hAnsi="Calibri"/>
      <w:sz w:val="20"/>
      <w:szCs w:val="20"/>
      <w:lang w:val="ru-RU"/>
    </w:rPr>
  </w:style>
  <w:style w:type="character" w:customStyle="1" w:styleId="aa">
    <w:name w:val="Текст сноски Знак"/>
    <w:basedOn w:val="a0"/>
    <w:link w:val="a9"/>
    <w:uiPriority w:val="99"/>
    <w:semiHidden/>
    <w:rsid w:val="001D748E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1D748E"/>
    <w:rPr>
      <w:vertAlign w:val="superscript"/>
    </w:rPr>
  </w:style>
  <w:style w:type="paragraph" w:customStyle="1" w:styleId="p4">
    <w:name w:val="p4"/>
    <w:basedOn w:val="a6"/>
    <w:rsid w:val="001D748E"/>
    <w:pPr>
      <w:widowControl w:val="0"/>
      <w:spacing w:line="272" w:lineRule="atLeast"/>
      <w:ind w:firstLine="334"/>
    </w:pPr>
    <w:rPr>
      <w:sz w:val="24"/>
      <w:szCs w:val="24"/>
      <w:lang w:val="en-US" w:eastAsia="ru-RU"/>
    </w:rPr>
  </w:style>
  <w:style w:type="table" w:styleId="ac">
    <w:name w:val="Table Grid"/>
    <w:basedOn w:val="a1"/>
    <w:uiPriority w:val="59"/>
    <w:rsid w:val="001D748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1D748E"/>
    <w:rPr>
      <w:color w:val="0000FF"/>
      <w:u w:val="single"/>
    </w:rPr>
  </w:style>
  <w:style w:type="character" w:styleId="ae">
    <w:name w:val="FollowedHyperlink"/>
    <w:basedOn w:val="a0"/>
    <w:uiPriority w:val="99"/>
    <w:semiHidden/>
    <w:unhideWhenUsed/>
    <w:rsid w:val="001D748E"/>
    <w:rPr>
      <w:color w:val="800080"/>
      <w:u w:val="single"/>
    </w:rPr>
  </w:style>
  <w:style w:type="paragraph" w:styleId="af">
    <w:name w:val="header"/>
    <w:basedOn w:val="a"/>
    <w:link w:val="af0"/>
    <w:uiPriority w:val="99"/>
    <w:unhideWhenUsed/>
    <w:rsid w:val="000E20DE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0E20D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1">
    <w:name w:val="Balloon Text"/>
    <w:basedOn w:val="a"/>
    <w:link w:val="af2"/>
    <w:uiPriority w:val="99"/>
    <w:semiHidden/>
    <w:unhideWhenUsed/>
    <w:rsid w:val="000E20D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E20D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D748E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1D748E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page number"/>
    <w:basedOn w:val="a0"/>
    <w:rsid w:val="001D748E"/>
  </w:style>
  <w:style w:type="paragraph" w:customStyle="1" w:styleId="a6">
    <w:name w:val="Базовый"/>
    <w:rsid w:val="001D748E"/>
    <w:pPr>
      <w:tabs>
        <w:tab w:val="left" w:pos="708"/>
      </w:tabs>
      <w:suppressAutoHyphens/>
    </w:pPr>
    <w:rPr>
      <w:rFonts w:ascii="Calibri" w:eastAsia="Droid Sans" w:hAnsi="Calibri" w:cs="Times New Roman"/>
    </w:rPr>
  </w:style>
  <w:style w:type="paragraph" w:customStyle="1" w:styleId="Default">
    <w:name w:val="Default"/>
    <w:rsid w:val="001D748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">
    <w:name w:val="Без интервала1"/>
    <w:aliases w:val="ВОПРОС"/>
    <w:link w:val="NoSpacingChar"/>
    <w:rsid w:val="001D748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aliases w:val="ВОПРОС Char"/>
    <w:link w:val="1"/>
    <w:locked/>
    <w:rsid w:val="001D748E"/>
    <w:rPr>
      <w:rFonts w:ascii="Calibri" w:eastAsia="Times New Roman" w:hAnsi="Calibri" w:cs="Times New Roman"/>
    </w:rPr>
  </w:style>
  <w:style w:type="paragraph" w:customStyle="1" w:styleId="pc">
    <w:name w:val="pc"/>
    <w:basedOn w:val="a"/>
    <w:rsid w:val="001D748E"/>
    <w:pPr>
      <w:spacing w:before="100" w:beforeAutospacing="1" w:after="100" w:afterAutospacing="1"/>
    </w:pPr>
    <w:rPr>
      <w:lang w:val="ru-RU" w:eastAsia="ru-RU"/>
    </w:rPr>
  </w:style>
  <w:style w:type="paragraph" w:styleId="a7">
    <w:name w:val="List Paragraph"/>
    <w:basedOn w:val="a"/>
    <w:uiPriority w:val="34"/>
    <w:qFormat/>
    <w:rsid w:val="001D748E"/>
    <w:pPr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styleId="a8">
    <w:name w:val="Normal (Web)"/>
    <w:basedOn w:val="a"/>
    <w:uiPriority w:val="99"/>
    <w:unhideWhenUsed/>
    <w:rsid w:val="001D748E"/>
    <w:pPr>
      <w:spacing w:before="100" w:beforeAutospacing="1" w:after="100" w:afterAutospacing="1"/>
    </w:pPr>
    <w:rPr>
      <w:lang w:val="ru-RU" w:eastAsia="ru-RU"/>
    </w:rPr>
  </w:style>
  <w:style w:type="paragraph" w:styleId="a9">
    <w:name w:val="footnote text"/>
    <w:basedOn w:val="a"/>
    <w:link w:val="aa"/>
    <w:uiPriority w:val="99"/>
    <w:semiHidden/>
    <w:unhideWhenUsed/>
    <w:rsid w:val="001D748E"/>
    <w:rPr>
      <w:rFonts w:ascii="Calibri" w:eastAsia="Calibri" w:hAnsi="Calibri"/>
      <w:sz w:val="20"/>
      <w:szCs w:val="20"/>
      <w:lang w:val="ru-RU"/>
    </w:rPr>
  </w:style>
  <w:style w:type="character" w:customStyle="1" w:styleId="aa">
    <w:name w:val="Текст сноски Знак"/>
    <w:basedOn w:val="a0"/>
    <w:link w:val="a9"/>
    <w:uiPriority w:val="99"/>
    <w:semiHidden/>
    <w:rsid w:val="001D748E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1D748E"/>
    <w:rPr>
      <w:vertAlign w:val="superscript"/>
    </w:rPr>
  </w:style>
  <w:style w:type="paragraph" w:customStyle="1" w:styleId="p4">
    <w:name w:val="p4"/>
    <w:basedOn w:val="a6"/>
    <w:rsid w:val="001D748E"/>
    <w:pPr>
      <w:widowControl w:val="0"/>
      <w:spacing w:line="272" w:lineRule="atLeast"/>
      <w:ind w:firstLine="334"/>
    </w:pPr>
    <w:rPr>
      <w:sz w:val="24"/>
      <w:szCs w:val="24"/>
      <w:lang w:val="en-US" w:eastAsia="ru-RU"/>
    </w:rPr>
  </w:style>
  <w:style w:type="table" w:styleId="ac">
    <w:name w:val="Table Grid"/>
    <w:basedOn w:val="a1"/>
    <w:uiPriority w:val="59"/>
    <w:rsid w:val="001D748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unhideWhenUsed/>
    <w:rsid w:val="001D748E"/>
    <w:rPr>
      <w:color w:val="0000FF"/>
      <w:u w:val="single"/>
    </w:rPr>
  </w:style>
  <w:style w:type="character" w:styleId="ae">
    <w:name w:val="FollowedHyperlink"/>
    <w:basedOn w:val="a0"/>
    <w:uiPriority w:val="99"/>
    <w:semiHidden/>
    <w:unhideWhenUsed/>
    <w:rsid w:val="001D748E"/>
    <w:rPr>
      <w:color w:val="800080"/>
      <w:u w:val="single"/>
    </w:rPr>
  </w:style>
  <w:style w:type="paragraph" w:styleId="af">
    <w:name w:val="header"/>
    <w:basedOn w:val="a"/>
    <w:link w:val="af0"/>
    <w:uiPriority w:val="99"/>
    <w:unhideWhenUsed/>
    <w:rsid w:val="000E20DE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0E20D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f1">
    <w:name w:val="Balloon Text"/>
    <w:basedOn w:val="a"/>
    <w:link w:val="af2"/>
    <w:uiPriority w:val="99"/>
    <w:semiHidden/>
    <w:unhideWhenUsed/>
    <w:rsid w:val="000E20D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E20D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BE7CE-4657-4306-9CDF-CA594BA756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1253</Words>
  <Characters>7145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russia74@yandex.ru</dc:creator>
  <cp:lastModifiedBy>Надежда</cp:lastModifiedBy>
  <cp:revision>2</cp:revision>
  <cp:lastPrinted>2022-09-29T14:50:00Z</cp:lastPrinted>
  <dcterms:created xsi:type="dcterms:W3CDTF">2022-10-16T16:24:00Z</dcterms:created>
  <dcterms:modified xsi:type="dcterms:W3CDTF">2022-10-16T16:24:00Z</dcterms:modified>
</cp:coreProperties>
</file>