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78E" w:rsidRPr="00BE178E" w:rsidRDefault="00BE178E" w:rsidP="00BE17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178E">
        <w:rPr>
          <w:rFonts w:ascii="Times New Roman" w:hAnsi="Times New Roman" w:cs="Times New Roman"/>
          <w:b/>
          <w:sz w:val="28"/>
          <w:szCs w:val="28"/>
        </w:rPr>
        <w:t>О закреплении муниципальных образовательных организаций за конкрет</w:t>
      </w:r>
      <w:r w:rsidRPr="00BE178E">
        <w:rPr>
          <w:rFonts w:ascii="Times New Roman" w:hAnsi="Times New Roman" w:cs="Times New Roman"/>
          <w:b/>
          <w:sz w:val="28"/>
          <w:szCs w:val="28"/>
        </w:rPr>
        <w:t>ными территориями города Казани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Во  исполнение пункта 6 части 1 статьи 9 Федерального закона от 29.12.2012 №273-ФЗ «Об образовании в Российской Федерации» постановляю: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1.</w:t>
      </w:r>
      <w:r w:rsidRPr="00BE178E">
        <w:rPr>
          <w:rFonts w:ascii="Times New Roman" w:hAnsi="Times New Roman" w:cs="Times New Roman"/>
          <w:sz w:val="28"/>
          <w:szCs w:val="28"/>
        </w:rPr>
        <w:tab/>
        <w:t>Закрепить муниципальные общеобразовательные организации г.Казани за конкретными территориями г.Казани согласно приложениям к настоящему постановлению: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1.1.</w:t>
      </w:r>
      <w:r w:rsidRPr="00BE178E">
        <w:rPr>
          <w:rFonts w:ascii="Times New Roman" w:hAnsi="Times New Roman" w:cs="Times New Roman"/>
          <w:sz w:val="28"/>
          <w:szCs w:val="28"/>
        </w:rPr>
        <w:tab/>
        <w:t>Авиастроительный район (приложение №1);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1.2.</w:t>
      </w:r>
      <w:r w:rsidRPr="00BE178E">
        <w:rPr>
          <w:rFonts w:ascii="Times New Roman" w:hAnsi="Times New Roman" w:cs="Times New Roman"/>
          <w:sz w:val="28"/>
          <w:szCs w:val="28"/>
        </w:rPr>
        <w:tab/>
        <w:t>Ново-Савиновский район (приложение №2);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1.3.</w:t>
      </w:r>
      <w:r w:rsidRPr="00BE178E">
        <w:rPr>
          <w:rFonts w:ascii="Times New Roman" w:hAnsi="Times New Roman" w:cs="Times New Roman"/>
          <w:sz w:val="28"/>
          <w:szCs w:val="28"/>
        </w:rPr>
        <w:tab/>
        <w:t>Кировский район (приложение №3);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1.4.</w:t>
      </w:r>
      <w:r w:rsidRPr="00BE178E">
        <w:rPr>
          <w:rFonts w:ascii="Times New Roman" w:hAnsi="Times New Roman" w:cs="Times New Roman"/>
          <w:sz w:val="28"/>
          <w:szCs w:val="28"/>
        </w:rPr>
        <w:tab/>
        <w:t>Московский район (приложение №4);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1.5.</w:t>
      </w:r>
      <w:r w:rsidRPr="00BE178E">
        <w:rPr>
          <w:rFonts w:ascii="Times New Roman" w:hAnsi="Times New Roman" w:cs="Times New Roman"/>
          <w:sz w:val="28"/>
          <w:szCs w:val="28"/>
        </w:rPr>
        <w:tab/>
        <w:t>Вахитовский район (приложение №5);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1.6.</w:t>
      </w:r>
      <w:r w:rsidRPr="00BE178E">
        <w:rPr>
          <w:rFonts w:ascii="Times New Roman" w:hAnsi="Times New Roman" w:cs="Times New Roman"/>
          <w:sz w:val="28"/>
          <w:szCs w:val="28"/>
        </w:rPr>
        <w:tab/>
        <w:t>Приволжский район (приложение №6);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1.7.</w:t>
      </w:r>
      <w:r w:rsidRPr="00BE178E">
        <w:rPr>
          <w:rFonts w:ascii="Times New Roman" w:hAnsi="Times New Roman" w:cs="Times New Roman"/>
          <w:sz w:val="28"/>
          <w:szCs w:val="28"/>
        </w:rPr>
        <w:tab/>
        <w:t>Советский район (приложение №7).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2.</w:t>
      </w:r>
      <w:r w:rsidRPr="00BE178E">
        <w:rPr>
          <w:rFonts w:ascii="Times New Roman" w:hAnsi="Times New Roman" w:cs="Times New Roman"/>
          <w:sz w:val="28"/>
          <w:szCs w:val="28"/>
        </w:rPr>
        <w:tab/>
        <w:t>Управлению образования Исполнительного комитета г.Казани (И.А.Ризванов):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2.1.</w:t>
      </w:r>
      <w:r w:rsidRPr="00BE178E">
        <w:rPr>
          <w:rFonts w:ascii="Times New Roman" w:hAnsi="Times New Roman" w:cs="Times New Roman"/>
          <w:sz w:val="28"/>
          <w:szCs w:val="28"/>
        </w:rPr>
        <w:tab/>
        <w:t>организовать социально-педагогический учет детей, подлежащих обучению по образовательным программам дошкольного, начального общего, основного общего и среднего общего образования, два раза в год (до 15 марта и до 10 сентября) в целях обеспечения приема детей в образовательные организации;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2.2.</w:t>
      </w:r>
      <w:r w:rsidRPr="00BE178E">
        <w:rPr>
          <w:rFonts w:ascii="Times New Roman" w:hAnsi="Times New Roman" w:cs="Times New Roman"/>
          <w:sz w:val="28"/>
          <w:szCs w:val="28"/>
        </w:rPr>
        <w:tab/>
        <w:t xml:space="preserve">по мере необходимости инициировать по согласованию с главами администраций  районов  Исполнительного  </w:t>
      </w:r>
      <w:r w:rsidRPr="00BE178E">
        <w:rPr>
          <w:rFonts w:ascii="Times New Roman" w:hAnsi="Times New Roman" w:cs="Times New Roman"/>
          <w:sz w:val="28"/>
          <w:szCs w:val="28"/>
        </w:rPr>
        <w:t xml:space="preserve">комитета  г.Казани  закрепление </w:t>
      </w:r>
      <w:r w:rsidRPr="00BE178E">
        <w:rPr>
          <w:rFonts w:ascii="Times New Roman" w:hAnsi="Times New Roman" w:cs="Times New Roman"/>
          <w:sz w:val="28"/>
          <w:szCs w:val="28"/>
        </w:rPr>
        <w:t>муниципальных общеобразовательных организаций г.Казани за конкретными территориями г.Казани, а также их перераспределение с учетом территориальной доступности муниципальных общеобразовательных организаций г.Казани для населения, плотности застройки конкретной территории, наполняемости конкретной муниципальной общеобразовательной организации г.Казани, а также данных учета детей, подлежащих обучению по образовательным программам дошкольного, начального общего, основного общего и среднего общего образования.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3.</w:t>
      </w:r>
      <w:r w:rsidRPr="00BE178E">
        <w:rPr>
          <w:rFonts w:ascii="Times New Roman" w:hAnsi="Times New Roman" w:cs="Times New Roman"/>
          <w:sz w:val="28"/>
          <w:szCs w:val="28"/>
        </w:rPr>
        <w:tab/>
        <w:t>Признать утратившими силу постановления Исполнительного комитета г.Казани от 07.03.2023 №678 «О закреплении муниципальных образовательных организаций за конкретными территориями города Казани» и от 20.04.2023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lastRenderedPageBreak/>
        <w:t>№1129 «О внесении изменений в постановление Исполнительного комитета г.Казани от 07.03.2023 №678 “О закреплении муниципальных образовательных организаций за конкретными территориями города Казани”».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4.</w:t>
      </w:r>
      <w:r w:rsidRPr="00BE178E">
        <w:rPr>
          <w:rFonts w:ascii="Times New Roman" w:hAnsi="Times New Roman" w:cs="Times New Roman"/>
          <w:sz w:val="28"/>
          <w:szCs w:val="28"/>
        </w:rPr>
        <w:tab/>
        <w:t>Опубликовать настоящее постановление в Сборнике документов и правовых актов муниципального образования города Казани и разместить его на официальном портале органов местного самоуправления города Казани (www.kzn.ru).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  <w:r w:rsidRPr="00BE178E">
        <w:rPr>
          <w:rFonts w:ascii="Times New Roman" w:hAnsi="Times New Roman" w:cs="Times New Roman"/>
          <w:sz w:val="28"/>
          <w:szCs w:val="28"/>
        </w:rPr>
        <w:t>5.</w:t>
      </w:r>
      <w:r w:rsidRPr="00BE178E">
        <w:rPr>
          <w:rFonts w:ascii="Times New Roman" w:hAnsi="Times New Roman" w:cs="Times New Roman"/>
          <w:sz w:val="28"/>
          <w:szCs w:val="28"/>
        </w:rPr>
        <w:tab/>
        <w:t>Контроль за исполнением настоящего постановления возложить на заместителя Руководителя Исполнительного комитета г.Казани Г.Р.Сагитову.</w:t>
      </w:r>
    </w:p>
    <w:p w:rsidR="00BE178E" w:rsidRPr="00BE178E" w:rsidRDefault="00BE178E" w:rsidP="00BE1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F7A07" w:rsidRDefault="00BE178E" w:rsidP="00BE17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178E">
        <w:rPr>
          <w:rFonts w:ascii="Times New Roman" w:hAnsi="Times New Roman" w:cs="Times New Roman"/>
          <w:b/>
          <w:sz w:val="28"/>
          <w:szCs w:val="28"/>
        </w:rPr>
        <w:t>Руководитель</w:t>
      </w:r>
      <w:r w:rsidRPr="00BE178E">
        <w:rPr>
          <w:rFonts w:ascii="Times New Roman" w:hAnsi="Times New Roman" w:cs="Times New Roman"/>
          <w:b/>
          <w:sz w:val="28"/>
          <w:szCs w:val="28"/>
        </w:rPr>
        <w:tab/>
        <w:t>Р.Г.Гафаров</w:t>
      </w:r>
    </w:p>
    <w:p w:rsidR="00BE178E" w:rsidRDefault="00BE178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BE178E" w:rsidRPr="00BE178E" w:rsidRDefault="00BE178E" w:rsidP="00BE178E">
      <w:pPr>
        <w:widowControl w:val="0"/>
        <w:tabs>
          <w:tab w:val="left" w:pos="7782"/>
          <w:tab w:val="left" w:pos="9447"/>
        </w:tabs>
        <w:autoSpaceDE w:val="0"/>
        <w:autoSpaceDN w:val="0"/>
        <w:spacing w:before="65" w:after="0" w:line="288" w:lineRule="auto"/>
        <w:ind w:left="5001" w:right="556"/>
        <w:rPr>
          <w:rFonts w:ascii="Times New Roman" w:eastAsia="Times New Roman" w:hAnsi="Times New Roman" w:cs="Times New Roman"/>
          <w:sz w:val="28"/>
          <w:szCs w:val="28"/>
        </w:rPr>
      </w:pPr>
      <w:r w:rsidRPr="00BE178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Приложение №6 к постановлению Исполнительного комитета г.Казани от </w:t>
      </w:r>
      <w:r w:rsidRPr="00BE178E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11.03.2023 </w:t>
      </w:r>
      <w:r w:rsidRPr="00BE178E">
        <w:rPr>
          <w:rFonts w:ascii="Times New Roman" w:eastAsia="Times New Roman" w:hAnsi="Times New Roman" w:cs="Times New Roman"/>
          <w:sz w:val="28"/>
          <w:szCs w:val="28"/>
        </w:rPr>
        <w:t xml:space="preserve">№ </w:t>
      </w:r>
      <w:r w:rsidRPr="00BE178E">
        <w:rPr>
          <w:rFonts w:ascii="Times New Roman" w:eastAsia="Times New Roman" w:hAnsi="Times New Roman" w:cs="Times New Roman"/>
          <w:sz w:val="28"/>
          <w:szCs w:val="28"/>
          <w:u w:val="single"/>
        </w:rPr>
        <w:t>810</w:t>
      </w:r>
    </w:p>
    <w:p w:rsidR="00BE178E" w:rsidRPr="00BE178E" w:rsidRDefault="00BE178E" w:rsidP="00BE178E">
      <w:pPr>
        <w:widowControl w:val="0"/>
        <w:autoSpaceDE w:val="0"/>
        <w:autoSpaceDN w:val="0"/>
        <w:spacing w:before="69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78E" w:rsidRPr="00BE178E" w:rsidRDefault="00BE178E" w:rsidP="00BE178E">
      <w:pPr>
        <w:widowControl w:val="0"/>
        <w:autoSpaceDE w:val="0"/>
        <w:autoSpaceDN w:val="0"/>
        <w:spacing w:after="0" w:line="288" w:lineRule="auto"/>
        <w:ind w:left="2013" w:right="584" w:hanging="118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</w:t>
      </w:r>
      <w:r w:rsidRPr="00BE178E">
        <w:rPr>
          <w:rFonts w:ascii="Times New Roman" w:eastAsia="Times New Roman" w:hAnsi="Times New Roman" w:cs="Times New Roman"/>
          <w:b/>
          <w:bCs/>
          <w:sz w:val="28"/>
          <w:szCs w:val="28"/>
        </w:rPr>
        <w:t>Закрепление</w:t>
      </w:r>
      <w:r w:rsidRPr="00BE178E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 w:rsidRPr="00BE178E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муниципальных</w:t>
      </w:r>
      <w:r w:rsidRPr="00BE178E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 xml:space="preserve"> </w:t>
      </w:r>
      <w:r w:rsidRPr="00BE178E">
        <w:rPr>
          <w:rFonts w:ascii="Times New Roman" w:eastAsia="Times New Roman" w:hAnsi="Times New Roman" w:cs="Times New Roman"/>
          <w:b/>
          <w:bCs/>
          <w:sz w:val="28"/>
          <w:szCs w:val="28"/>
        </w:rPr>
        <w:t>общеобразовательных</w:t>
      </w:r>
      <w:r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 xml:space="preserve"> </w:t>
      </w:r>
      <w:r w:rsidRPr="00BE178E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организаций за территорией Приволжского района г.Казани</w:t>
      </w:r>
      <w:bookmarkStart w:id="0" w:name="_GoBack"/>
      <w:bookmarkEnd w:id="0"/>
    </w:p>
    <w:p w:rsidR="00BE178E" w:rsidRPr="00BE178E" w:rsidRDefault="00BE178E" w:rsidP="00BE178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687"/>
        <w:gridCol w:w="5387"/>
      </w:tblGrid>
      <w:tr w:rsidR="00BE178E" w:rsidRPr="00BE178E" w:rsidTr="00FB55ED">
        <w:trPr>
          <w:trHeight w:val="3035"/>
        </w:trPr>
        <w:tc>
          <w:tcPr>
            <w:tcW w:w="675" w:type="dxa"/>
          </w:tcPr>
          <w:p w:rsidR="00BE178E" w:rsidRPr="00BE178E" w:rsidRDefault="00BE178E" w:rsidP="00BE178E">
            <w:pPr>
              <w:spacing w:line="268" w:lineRule="exact"/>
              <w:ind w:left="7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E178E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3687" w:type="dxa"/>
          </w:tcPr>
          <w:p w:rsidR="00BE178E" w:rsidRPr="00BE178E" w:rsidRDefault="00BE178E" w:rsidP="00BE178E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</w:rPr>
              <w:t>МБОУ</w:t>
            </w:r>
            <w:r w:rsidRPr="00BE178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</w:rPr>
              <w:t>«Гимназия</w:t>
            </w:r>
            <w:r w:rsidRPr="00BE178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pacing w:val="-4"/>
                <w:sz w:val="24"/>
              </w:rPr>
              <w:t>№40»</w:t>
            </w:r>
          </w:p>
        </w:tc>
        <w:tc>
          <w:tcPr>
            <w:tcW w:w="5387" w:type="dxa"/>
          </w:tcPr>
          <w:p w:rsidR="00BE178E" w:rsidRPr="00BE178E" w:rsidRDefault="00BE178E" w:rsidP="00BE178E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Пер.Кузнечный</w:t>
            </w:r>
            <w:r w:rsidRPr="00BE178E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(все</w:t>
            </w:r>
            <w:r w:rsidRPr="00BE178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дома),</w:t>
            </w:r>
          </w:p>
          <w:p w:rsidR="00BE178E" w:rsidRPr="00BE178E" w:rsidRDefault="00BE178E" w:rsidP="00BE178E">
            <w:pPr>
              <w:ind w:left="110" w:right="9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пер.Мало-Кузнечный</w:t>
            </w:r>
            <w:r w:rsidRPr="00BE178E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(все</w:t>
            </w:r>
            <w:r w:rsidRPr="00BE178E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дома), пер.Молодецкий (все дома),</w:t>
            </w:r>
          </w:p>
          <w:p w:rsidR="00BE178E" w:rsidRPr="00BE178E" w:rsidRDefault="00BE178E" w:rsidP="00BE178E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ул.Артельная</w:t>
            </w:r>
            <w:r w:rsidRPr="00BE178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(все</w:t>
            </w:r>
            <w:r w:rsidRPr="00BE178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дома),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ул.1-я</w:t>
            </w:r>
            <w:r w:rsidRPr="00BE178E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Героев</w:t>
            </w:r>
            <w:r w:rsidRPr="00BE178E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Хасана</w:t>
            </w:r>
            <w:r w:rsidRPr="00BE178E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(все</w:t>
            </w:r>
            <w:r w:rsidRPr="00BE178E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дома), ул.2-я</w:t>
            </w:r>
            <w:r w:rsidRPr="00BE178E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Героев</w:t>
            </w:r>
            <w:r w:rsidRPr="00BE178E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Хасана</w:t>
            </w:r>
            <w:r w:rsidRPr="00BE178E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(все</w:t>
            </w:r>
            <w:r w:rsidRPr="00BE178E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дома), ул.Белостокская (все дома), ул.Брянская (все дома), ул.Горная (все дома), ул.Двинская (все дома), ул.Депутатская (все дома),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ул.Кооперативная (все дома), ул.Львовская (все дома),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ул.Местная (все дома), ул.Молодецкая (все дома), ул.Пензенская (все дома), ул.Раздольная (все дома), ул.Сызранская (все дома), ул.Танковая (все дома), ул.Уржумская (все дома), ул.Урожайная (все дома), ул.Целинная (все дома),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пер.Урожайный (все дома),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ул.Братьев Касимовых, 6, 6а, 8, 10, 16, 18,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ул.Карбышева, 29, 33, 35, 37, 39, 43, 47/1, 58, 58а,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60, 60а, 62,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  <w:lang w:val="ru-RU"/>
              </w:rPr>
              <w:t>ул.Профессора Камая, 3, 5, 7, 9, 15, 15а, 17,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</w:rPr>
              <w:t>ул.Хусаина Мавлютова, 8/20, 10, 12, 14, 16, 18,</w:t>
            </w:r>
          </w:p>
          <w:p w:rsidR="00BE178E" w:rsidRPr="00BE178E" w:rsidRDefault="00BE178E" w:rsidP="00BE178E">
            <w:pPr>
              <w:spacing w:line="270" w:lineRule="atLeast"/>
              <w:ind w:left="110" w:right="1936"/>
              <w:rPr>
                <w:rFonts w:ascii="Times New Roman" w:eastAsia="Times New Roman" w:hAnsi="Times New Roman" w:cs="Times New Roman"/>
                <w:sz w:val="24"/>
              </w:rPr>
            </w:pPr>
            <w:r w:rsidRPr="00BE178E">
              <w:rPr>
                <w:rFonts w:ascii="Times New Roman" w:eastAsia="Times New Roman" w:hAnsi="Times New Roman" w:cs="Times New Roman"/>
                <w:sz w:val="24"/>
              </w:rPr>
              <w:t>20, 22</w:t>
            </w:r>
          </w:p>
        </w:tc>
      </w:tr>
    </w:tbl>
    <w:p w:rsidR="00BE178E" w:rsidRPr="00BE178E" w:rsidRDefault="00BE178E" w:rsidP="00BE178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E178E" w:rsidRPr="00BE1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063"/>
    <w:rsid w:val="00551063"/>
    <w:rsid w:val="005F7A07"/>
    <w:rsid w:val="00BE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85D4A"/>
  <w15:chartTrackingRefBased/>
  <w15:docId w15:val="{0D83A05C-8930-40D8-B287-7A32E47DF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178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2024-03-12T09:13:00Z</dcterms:created>
  <dcterms:modified xsi:type="dcterms:W3CDTF">2024-03-12T09:16:00Z</dcterms:modified>
</cp:coreProperties>
</file>