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64AC" w:rsidRDefault="001164AC" w:rsidP="00C808EF">
      <w:pPr>
        <w:pStyle w:val="a3"/>
        <w:spacing w:before="0" w:beforeAutospacing="0" w:after="0" w:afterAutospacing="0"/>
        <w:jc w:val="center"/>
        <w:rPr>
          <w:rStyle w:val="a4"/>
          <w:color w:val="333333"/>
        </w:rPr>
      </w:pPr>
    </w:p>
    <w:p w:rsidR="001164AC" w:rsidRDefault="001164AC" w:rsidP="001164AC">
      <w:pPr>
        <w:pStyle w:val="a3"/>
        <w:spacing w:before="0" w:beforeAutospacing="0" w:after="0" w:afterAutospacing="0"/>
        <w:jc w:val="center"/>
        <w:rPr>
          <w:rStyle w:val="a4"/>
          <w:color w:val="333333"/>
        </w:rPr>
      </w:pPr>
      <w:r>
        <w:rPr>
          <w:noProof/>
        </w:rPr>
        <w:drawing>
          <wp:inline distT="0" distB="0" distL="0" distR="0" wp14:anchorId="545737D9" wp14:editId="31066403">
            <wp:extent cx="6570345" cy="9036210"/>
            <wp:effectExtent l="0" t="0" r="0" b="0"/>
            <wp:docPr id="1" name="Рисунок 1" descr="C:\Users\Школа 161\AppData\Local\Packages\Microsoft.Windows.Photos_8wekyb3d8bbwe\TempState\ShareServiceTempFolder\Скан_20240119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Школа 161\AppData\Local\Packages\Microsoft.Windows.Photos_8wekyb3d8bbwe\TempState\ShareServiceTempFolder\Скан_20240119 (2).jpe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36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349D6" w:rsidRDefault="00C349D6" w:rsidP="00C808EF">
      <w:pPr>
        <w:pStyle w:val="a3"/>
        <w:spacing w:before="0" w:beforeAutospacing="0" w:after="0" w:afterAutospacing="0"/>
        <w:jc w:val="center"/>
        <w:rPr>
          <w:color w:val="333333"/>
          <w:sz w:val="21"/>
          <w:szCs w:val="21"/>
        </w:rPr>
      </w:pPr>
      <w:r>
        <w:rPr>
          <w:rStyle w:val="a4"/>
          <w:color w:val="333333"/>
        </w:rPr>
        <w:lastRenderedPageBreak/>
        <w:t>ПОЯСНИТЕЛЬНАЯ ЗАПИСКА</w:t>
      </w:r>
    </w:p>
    <w:p w:rsidR="00C349D6" w:rsidRPr="00C349D6" w:rsidRDefault="00C349D6" w:rsidP="00A92C17">
      <w:pPr>
        <w:pStyle w:val="a3"/>
        <w:spacing w:before="0" w:beforeAutospacing="0" w:after="0" w:afterAutospacing="0"/>
        <w:ind w:firstLine="567"/>
        <w:jc w:val="both"/>
        <w:rPr>
          <w:color w:val="333333"/>
        </w:rPr>
      </w:pPr>
      <w:r>
        <w:rPr>
          <w:color w:val="333333"/>
        </w:rPr>
        <w:t xml:space="preserve">Программа по математике на уровне начального общего образования составлена ​​на основе требований к освоению начального общего образования ФГОС НОО, а также ориентирована на целевые </w:t>
      </w:r>
      <w:r w:rsidR="00C808EF">
        <w:rPr>
          <w:color w:val="333333"/>
        </w:rPr>
        <w:t>приоритеты духовно</w:t>
      </w:r>
      <w:r>
        <w:rPr>
          <w:color w:val="333333"/>
        </w:rPr>
        <w:t>-нравственного развития, воспитания и социализации обучающихся, формируемых в федеральной рабочей программе </w:t>
      </w:r>
      <w:r w:rsidR="00C808EF">
        <w:rPr>
          <w:color w:val="333333"/>
        </w:rPr>
        <w:t>воспитания.</w:t>
      </w:r>
    </w:p>
    <w:p w:rsidR="00C349D6" w:rsidRDefault="00C349D6" w:rsidP="00A92C17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На уровне начального общего образования математика имеет особое значение для развития обучающегося. Приобретенные ими знания, опыт выполнения и универсальные действия с математическими предметами, первоначально изучение математического языка станут фундаментальным обучением на уровне базового общего образования, а также будут востребованы в жизни. Программа по математике на уровне начального общего образования направлена ​​на достижение следующих целей образования, развития, а также целей воспитания:</w:t>
      </w:r>
    </w:p>
    <w:p w:rsidR="00C349D6" w:rsidRDefault="00C349D6" w:rsidP="00A92C17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освоение начальных математических знаний – понимание результатов путей и их измерение, использование арифметических методов для разрешения сюжетных ситуаций, постановка методов решения научных и практических задач в математике, работа с алгоритмами выполнения арифметических действий;</w:t>
      </w:r>
    </w:p>
    <w:p w:rsidR="00C349D6" w:rsidRDefault="00C349D6" w:rsidP="00A92C17">
      <w:pPr>
        <w:pStyle w:val="a3"/>
        <w:spacing w:before="0" w:beforeAutospacing="0" w:after="0" w:afterAutospacing="0"/>
        <w:ind w:firstLine="567"/>
        <w:jc w:val="both"/>
        <w:rPr>
          <w:color w:val="333333"/>
        </w:rPr>
      </w:pPr>
      <w:r>
        <w:rPr>
          <w:color w:val="333333"/>
        </w:rPr>
        <w:t>обеспечивает функциональную математическую грамотность обучающегося, которая проявляется наличием у него опыта решения учебно-познавательных и учебно-практических задач, построения на основе и использования математических связей («часть </w:t>
      </w:r>
      <w:r>
        <w:rPr>
          <w:rFonts w:ascii="Calibri" w:hAnsi="Calibri" w:cs="Calibri"/>
          <w:color w:val="333333"/>
          <w:sz w:val="22"/>
          <w:szCs w:val="22"/>
        </w:rPr>
        <w:t>– </w:t>
      </w:r>
      <w:r>
        <w:rPr>
          <w:color w:val="333333"/>
        </w:rPr>
        <w:t> звенья», «больше </w:t>
      </w:r>
      <w:r>
        <w:rPr>
          <w:color w:val="333333"/>
          <w:sz w:val="22"/>
          <w:szCs w:val="22"/>
          <w:shd w:val="clear" w:color="auto" w:fill="FFFFFF"/>
        </w:rPr>
        <w:t>– </w:t>
      </w:r>
      <w:r>
        <w:rPr>
          <w:color w:val="333333"/>
        </w:rPr>
        <w:t> меньше», «равномерно </w:t>
      </w:r>
      <w:r>
        <w:rPr>
          <w:color w:val="333333"/>
          <w:sz w:val="22"/>
          <w:szCs w:val="22"/>
          <w:shd w:val="clear" w:color="auto" w:fill="FFFFFF"/>
        </w:rPr>
        <w:t>– </w:t>
      </w:r>
      <w:r>
        <w:rPr>
          <w:color w:val="333333"/>
        </w:rPr>
        <w:t> неравномерно», «порядок»)</w:t>
      </w:r>
      <w:r w:rsidR="00C808EF">
        <w:rPr>
          <w:color w:val="333333"/>
        </w:rPr>
        <w:t>.»</w:t>
      </w:r>
      <w:r>
        <w:rPr>
          <w:color w:val="333333"/>
        </w:rPr>
        <w:t>)</w:t>
      </w:r>
      <w:r w:rsidR="00C808EF">
        <w:rPr>
          <w:color w:val="333333"/>
        </w:rPr>
        <w:t>.»</w:t>
      </w:r>
      <w:r>
        <w:rPr>
          <w:color w:val="333333"/>
        </w:rPr>
        <w:t>), смысл арифметических действий, зависимостей (работа, движение,</w:t>
      </w:r>
    </w:p>
    <w:p w:rsidR="00C349D6" w:rsidRDefault="00C349D6" w:rsidP="00A92C17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 xml:space="preserve"> продолжительность событий);</w:t>
      </w:r>
      <w:r>
        <w:rPr>
          <w:color w:val="333333"/>
          <w:shd w:val="clear" w:color="auto" w:fill="FFFFFF"/>
        </w:rPr>
        <w:t>  </w:t>
      </w:r>
    </w:p>
    <w:p w:rsidR="00C349D6" w:rsidRDefault="00C349D6" w:rsidP="00A92C17">
      <w:pPr>
        <w:pStyle w:val="a3"/>
        <w:spacing w:before="0" w:beforeAutospacing="0" w:after="0" w:afterAutospacing="0"/>
        <w:ind w:firstLine="567"/>
        <w:jc w:val="both"/>
        <w:rPr>
          <w:color w:val="333333"/>
        </w:rPr>
      </w:pPr>
      <w:r>
        <w:rPr>
          <w:color w:val="333333"/>
        </w:rPr>
        <w:t>обеспечение математического развития обучающегося – способностей к интеллектуальной деятельности, пространственного</w:t>
      </w:r>
    </w:p>
    <w:p w:rsidR="00C349D6" w:rsidRDefault="00C349D6" w:rsidP="00A92C17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 xml:space="preserve"> воображения, математической речи, навыков построения рассуждений, аргументации в парламенте, разделения верных (истинных) и неверных (ложных) заявлений, ведения поиска информации;</w:t>
      </w:r>
    </w:p>
    <w:p w:rsidR="00C349D6" w:rsidRDefault="00C349D6" w:rsidP="00A92C17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становление учебно-познавательных мотивов, интереса к изучению и применению математики, общепринятые стандарты интеллектуальной деятельности: теоретического и пространственного мышления, воображения, математической речи, ориентировки в математических терминах и понятиях.</w:t>
      </w:r>
    </w:p>
    <w:p w:rsidR="00C349D6" w:rsidRDefault="00C349D6" w:rsidP="00A92C17">
      <w:pPr>
        <w:pStyle w:val="a3"/>
        <w:spacing w:before="0" w:beforeAutospacing="0" w:after="0" w:afterAutospacing="0"/>
        <w:ind w:firstLine="567"/>
        <w:jc w:val="both"/>
        <w:rPr>
          <w:color w:val="333333"/>
        </w:rPr>
      </w:pPr>
      <w:r>
        <w:rPr>
          <w:color w:val="333333"/>
        </w:rPr>
        <w:t xml:space="preserve">В основе конструирования содержания и результатов отбора программы по математике лежат следующие ценности математики, </w:t>
      </w:r>
    </w:p>
    <w:p w:rsidR="00C349D6" w:rsidRDefault="00C349D6" w:rsidP="00A92C17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коррелирующие со становлением личности обучающегося:</w:t>
      </w:r>
    </w:p>
    <w:p w:rsidR="00C349D6" w:rsidRDefault="00C349D6" w:rsidP="00A92C17">
      <w:pPr>
        <w:pStyle w:val="a3"/>
        <w:spacing w:before="0" w:beforeAutospacing="0" w:after="0" w:afterAutospacing="0"/>
        <w:ind w:firstLine="567"/>
        <w:jc w:val="both"/>
        <w:rPr>
          <w:color w:val="333333"/>
        </w:rPr>
      </w:pPr>
      <w:r>
        <w:rPr>
          <w:color w:val="333333"/>
        </w:rPr>
        <w:t xml:space="preserve">понимание математических взаимосвязей, влияющих на познание солнечного освещения, окружающего мир, фактов, процессов и </w:t>
      </w:r>
    </w:p>
    <w:p w:rsidR="00C349D6" w:rsidRDefault="00C349D6" w:rsidP="00A92C17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явлений, происходящих в природе и в обществе (например, хронология событий, протяжённость во времени, образование целого из частей, изменение, размер);</w:t>
      </w:r>
    </w:p>
    <w:p w:rsidR="00C349D6" w:rsidRDefault="00C349D6" w:rsidP="00A92C17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математические представления о числах, величинах, геометрических фигурах являются условием наблюдения творений природы и человека (памятники архитектуры, творения искусства и культуры, объекты природы);</w:t>
      </w:r>
    </w:p>
    <w:p w:rsidR="00B3001A" w:rsidRDefault="00C349D6" w:rsidP="00A92C17">
      <w:pPr>
        <w:pStyle w:val="a3"/>
        <w:spacing w:before="0" w:beforeAutospacing="0" w:after="0" w:afterAutospacing="0"/>
        <w:ind w:firstLine="567"/>
        <w:jc w:val="both"/>
        <w:rPr>
          <w:color w:val="333333"/>
        </w:rPr>
      </w:pPr>
      <w:r>
        <w:rPr>
          <w:color w:val="333333"/>
        </w:rPr>
        <w:t>Использование математических языков, элементов алгоритмического мышления позволяет обучающемуся совершенствовать</w:t>
      </w:r>
    </w:p>
    <w:p w:rsidR="00C349D6" w:rsidRDefault="00C349D6" w:rsidP="00A92C17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 xml:space="preserve"> коммуникативную деятельность (аргументировать свою точку зрения, строить логические цепочки рассуждений, опровергать или подтверждать истинность власти).</w:t>
      </w:r>
    </w:p>
    <w:p w:rsidR="00C349D6" w:rsidRDefault="00C349D6" w:rsidP="00A92C17">
      <w:pPr>
        <w:pStyle w:val="a3"/>
        <w:spacing w:before="0" w:beforeAutospacing="0" w:after="0" w:afterAutospacing="0"/>
        <w:ind w:firstLine="567"/>
        <w:jc w:val="both"/>
        <w:rPr>
          <w:color w:val="333333"/>
        </w:rPr>
      </w:pPr>
      <w:r>
        <w:rPr>
          <w:color w:val="333333"/>
        </w:rPr>
        <w:t>На уровне начального общего образования математические знания и методы, применяемые при изучении других пищевых веществ (количественные и пространственные характеристики, оценки, расчёты и прикидки, использование графических форм представления</w:t>
      </w:r>
    </w:p>
    <w:p w:rsidR="00C349D6" w:rsidRDefault="00C349D6" w:rsidP="00A92C17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 xml:space="preserve"> информации). В обучении используются методы построения алгоритмов, выборки рациональных методов устных и письменных арифметических вычислений, прием показателей правильности выполнения действий, а также различение, называние, изображение геометрических фигур, нахождение геометрических размеров (длина, периметр, площадь), измерение показателей </w:t>
      </w:r>
      <w:r>
        <w:rPr>
          <w:color w:val="333333"/>
        </w:rPr>
        <w:lastRenderedPageBreak/>
        <w:t>сформированной функциональной грамотности обучающегося и предпосылкой оценки</w:t>
      </w:r>
      <w:proofErr w:type="gramStart"/>
      <w:r>
        <w:rPr>
          <w:color w:val="333333"/>
        </w:rPr>
        <w:t>. .</w:t>
      </w:r>
      <w:proofErr w:type="gramEnd"/>
      <w:r>
        <w:rPr>
          <w:color w:val="333333"/>
        </w:rPr>
        <w:t> дальнейшее обучение на уровне базового общего образования.</w:t>
      </w:r>
    </w:p>
    <w:p w:rsidR="00C349D6" w:rsidRDefault="00C349D6" w:rsidP="00A92C17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 xml:space="preserve">Планируемые результаты освоения программ по математике, представленные по годам обучения, отражают, в первую очередь, предметные достижения обучающегося. Они также включают результаты в становлении личностных качеств и </w:t>
      </w:r>
      <w:proofErr w:type="spellStart"/>
      <w:r>
        <w:rPr>
          <w:color w:val="333333"/>
        </w:rPr>
        <w:t>метапредметных</w:t>
      </w:r>
      <w:proofErr w:type="spellEnd"/>
      <w:r>
        <w:rPr>
          <w:color w:val="333333"/>
        </w:rPr>
        <w:t xml:space="preserve"> действий и умений, которые могут быть достигнуты на этом этапе обучения.</w:t>
      </w:r>
    </w:p>
    <w:p w:rsidR="00C349D6" w:rsidRPr="00C808EF" w:rsidRDefault="00C349D6" w:rsidP="00A92C17">
      <w:pPr>
        <w:pStyle w:val="a3"/>
        <w:spacing w:before="0" w:beforeAutospacing="0" w:after="0" w:afterAutospacing="0"/>
        <w:ind w:firstLine="567"/>
        <w:jc w:val="both"/>
        <w:rPr>
          <w:sz w:val="21"/>
          <w:szCs w:val="21"/>
        </w:rPr>
      </w:pPr>
      <w:r w:rsidRPr="00C808EF">
        <w:rPr>
          <w:rStyle w:val="placeholder-mask"/>
          <w:shd w:val="clear" w:color="auto" w:fill="FFFF00"/>
        </w:rPr>
        <w:t>‌ На </w:t>
      </w:r>
      <w:r w:rsidRPr="00C808EF">
        <w:rPr>
          <w:rStyle w:val="placeholder"/>
          <w:shd w:val="clear" w:color="auto" w:fill="FFFF00"/>
        </w:rPr>
        <w:t xml:space="preserve">изучение </w:t>
      </w:r>
      <w:proofErr w:type="gramStart"/>
      <w:r w:rsidRPr="00C808EF">
        <w:rPr>
          <w:rStyle w:val="placeholder"/>
          <w:shd w:val="clear" w:color="auto" w:fill="FFFF00"/>
        </w:rPr>
        <w:t>На</w:t>
      </w:r>
      <w:proofErr w:type="gramEnd"/>
      <w:r w:rsidRPr="00C808EF">
        <w:rPr>
          <w:rStyle w:val="placeholder"/>
          <w:shd w:val="clear" w:color="auto" w:fill="FFFF00"/>
        </w:rPr>
        <w:t xml:space="preserve"> математики отводится 540 часов: в 1 классе – 132 часа (4 часа в неделю), во 2 классе – 170 часов (5 часов в неделю), в 3 классе – 136 часов (4 в неделю), в 4 класс – 136 часов (4 часа в неделю).</w:t>
      </w:r>
    </w:p>
    <w:p w:rsidR="00C808EF" w:rsidRDefault="00C808EF" w:rsidP="00C808EF">
      <w:pPr>
        <w:pStyle w:val="a3"/>
        <w:spacing w:before="0" w:beforeAutospacing="0" w:after="0" w:afterAutospacing="0"/>
        <w:jc w:val="both"/>
        <w:rPr>
          <w:color w:val="333333"/>
          <w:sz w:val="21"/>
          <w:szCs w:val="21"/>
        </w:rPr>
      </w:pPr>
      <w:r>
        <w:rPr>
          <w:rStyle w:val="a4"/>
          <w:color w:val="333333"/>
        </w:rPr>
        <w:t>СОДЕРЖАНИЕ ОБУЧЕНИЯ</w:t>
      </w:r>
    </w:p>
    <w:p w:rsidR="00C808EF" w:rsidRDefault="00C808EF" w:rsidP="00C808EF">
      <w:pPr>
        <w:pStyle w:val="a3"/>
        <w:spacing w:before="0" w:beforeAutospacing="0" w:after="0" w:afterAutospacing="0"/>
        <w:jc w:val="both"/>
        <w:rPr>
          <w:color w:val="333333"/>
          <w:sz w:val="21"/>
          <w:szCs w:val="21"/>
        </w:rPr>
      </w:pPr>
      <w:r>
        <w:rPr>
          <w:b/>
          <w:bCs/>
          <w:color w:val="333333"/>
        </w:rPr>
        <w:br/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Основное содержание обучения в программе по математике представлено разделами: «Числа и формы», «Арифметические действия», «Текстовые задачи», «Пространственные отношения и геометрические фигуры», «Математическая информация».</w:t>
      </w:r>
    </w:p>
    <w:p w:rsidR="00C808EF" w:rsidRDefault="00C808EF" w:rsidP="00C808EF">
      <w:pPr>
        <w:pStyle w:val="a3"/>
        <w:spacing w:before="0" w:beforeAutospacing="0" w:after="0" w:afterAutospacing="0"/>
        <w:jc w:val="both"/>
        <w:rPr>
          <w:color w:val="333333"/>
          <w:sz w:val="21"/>
          <w:szCs w:val="21"/>
        </w:rPr>
      </w:pPr>
      <w:r>
        <w:rPr>
          <w:b/>
          <w:bCs/>
          <w:color w:val="333333"/>
        </w:rPr>
        <w:br/>
      </w:r>
    </w:p>
    <w:p w:rsidR="00C808EF" w:rsidRDefault="00C808EF" w:rsidP="00C808EF">
      <w:pPr>
        <w:pStyle w:val="a3"/>
        <w:spacing w:before="0" w:beforeAutospacing="0" w:after="0" w:afterAutospacing="0"/>
        <w:jc w:val="both"/>
        <w:rPr>
          <w:color w:val="333333"/>
          <w:sz w:val="21"/>
          <w:szCs w:val="21"/>
        </w:rPr>
      </w:pPr>
      <w:r>
        <w:rPr>
          <w:rStyle w:val="a4"/>
          <w:color w:val="333333"/>
        </w:rPr>
        <w:t>1 КЛАСС</w:t>
      </w:r>
    </w:p>
    <w:p w:rsidR="00C808EF" w:rsidRDefault="00C808EF" w:rsidP="00C808EF">
      <w:pPr>
        <w:pStyle w:val="a3"/>
        <w:spacing w:before="0" w:beforeAutospacing="0" w:after="0" w:afterAutospacing="0"/>
        <w:jc w:val="both"/>
        <w:rPr>
          <w:color w:val="333333"/>
          <w:sz w:val="21"/>
          <w:szCs w:val="21"/>
        </w:rPr>
      </w:pPr>
      <w:r>
        <w:rPr>
          <w:b/>
          <w:bCs/>
          <w:color w:val="333333"/>
        </w:rPr>
        <w:br/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rStyle w:val="a4"/>
          <w:color w:val="333333"/>
        </w:rPr>
      </w:pPr>
      <w:r>
        <w:rPr>
          <w:rStyle w:val="a4"/>
          <w:color w:val="333333"/>
        </w:rPr>
        <w:t>Числа и форма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</w:rPr>
      </w:pPr>
      <w:r>
        <w:rPr>
          <w:color w:val="333333"/>
        </w:rPr>
        <w:t xml:space="preserve">Числа от 1 до 9: различие, чтение, запись. Единица счёта. Десяток. Счёт предметов, запись результата цифрами. Число и цифра 0 при 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учете, вычислении.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</w:rPr>
      </w:pPr>
      <w:r>
        <w:rPr>
          <w:color w:val="333333"/>
        </w:rPr>
        <w:t xml:space="preserve">Числа в пределах 20: чтение, запись, сравнение. Однозначные и двузначные числа. Увеличение (уменьшение) числа на несколько 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единиц.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Длина и ее измерение. Единицы длины и установление соотношения между ними: сантиметр, дециметр.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rStyle w:val="a4"/>
          <w:color w:val="333333"/>
        </w:rPr>
      </w:pPr>
      <w:r>
        <w:rPr>
          <w:rStyle w:val="a4"/>
          <w:color w:val="333333"/>
        </w:rPr>
        <w:t>Арифметические действия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Сложение и вычитание чисел в пределах 20. Названия компонентов действий, результатов действий, сложений, вычитания. Вычитание как действие, обратное сложению.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rStyle w:val="a4"/>
          <w:color w:val="333333"/>
        </w:rPr>
        <w:t>Текстовые задачи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</w:rPr>
      </w:pPr>
      <w:r>
        <w:rPr>
          <w:color w:val="333333"/>
        </w:rPr>
        <w:t xml:space="preserve">Текстовая задача: структурные элементы, составление текстовой задачи по изображению. Зависимость между данными и </w:t>
      </w:r>
      <w:proofErr w:type="spellStart"/>
      <w:r>
        <w:rPr>
          <w:color w:val="333333"/>
        </w:rPr>
        <w:t>иской</w:t>
      </w:r>
      <w:proofErr w:type="spellEnd"/>
      <w:r>
        <w:rPr>
          <w:color w:val="333333"/>
        </w:rPr>
        <w:t xml:space="preserve"> 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величиной в текстовой задаче. Решение задач в одном действии.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rStyle w:val="a4"/>
          <w:color w:val="333333"/>
        </w:rPr>
        <w:t>Пространственные отношения и геометрические фигуры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</w:rPr>
      </w:pPr>
      <w:r>
        <w:rPr>
          <w:color w:val="333333"/>
        </w:rPr>
        <w:t>Расположение предметов и объектов на плоскости, в пространстве, установление пространственных отношений: «слева </w:t>
      </w:r>
      <w:r>
        <w:rPr>
          <w:color w:val="333333"/>
          <w:sz w:val="22"/>
          <w:szCs w:val="22"/>
          <w:shd w:val="clear" w:color="auto" w:fill="FFFFFF"/>
        </w:rPr>
        <w:t>– </w:t>
      </w:r>
      <w:r>
        <w:rPr>
          <w:color w:val="333333"/>
        </w:rPr>
        <w:t xml:space="preserve"> справа», 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«сверху </w:t>
      </w:r>
      <w:r>
        <w:rPr>
          <w:color w:val="333333"/>
          <w:sz w:val="22"/>
          <w:szCs w:val="22"/>
          <w:shd w:val="clear" w:color="auto" w:fill="FFFFFF"/>
        </w:rPr>
        <w:t>– </w:t>
      </w:r>
      <w:r>
        <w:rPr>
          <w:color w:val="333333"/>
        </w:rPr>
        <w:t> горизонтально», «между».</w:t>
      </w:r>
      <w:r>
        <w:rPr>
          <w:color w:val="333333"/>
          <w:shd w:val="clear" w:color="auto" w:fill="FFFFFF"/>
        </w:rPr>
        <w:t>  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</w:rPr>
      </w:pPr>
      <w:r>
        <w:rPr>
          <w:color w:val="333333"/>
        </w:rPr>
        <w:t xml:space="preserve">Геометрические фигуры: распознавание круга, треугольника, наклона, отрезка. Построение отрезка, квадрата, треугольника с помощью 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участков на листе в клеточку. Измерение длины отрезка в сантиметрах.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rStyle w:val="a4"/>
          <w:color w:val="333333"/>
        </w:rPr>
        <w:t>Математическая информация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</w:rPr>
      </w:pPr>
      <w:r>
        <w:rPr>
          <w:color w:val="333333"/>
        </w:rPr>
        <w:t xml:space="preserve">Сбор данных об объекте по изображению. Характеристики объекта, группы объектов (количество, форма, размер). Группировка 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объектов по заданному признаку.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Закономерность в ряду заданных объектов: ее обнаружение, продолжение ряда.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Верные (истинные) и неверные (ложные) предложения, составленные относительно заданного набора математических объектов.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</w:rPr>
      </w:pPr>
      <w:r>
        <w:rPr>
          <w:color w:val="333333"/>
        </w:rPr>
        <w:lastRenderedPageBreak/>
        <w:t xml:space="preserve">Чтение таблиц включает не более 4 данных. Извлечение данных из строк или столбцов, внесение одного-двух данных в 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таблицу. Чтение рисунков, схем с одним-двумя числами данных (значениями величин данных).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proofErr w:type="gramStart"/>
      <w:r>
        <w:rPr>
          <w:color w:val="333333"/>
        </w:rPr>
        <w:t>Двух-трех шаговые</w:t>
      </w:r>
      <w:proofErr w:type="gramEnd"/>
      <w:r>
        <w:rPr>
          <w:color w:val="333333"/>
        </w:rPr>
        <w:t xml:space="preserve"> инструкции, связанные с вычислением, измерениями длины, изображениями геометрической фигуры.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br/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Изучение математики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</w:rPr>
      </w:pPr>
      <w:r>
        <w:rPr>
          <w:color w:val="333333"/>
        </w:rPr>
        <w:t xml:space="preserve">У обучающегося формируются следующие базовые логические и исследовательские действия как часть познавательных 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универсальных логических действий: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</w:rPr>
      </w:pPr>
      <w:r>
        <w:rPr>
          <w:color w:val="333333"/>
        </w:rPr>
        <w:t>наблюдать математические объекты (числа, размеры) в окружающем мире;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находить общее и различное в записях арифметических действий;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наблюдать за действием измерительных приборов;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сравнивать два объекта, два числа;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вернуть объекты на группу по заданному основанию;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копировать изученные фигуры, рисовать руками по собственному замыслу;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приводить числа, геометрические фигуры;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Соблюдайте последовательность действий при количественном и последовательном счете.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Для обучающихся формируются следующие указания как часть познавательных универсальных учебных действий: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</w:rPr>
      </w:pPr>
      <w:r>
        <w:rPr>
          <w:color w:val="333333"/>
        </w:rPr>
        <w:t xml:space="preserve">понимать, что математические явления могут быть представлены с помощью различных средств: текста, числовой записи, таблицы, 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рисунка, схемы;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прочитать таблицу, изобразив информацию, представленную в табличной форме.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У обучающегося формируются следующие действия общения как часть коммуникативных универсальных учебных действий: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характеризовать (описать) число, геометрическую фигуру, последовательность из нескольких чисел, описанных по порядку;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комментировать ход сравнения двух объектов;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описывать своими словами сюжетную ситуацию и математическое соотношение величины (чисел), описывать положение предмета в пространстве;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различать и использовать математические знаки;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создать предложение относительно заданного набора объектов.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У обучающегося формируются следующие действия самоорганизации и самоконтроля как часть регулятивных универсальных научных действий: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взять на себя учебную задачу, следить за ее процессом деятельности;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действовать в соответствии с предложенным образцом, инструкцией;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учитывать интерес к результатам решения учебной задачи, с помощью учителя определять причину возникших ошибок и затруднений;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Проверьте правильность вычислений с помощью другого приема выполнения действия.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Совместные мероприятия обеспечивают формирование умений: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</w:rPr>
      </w:pPr>
      <w:r>
        <w:rPr>
          <w:color w:val="333333"/>
        </w:rPr>
        <w:t xml:space="preserve">участвовать в парной работе с математическим воздействием, соблюдать правила совместной деятельности: договариваться, считаться 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 мнениями партнёра, спокойно и мирно разрешать конфликты.</w:t>
      </w:r>
    </w:p>
    <w:p w:rsidR="00C808EF" w:rsidRDefault="00C808EF" w:rsidP="00C808EF">
      <w:pPr>
        <w:pStyle w:val="a3"/>
        <w:spacing w:before="0" w:beforeAutospacing="0" w:after="0" w:afterAutospacing="0"/>
        <w:jc w:val="both"/>
        <w:rPr>
          <w:color w:val="333333"/>
          <w:sz w:val="21"/>
          <w:szCs w:val="21"/>
        </w:rPr>
      </w:pPr>
      <w:r>
        <w:rPr>
          <w:b/>
          <w:bCs/>
          <w:color w:val="333333"/>
        </w:rPr>
        <w:br/>
      </w:r>
    </w:p>
    <w:p w:rsidR="00C808EF" w:rsidRDefault="00C808EF" w:rsidP="00C808EF">
      <w:pPr>
        <w:pStyle w:val="a3"/>
        <w:spacing w:before="0" w:beforeAutospacing="0" w:after="0" w:afterAutospacing="0"/>
        <w:jc w:val="both"/>
        <w:rPr>
          <w:color w:val="333333"/>
          <w:sz w:val="21"/>
          <w:szCs w:val="21"/>
        </w:rPr>
      </w:pPr>
      <w:r>
        <w:rPr>
          <w:rStyle w:val="a4"/>
          <w:color w:val="333333"/>
        </w:rPr>
        <w:t>2 КЛАСС</w:t>
      </w:r>
    </w:p>
    <w:p w:rsidR="00C808EF" w:rsidRDefault="00C808EF" w:rsidP="00C808EF">
      <w:pPr>
        <w:pStyle w:val="a3"/>
        <w:spacing w:before="0" w:beforeAutospacing="0" w:after="0" w:afterAutospacing="0"/>
        <w:jc w:val="both"/>
        <w:rPr>
          <w:color w:val="333333"/>
          <w:sz w:val="21"/>
          <w:szCs w:val="21"/>
        </w:rPr>
      </w:pPr>
      <w:r>
        <w:rPr>
          <w:b/>
          <w:bCs/>
          <w:color w:val="333333"/>
        </w:rPr>
        <w:lastRenderedPageBreak/>
        <w:br/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rStyle w:val="a4"/>
          <w:color w:val="333333"/>
        </w:rPr>
        <w:t>Числа и форма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</w:rPr>
      </w:pPr>
      <w:r>
        <w:rPr>
          <w:color w:val="333333"/>
        </w:rPr>
        <w:t xml:space="preserve">Числа в пределах 100: чтение, запись, десятичный состав, сравнение. Запись эквивалента, цвета. Увеличение, уменьшение числа на 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несколько единиц, уровня. Разностное сравнение чисел.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Величины: сравнение по массе (единица массы – килограмм), времени (единицы времени – час, минута), измерения длины (единицы длины – метр, дециметр, сантиметр, миллиметр). Соотношение между величинами измерений (в пределах 100), его применение для решения практических задач.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rStyle w:val="a4"/>
          <w:color w:val="333333"/>
        </w:rPr>
        <w:t>Арифметические действия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</w:rPr>
      </w:pPr>
      <w:r>
        <w:rPr>
          <w:color w:val="333333"/>
        </w:rPr>
        <w:t>Устное сложение и вычитание чисел в пределах 100 без перехода и с переходом через разряд. Письменное сложение и вычисление чисел в пределах 100. Переместительное, сочетающее свойства сложений, их применение для вычисления. </w:t>
      </w:r>
      <w:proofErr w:type="spellStart"/>
      <w:r>
        <w:rPr>
          <w:color w:val="333333"/>
        </w:rPr>
        <w:t>Взаимовязь</w:t>
      </w:r>
      <w:proofErr w:type="spellEnd"/>
      <w:r>
        <w:rPr>
          <w:color w:val="333333"/>
        </w:rPr>
        <w:t xml:space="preserve"> компонентов и 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</w:rPr>
      </w:pPr>
      <w:r>
        <w:rPr>
          <w:color w:val="333333"/>
        </w:rPr>
        <w:t>результат действия сложения, действия вычитания. Проверка результата расчета (реальность ответа, обратное действие).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Действия умножения и деления чисел на практике и в научных целях. Названия компонентов действий умножения, деления.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</w:rPr>
      </w:pPr>
      <w:r>
        <w:rPr>
          <w:color w:val="333333"/>
        </w:rPr>
        <w:t xml:space="preserve">Табличное умножение в пределах 50. Табличные случаи умножения, деления при расчетах и ​​определении задач. Переместительное 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свойство умножения. Взаимосвязь компонентов и результат действия умножения, действия деления.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Неизвестный компонент действия предложения, действия вычитания. Нахождение неизвестного компонента сложения, вычитания.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</w:rPr>
      </w:pPr>
      <w:r>
        <w:rPr>
          <w:color w:val="333333"/>
        </w:rPr>
        <w:t xml:space="preserve">Числовое выражение: чтение, запись, вычисление значения. Порядок выполнения действий в </w:t>
      </w:r>
      <w:proofErr w:type="spellStart"/>
      <w:r>
        <w:rPr>
          <w:color w:val="333333"/>
        </w:rPr>
        <w:t>числевом</w:t>
      </w:r>
      <w:proofErr w:type="spellEnd"/>
      <w:r>
        <w:rPr>
          <w:color w:val="333333"/>
        </w:rPr>
        <w:t xml:space="preserve"> вы увидите, содержащем 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действия предложения и вычитания (со скобками или без скобок) в пределах 100 (не более трех действий). Нахождение значения числового выражения. Рациональные приемы вычислений: использование противоположных свойств.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rStyle w:val="a4"/>
          <w:color w:val="333333"/>
        </w:rPr>
        <w:t>Текстовые задачи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</w:rPr>
      </w:pPr>
      <w:r>
        <w:rPr>
          <w:color w:val="333333"/>
        </w:rPr>
        <w:t xml:space="preserve">Чтение, представление текста задачи в виде рисунка, схемы или другой модели. Планируйте решение задач в двух действиях, выбирая 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соответствующий план арифметических действий. Запись решений и ответов на задачи. Решение текстовых задач на применение смысла арифметического действия (сложение, вычитание, умножение, деление). Расчётные задачи по увеличению или уменьшению величины на несколько единиц или в несколько раз. Запись ответа на задачу и его проверка (формулирование, проверка на достоверность, проведение плана, соответствие поставленному вопросу).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rStyle w:val="a4"/>
          <w:color w:val="333333"/>
        </w:rPr>
        <w:t>Пространственные отношения и геометрические фигуры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Распознавание и изображение геометрических фигур: точка, прямая, прямой угол, ломаная, многоугольник. Построение отрезка заданной длины с помощью длины. Изображение на клетчатой ​​бумаге нанесено с заданными длинами сторон, квадрат с заданной четвертью стороной. Длина ломаной. Измерение периметра изображенного контура (квадрата), запись результата измерения в сантиметрах.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rStyle w:val="a4"/>
          <w:color w:val="333333"/>
        </w:rPr>
        <w:t>Математическая информация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Нахождение, формулирование одной-двух таблиц признаков набора математических объектов: чисел, величин, геометрических фигур. Классификация объектов по заданному или самостоятельно установленному признаку. Закономерность в ряду чисел, геометрических фигур, объектов повседневной жизни.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</w:rPr>
      </w:pPr>
      <w:r>
        <w:rPr>
          <w:color w:val="333333"/>
        </w:rPr>
        <w:t xml:space="preserve">Верные (истинные) и неверные (ложные) заявления, содержащие количественные, пространственные отношения, зависящие между 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числами или величинами. Конструирование утверждений с использованием слов «каждый», «все».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</w:rPr>
      </w:pPr>
      <w:r>
        <w:rPr>
          <w:color w:val="333333"/>
        </w:rPr>
        <w:lastRenderedPageBreak/>
        <w:t xml:space="preserve">Работа со таблицами: извлечение и использование для ответа на вопрос информации, представленной в таблице (например, таблицы 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сложения, умножения, графика дежурств).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Внесение данных в таблицу, дополнение моделей (схем, изображений) готовыми числами данных.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Алгоритмы (приёмы, правила) устных и письменных вычислений, измерений и построения геометрических фигур.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Правила работы с электронными средствами обучения (электронной формой учебника, компьютерными тренерами).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br/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</w:rPr>
      </w:pPr>
      <w:r>
        <w:rPr>
          <w:color w:val="333333"/>
        </w:rPr>
        <w:t xml:space="preserve">Изучение математики во 2 классе способствует освоению на пропедевтическом уровне ряда универсальных учебных действий: 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</w:rPr>
      </w:pPr>
      <w:r>
        <w:rPr>
          <w:color w:val="333333"/>
        </w:rPr>
        <w:t xml:space="preserve">познавательных универсальных учебных действий, коммуникативных универсальных учебных действий, регулятивных универсальных 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учебных действий, совместной деятельности.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У обучающегося формируются следующие базовые логические и исследовательские действия как часть познавательных универсальных логических действий: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наблюдать математические отношения (часть – мысли, больше – меньше) в окружающем мире;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Характеризовать назначение и использовать простейшие измерительные приборы (сантиметровая лента, весы);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сравнивать группы объектов (долото, крупные, геометрические фигуры) по самостоятельно выбранному основанию;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восстановить (классифицировать) объекты (числа, формы, геометрические фигуры, текстовые задачи в одном действии) на группе;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найти модели геометрических фигур в окружающем мире;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вести поиск различных решений задач (расчётной, с геометрическим изменением);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воспроизводить порядок выполнения действий в количественном выражении, содержащем действия предложений и вычитания (со скобками или без скобок);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сохранять соответствие между математическим выражением и его текстовым описанием;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подобрать доказательства, подтверждающие суждение, вывод, ответ.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Для обучающихся формируются следующие указания как часть познавательных универсальных учебных действий: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извлекать и использовать информацию, представленную в текстовой, графической (рисунок, схема, таблица) форме;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сохранить логику перебора вариантов для решения простейших комбинаторных задач;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дополнить модели (схемы, изображения) готовыми числами данных.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У обучающегося формируются следующие действия общения как часть коммуникативных универсальных учебных действий: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комментировать ход шифрования;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объяснить выбор меры, соответствующую ситуации измерения;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составить текстовую задачу с заданным отношением (готовым решением) по образцу;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использовать математические знаки и терминологию для описания сюжетной ситуации, конструирования утверждений, выводов относительно данных объектов, отношений;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имя числа, формы, геометрические фигуры, проявление заданным свойством;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записывать, читать число, числовое выражение;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приводить формы, иллюстрирующие арифметическое действие, взаимное расположение геометрических фигур;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конструировать заявление с использованием слов «каждый», «все».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У обучающегося формируются следующие действия самоорганизации и самоконтроля как часть регулятивных универсальных научных действий: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lastRenderedPageBreak/>
        <w:t>следовать установленному правилу, согласно которому составляются ряды величин, крупных, геометрических фигур;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организовывать, участвовать, контролировать ход и результат парной работы с математическим взаимодействием;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проверить правильность расчета с помощью другого приема выполнения действия, обратного действия;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находить с помощью учителя причину возникшей ошибки или затруднения.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Для обучающегося формируются следующие приемы совместной деятельности: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принимать правила совместной деятельности при работе в парах, группах, составителях или самостоятельно;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</w:rPr>
      </w:pPr>
      <w:r>
        <w:rPr>
          <w:color w:val="333333"/>
        </w:rPr>
        <w:t xml:space="preserve">участвовать в парной и групповой работе с математическим воздействием: обсуждать цель деятельности, ход работы, комментировать 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свои, выслушивать мнения других участников, готовить презентацию (устное выступление) решения или ответа;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решать совместно математические задачи поискового и творческого характера (определять с помощью измерительных инструментов длину, определять время и продолжительность с помощью часов, выполнять прикидку и оценивать результаты действий, измерений);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совместно с учителем оценить результаты выполнения общей работы.</w:t>
      </w:r>
    </w:p>
    <w:p w:rsidR="00C808EF" w:rsidRDefault="00C808EF" w:rsidP="00C808EF">
      <w:pPr>
        <w:pStyle w:val="a3"/>
        <w:spacing w:before="0" w:beforeAutospacing="0" w:after="0" w:afterAutospacing="0"/>
        <w:jc w:val="both"/>
        <w:rPr>
          <w:color w:val="333333"/>
          <w:sz w:val="21"/>
          <w:szCs w:val="21"/>
        </w:rPr>
      </w:pPr>
      <w:r>
        <w:rPr>
          <w:b/>
          <w:bCs/>
          <w:color w:val="333333"/>
        </w:rPr>
        <w:br/>
      </w:r>
    </w:p>
    <w:p w:rsidR="00C808EF" w:rsidRDefault="00C808EF" w:rsidP="00C808EF">
      <w:pPr>
        <w:pStyle w:val="a3"/>
        <w:spacing w:before="0" w:beforeAutospacing="0" w:after="0" w:afterAutospacing="0"/>
        <w:jc w:val="both"/>
        <w:rPr>
          <w:color w:val="333333"/>
          <w:sz w:val="21"/>
          <w:szCs w:val="21"/>
        </w:rPr>
      </w:pPr>
      <w:r>
        <w:rPr>
          <w:rStyle w:val="a4"/>
          <w:color w:val="333333"/>
        </w:rPr>
        <w:t>3 КЛАСС</w:t>
      </w:r>
    </w:p>
    <w:p w:rsidR="00C808EF" w:rsidRDefault="00C808EF" w:rsidP="00C808EF">
      <w:pPr>
        <w:pStyle w:val="a3"/>
        <w:spacing w:before="0" w:beforeAutospacing="0" w:after="0" w:afterAutospacing="0"/>
        <w:jc w:val="both"/>
        <w:rPr>
          <w:color w:val="333333"/>
          <w:sz w:val="21"/>
          <w:szCs w:val="21"/>
        </w:rPr>
      </w:pPr>
      <w:r>
        <w:rPr>
          <w:b/>
          <w:bCs/>
          <w:color w:val="333333"/>
        </w:rPr>
        <w:br/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rStyle w:val="a4"/>
          <w:color w:val="333333"/>
        </w:rPr>
      </w:pPr>
      <w:r>
        <w:rPr>
          <w:rStyle w:val="a4"/>
          <w:color w:val="333333"/>
        </w:rPr>
        <w:t>Числа и форма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</w:rPr>
      </w:pPr>
      <w:r>
        <w:rPr>
          <w:color w:val="333333"/>
        </w:rPr>
        <w:t xml:space="preserve">Числа в пределах 1000: чтение, запись, сравнение, представление в виде суммы разрядных слагаемых. Равенства и голоса: чтение, 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составление. Увеличение или уменьшение числа в несколько раз. Краткое сравнение чисел.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Масса (единица массы – грамм), соотношение между килограммом и граммом, отношения «тяжелее </w:t>
      </w:r>
      <w:r>
        <w:rPr>
          <w:color w:val="333333"/>
          <w:sz w:val="22"/>
          <w:szCs w:val="22"/>
          <w:shd w:val="clear" w:color="auto" w:fill="FFFFFF"/>
        </w:rPr>
        <w:t>– </w:t>
      </w:r>
      <w:r>
        <w:rPr>
          <w:color w:val="333333"/>
        </w:rPr>
        <w:t> легче на…», «тяжелее </w:t>
      </w:r>
      <w:r>
        <w:rPr>
          <w:color w:val="333333"/>
          <w:sz w:val="22"/>
          <w:szCs w:val="22"/>
          <w:shd w:val="clear" w:color="auto" w:fill="FFFFFF"/>
        </w:rPr>
        <w:t>– </w:t>
      </w:r>
      <w:r>
        <w:rPr>
          <w:color w:val="333333"/>
        </w:rPr>
        <w:t> легче в…».</w:t>
      </w:r>
      <w:r>
        <w:rPr>
          <w:color w:val="333333"/>
          <w:shd w:val="clear" w:color="auto" w:fill="FFFFFF"/>
        </w:rPr>
        <w:t>  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Стоимость (единицы – рубль, копейка), установленные отношения «дороже </w:t>
      </w:r>
      <w:r>
        <w:rPr>
          <w:color w:val="333333"/>
          <w:sz w:val="22"/>
          <w:szCs w:val="22"/>
          <w:shd w:val="clear" w:color="auto" w:fill="FFFFFF"/>
        </w:rPr>
        <w:t>– </w:t>
      </w:r>
      <w:r>
        <w:rPr>
          <w:color w:val="333333"/>
        </w:rPr>
        <w:t> дешевле на…», «дороже </w:t>
      </w:r>
      <w:r>
        <w:rPr>
          <w:color w:val="333333"/>
          <w:sz w:val="22"/>
          <w:szCs w:val="22"/>
          <w:shd w:val="clear" w:color="auto" w:fill="FFFFFF"/>
        </w:rPr>
        <w:t>– </w:t>
      </w:r>
      <w:r>
        <w:rPr>
          <w:color w:val="333333"/>
        </w:rPr>
        <w:t> дешевле в…». Соотношение «цена, количество, стоимость» в практической ситуации.</w:t>
      </w:r>
      <w:r>
        <w:rPr>
          <w:color w:val="333333"/>
          <w:shd w:val="clear" w:color="auto" w:fill="FFFFFF"/>
        </w:rPr>
        <w:t>  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Время (единица времени – секунды), установленные параметры «быстрее </w:t>
      </w:r>
      <w:r>
        <w:rPr>
          <w:color w:val="333333"/>
          <w:sz w:val="22"/>
          <w:szCs w:val="22"/>
          <w:shd w:val="clear" w:color="auto" w:fill="FFFFFF"/>
        </w:rPr>
        <w:t>– </w:t>
      </w:r>
      <w:r>
        <w:rPr>
          <w:color w:val="333333"/>
        </w:rPr>
        <w:t> медленнее на…», «быстрее </w:t>
      </w:r>
      <w:r>
        <w:rPr>
          <w:color w:val="333333"/>
          <w:sz w:val="22"/>
          <w:szCs w:val="22"/>
          <w:shd w:val="clear" w:color="auto" w:fill="FFFFFF"/>
        </w:rPr>
        <w:t>– </w:t>
      </w:r>
      <w:r>
        <w:rPr>
          <w:color w:val="333333"/>
        </w:rPr>
        <w:t> медленнее в…». Соотношение «начало, окончание, продолжительность событий» в практической ситуации.</w:t>
      </w:r>
      <w:r>
        <w:rPr>
          <w:color w:val="333333"/>
          <w:shd w:val="clear" w:color="auto" w:fill="FFFFFF"/>
        </w:rPr>
        <w:t>  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</w:rPr>
      </w:pPr>
      <w:r>
        <w:rPr>
          <w:color w:val="333333"/>
        </w:rPr>
        <w:t xml:space="preserve">Длина (единицы длины – миллиметр, километр), расстояние между крупными единицами в пределах тысяч. Сравнение объектов по 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длине.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</w:rPr>
      </w:pPr>
      <w:r>
        <w:rPr>
          <w:color w:val="333333"/>
        </w:rPr>
        <w:t>Площадь (единицы площади – квадратный метр, квадратный сантиметр, квадратный дециметр, квадратный метр). Сравнение объектов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br/>
        <w:t>на площади.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rStyle w:val="a4"/>
          <w:color w:val="333333"/>
        </w:rPr>
        <w:t>Арифметические действия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 xml:space="preserve">Устные расчеты, сводимые к действиям в пределах 100 (табличное и </w:t>
      </w:r>
      <w:proofErr w:type="spellStart"/>
      <w:r>
        <w:rPr>
          <w:color w:val="333333"/>
        </w:rPr>
        <w:t>внетабличное</w:t>
      </w:r>
      <w:proofErr w:type="spellEnd"/>
      <w:r>
        <w:rPr>
          <w:color w:val="333333"/>
        </w:rPr>
        <w:t xml:space="preserve"> умножение, деление, действия с буквенными числами).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Письменное предложение, вычитание чисел в пределах 1000. Действия с числами 0 и 1.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Письменное умножение в столбик, письменное разделение уголком. Письменное умножение, деление на однозначное число в пределах 100. Проверка результата вычисления (прикидка или получение результата, обратное действие, применение алгоритма, использование калькулятора).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Переместительное, сочетательное свойство сложения, умножения при вычислениях.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Нахождение неизвестного компонента арифметического действия.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</w:rPr>
      </w:pPr>
      <w:r>
        <w:rPr>
          <w:color w:val="333333"/>
        </w:rPr>
        <w:t xml:space="preserve">Порядок действий в </w:t>
      </w:r>
      <w:proofErr w:type="spellStart"/>
      <w:r>
        <w:rPr>
          <w:color w:val="333333"/>
        </w:rPr>
        <w:t>числевом</w:t>
      </w:r>
      <w:proofErr w:type="spellEnd"/>
      <w:r>
        <w:rPr>
          <w:color w:val="333333"/>
        </w:rPr>
        <w:t xml:space="preserve"> вы определяете, значение числового выражения, учитывающее несколько действий (со скобками или без 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lastRenderedPageBreak/>
        <w:t>скобок), с вычислениями в пределах 1000.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Однородные измерения: сложение и вычитание.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rStyle w:val="a4"/>
          <w:color w:val="333333"/>
        </w:rPr>
        <w:t>Текстовые задачи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</w:rPr>
      </w:pPr>
      <w:r>
        <w:rPr>
          <w:color w:val="333333"/>
        </w:rPr>
        <w:t xml:space="preserve">Работа с текстами: анализ данных и взаимосвязей, представление моделей, планирование хода решения задач, решение 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арифметическим способом. Задачи на понимание смысла арифметических действий (в том числе деления с остатком), отношений («больше </w:t>
      </w:r>
      <w:r>
        <w:rPr>
          <w:color w:val="333333"/>
          <w:sz w:val="22"/>
          <w:szCs w:val="22"/>
          <w:shd w:val="clear" w:color="auto" w:fill="FFFFFF"/>
        </w:rPr>
        <w:t>– </w:t>
      </w:r>
      <w:r>
        <w:rPr>
          <w:color w:val="333333"/>
        </w:rPr>
        <w:t> меньше на…», «больше </w:t>
      </w:r>
      <w:r>
        <w:rPr>
          <w:color w:val="333333"/>
          <w:sz w:val="22"/>
          <w:szCs w:val="22"/>
          <w:shd w:val="clear" w:color="auto" w:fill="FFFFFF"/>
        </w:rPr>
        <w:t>– </w:t>
      </w:r>
      <w:r>
        <w:rPr>
          <w:color w:val="333333"/>
        </w:rPr>
        <w:t> меньше в…»), зависимостей («купля-продажа», расчёт времени, количества), по сравнению (разностное, кратное). Запись решения задач по действиям и с помощью числового выражения. Проверка решения и полученного результата.</w:t>
      </w:r>
      <w:r>
        <w:rPr>
          <w:color w:val="333333"/>
          <w:shd w:val="clear" w:color="auto" w:fill="FFFFFF"/>
        </w:rPr>
        <w:t>  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</w:rPr>
      </w:pPr>
      <w:r>
        <w:rPr>
          <w:color w:val="333333"/>
        </w:rPr>
        <w:t xml:space="preserve">Доля измерения: половина, треть, четверть, пятая, десятая часть в практической ситуации. Сравнение долей одной меры. Задачи на 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превышение доли измерения.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rStyle w:val="a4"/>
          <w:color w:val="333333"/>
        </w:rPr>
        <w:t>Пространственные отношения и геометрические фигуры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Конструирование геометрических фигур (разбиение фигур на части, составление фигур из частей).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Периметр многоугольника: измерение, вычисление, запись равенства.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Измерение площади, запись результата измерения в квадратных сантиметрах. Вычисление площади квадрата (квадрата) с заданными зданиями, запись равенства. Изображение на клетчатой ​​бумаге расположено на заданной площади.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rStyle w:val="a4"/>
          <w:color w:val="333333"/>
        </w:rPr>
        <w:t>Математическая информация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Классификация объектов по соседству.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Верные (истинные) и неверные (ложные) положения: проектирование, проверка. Логические рассуждения со связками «если…, то…», «поэтому», «значит».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</w:rPr>
      </w:pPr>
      <w:r>
        <w:rPr>
          <w:color w:val="333333"/>
        </w:rPr>
        <w:t xml:space="preserve">Извлечение и использование для выполнения заданий информации, представленной в таблицах с данными о процессах и явлениях 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</w:rPr>
      </w:pPr>
      <w:r>
        <w:rPr>
          <w:color w:val="333333"/>
        </w:rPr>
        <w:t>окружающего мира (например, расписание уроков, движение автобусов, поездов), внесение данных в таблицу, дополнение чертежа данных.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Формализованное описание последовательности действий (инструкция, план, схема, алгоритм).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Столбчатая диаграмма: чтение, использование данных для решения научных и практических задач.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Алгоритмы изучения материала, выполнения обучающимися и тестовых заданий на доступных электронных средствах обучения (интерактивной доске, компьютере, других устройствах).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Изучение математики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</w:rPr>
      </w:pPr>
      <w:r>
        <w:rPr>
          <w:color w:val="333333"/>
        </w:rPr>
        <w:t xml:space="preserve">У обучающегося формируются следующие базовые логические и исследовательские действия как часть познавательных 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универсальных логических действий: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сравнивать математические объекты (числа, формы, геометрические фигуры);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выбор приема расчетов, выполнение действий;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конструировать геометрические фигуры;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классифицировать объекты (числа, размеры, геометрические фигуры, текстовые задачи в одном действии) по выбранному признаку;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прикидывать размеры фигуры, ее элементы;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понимать смысл зависимостей и математических отношений, описанных в задачах;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различать и использовать разные приёмы и алгоритмы вычислений;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выбор методов решения (моделирование ситуаций, перебор вариантов, использование алгоритма);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lastRenderedPageBreak/>
        <w:t>соотносить начало, окончание, продолжительность событий в практической ситуации;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составить ряд чисел (величин, геометрических фигур) по самостоятельно выбранному правилу;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смоделировать предлагаемую практическую ситуацию;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Хранить последовательность событий, действий, сюжета текстовой задачи.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Для обучающихся формируются следующие указания как часть познавательных универсальных учебных действий: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читать информацию, представленную в разных формах;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извлекать и интерпретировать числовые данные, представленные в таблице, на диаграмме;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заполнять таблицы сложений и умножения, дополнять данные чертёж;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сохранение соответствия между различными записями решения задач;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используйте дополнительную литературу (справочники, словари) для измерения и проверки значений математического термина (понятия).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У обучающегося формируются следующие действия общения как часть коммуникативных универсальных учебных действий: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использовать математическую терминологию для описания отношений и зависимостей;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построить речевые высказывания для решения задач, составить текстовую задачу;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объяснять на примерах отношений «больше </w:t>
      </w:r>
      <w:r>
        <w:rPr>
          <w:color w:val="333333"/>
          <w:sz w:val="22"/>
          <w:szCs w:val="22"/>
          <w:shd w:val="clear" w:color="auto" w:fill="FFFFFF"/>
        </w:rPr>
        <w:t>– </w:t>
      </w:r>
      <w:r>
        <w:rPr>
          <w:color w:val="333333"/>
        </w:rPr>
        <w:t> на меньше…», «больше </w:t>
      </w:r>
      <w:r>
        <w:rPr>
          <w:color w:val="333333"/>
          <w:sz w:val="22"/>
          <w:szCs w:val="22"/>
          <w:shd w:val="clear" w:color="auto" w:fill="FFFFFF"/>
        </w:rPr>
        <w:t>– </w:t>
      </w:r>
      <w:r>
        <w:rPr>
          <w:color w:val="333333"/>
        </w:rPr>
        <w:t> меньше в…», «равномерно»;</w:t>
      </w:r>
      <w:r>
        <w:rPr>
          <w:color w:val="333333"/>
          <w:shd w:val="clear" w:color="auto" w:fill="FFFFFF"/>
        </w:rPr>
        <w:t>  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использовать математическую символику для составления числовых выражений;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выбрать, изучить переход от одних единиц измерения к другим в соответствии с практической эксплуатацией;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Участвовать в обсуждении ошибок в ходе выполнения и результатов выполнения расчетов.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</w:rPr>
      </w:pPr>
      <w:r>
        <w:rPr>
          <w:color w:val="333333"/>
        </w:rPr>
        <w:t xml:space="preserve">У обучающегося формируются следующие действия самоорганизации и самоконтроля как часть регулятивных универсальных научных 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действий: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проверять ход и результат выполнения действий;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вести поиск ошибок, характеризовать их и исправлять;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формулировать ответ (вывод), подтверждать его объяснения, расчёты;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Выбирайте и используйте различные приемы прикидки и проверки правильности расчета, проверки полноты и правильности заполнения таблиц сложения, умножения.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Для обучающегося формируются следующие приемы совместной деятельности: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при работе в группе или в паре выполнять предложенные задания (находить разные, определять решения с помощью цифровых и традиционных приборов, измерительных инструментов с помощью измерения, массы, времени);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</w:rPr>
      </w:pPr>
      <w:r>
        <w:rPr>
          <w:color w:val="333333"/>
        </w:rPr>
        <w:t>договариваться об обязанностях в совместном труде, выполнять функции руководителя или подчинённого, сдержанно принимать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 xml:space="preserve"> замечания к своей работе;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Выполните совместную прикидку и наблюдайте за результатом выполнения общей работы.</w:t>
      </w:r>
    </w:p>
    <w:p w:rsidR="00C808EF" w:rsidRDefault="00C808EF" w:rsidP="00C808EF">
      <w:pPr>
        <w:pStyle w:val="a3"/>
        <w:spacing w:before="0" w:beforeAutospacing="0" w:after="0" w:afterAutospacing="0"/>
        <w:jc w:val="both"/>
        <w:rPr>
          <w:color w:val="333333"/>
          <w:sz w:val="21"/>
          <w:szCs w:val="21"/>
        </w:rPr>
      </w:pPr>
      <w:r>
        <w:rPr>
          <w:b/>
          <w:bCs/>
          <w:color w:val="333333"/>
        </w:rPr>
        <w:br/>
      </w:r>
    </w:p>
    <w:p w:rsidR="00C808EF" w:rsidRDefault="00C808EF" w:rsidP="00C808EF">
      <w:pPr>
        <w:pStyle w:val="a3"/>
        <w:spacing w:before="0" w:beforeAutospacing="0" w:after="0" w:afterAutospacing="0"/>
        <w:jc w:val="both"/>
        <w:rPr>
          <w:rStyle w:val="a4"/>
          <w:color w:val="333333"/>
        </w:rPr>
      </w:pPr>
      <w:r>
        <w:rPr>
          <w:rStyle w:val="a4"/>
          <w:color w:val="333333"/>
        </w:rPr>
        <w:t>4 КЛАСС</w:t>
      </w:r>
    </w:p>
    <w:p w:rsidR="00C808EF" w:rsidRDefault="00C808EF" w:rsidP="00C808EF">
      <w:pPr>
        <w:pStyle w:val="a3"/>
        <w:spacing w:before="0" w:beforeAutospacing="0" w:after="0" w:afterAutospacing="0"/>
        <w:jc w:val="both"/>
        <w:rPr>
          <w:color w:val="333333"/>
          <w:sz w:val="21"/>
          <w:szCs w:val="21"/>
        </w:rPr>
      </w:pPr>
    </w:p>
    <w:p w:rsidR="00C808EF" w:rsidRDefault="00C808EF" w:rsidP="00C808EF">
      <w:pPr>
        <w:pStyle w:val="a3"/>
        <w:spacing w:before="0" w:beforeAutospacing="0" w:after="0" w:afterAutospacing="0"/>
        <w:jc w:val="both"/>
        <w:rPr>
          <w:color w:val="333333"/>
          <w:sz w:val="21"/>
          <w:szCs w:val="21"/>
        </w:rPr>
      </w:pPr>
      <w:r>
        <w:rPr>
          <w:b/>
          <w:bCs/>
          <w:color w:val="333333"/>
        </w:rPr>
        <w:br/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rStyle w:val="a4"/>
          <w:color w:val="333333"/>
        </w:rPr>
        <w:t>Числа и форма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</w:rPr>
      </w:pPr>
      <w:r>
        <w:rPr>
          <w:color w:val="333333"/>
        </w:rPr>
        <w:t xml:space="preserve">Числа за пределами миллионов: чтение, запись, поразрядное сравнение упорядочения. Число, большее или меньшее данное число на 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заданное число разрядных единиц, в заданное число раз.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Величины: сравнение объектов по массе, длине, площади, вместимости.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 xml:space="preserve">Единицы массы </w:t>
      </w:r>
      <w:proofErr w:type="gramStart"/>
      <w:r>
        <w:rPr>
          <w:color w:val="333333"/>
        </w:rPr>
        <w:t>( </w:t>
      </w:r>
      <w:r>
        <w:rPr>
          <w:color w:val="333333"/>
          <w:shd w:val="clear" w:color="auto" w:fill="FFFFFF"/>
        </w:rPr>
        <w:t>центнер</w:t>
      </w:r>
      <w:proofErr w:type="gramEnd"/>
      <w:r>
        <w:rPr>
          <w:color w:val="333333"/>
          <w:shd w:val="clear" w:color="auto" w:fill="FFFFFF"/>
        </w:rPr>
        <w:t>, тонна)</w:t>
      </w:r>
      <w:r>
        <w:rPr>
          <w:color w:val="333333"/>
        </w:rPr>
        <w:t> и соотношение между ними.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Единицы времени (сутки, неделя, месяц, год, век), соотношение между ними.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lastRenderedPageBreak/>
        <w:t>Единицы длины (миллиметр, сантиметр, дециметр, метр, километр), площади (квадратный метр, квадратный сантиметр), вместимости (литр), скорости (километры в час, метры в минуту, метры в секунду). Соотношение между единицами в пределах 100 000.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Доля измерения времени, массы, длины.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rStyle w:val="a4"/>
          <w:color w:val="333333"/>
        </w:rPr>
        <w:t>Арифметические действия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</w:rPr>
      </w:pPr>
      <w:r>
        <w:rPr>
          <w:color w:val="333333"/>
        </w:rPr>
        <w:t xml:space="preserve">Письменное сложение, вычитание многозначных чисел в пределах миллионов. Письменное умножение, деление многозначных чисел 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на однозначное (двузначное) число в пределах 100 000. Деление с остатком. Умножение и деление на 10, 100, 1000. 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Свойства арифметических действий и их применение для вычислений. Поиск значений числового выражения, определение нескольких действий в пределах 100 000. Проверка результата вычисления, в том числе с помощью калькулятора.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Равенство, содержащее неизвестный компонент арифметического действия: запись, нахождение неизвестного компонента.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Умножение и деление величины на однозначное число.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rStyle w:val="a4"/>
          <w:color w:val="333333"/>
        </w:rPr>
        <w:t>Текстовые задачи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</w:rPr>
      </w:pPr>
      <w:r>
        <w:rPr>
          <w:color w:val="333333"/>
        </w:rPr>
        <w:t xml:space="preserve">Работа с текстовой частью, решение, которое содержит 2–3 действия: анализ, представление моделей, планирование и запись 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</w:rPr>
      </w:pPr>
      <w:proofErr w:type="spellStart"/>
      <w:proofErr w:type="gramStart"/>
      <w:r>
        <w:rPr>
          <w:color w:val="333333"/>
        </w:rPr>
        <w:t>решений,решения</w:t>
      </w:r>
      <w:proofErr w:type="spellEnd"/>
      <w:proofErr w:type="gramEnd"/>
      <w:r>
        <w:rPr>
          <w:color w:val="333333"/>
        </w:rPr>
        <w:t xml:space="preserve"> по проверке и ответы. Анализ зависимостей, характерных процессов: движения (скорость, время, пройденный путь), 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работы (производительность, время, объем работы), купли-продажи (цена, количество, стоимость) и решения соответствующих задач. Задачи по установлению времени (начало, продолжительность и окончание событий), расчет количества, расхода, изменения. Задачи на превышение доли измерения, измерения по ее доле. Разные способы решения некоторых видов изучаемых задач. Оформление решений по действиям с пояснением, по вопросам, с помощью числового выражения.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rStyle w:val="a4"/>
          <w:color w:val="333333"/>
        </w:rPr>
        <w:t>Пространственные отношения и геометрические фигуры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Наглядные представления о симметрии.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Окружность, круг: распознавание и изображение. Построение окружности заданного радиуса. Построение изученных геометрически фигур с помощью линий, угла, круга. определение, называние пространственных геометрических фигур (тел): шар, куб, цилиндр, конус, пирамида.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</w:rPr>
      </w:pPr>
      <w:r>
        <w:rPr>
          <w:color w:val="333333"/>
        </w:rPr>
        <w:t>Конструирование: разбиение фигур на прямоугольники (квадраты), составление фигур из прямоугольников или квадратов.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Периметр, квадратные фигуры, составленные из двух трёх </w:t>
      </w:r>
      <w:proofErr w:type="gramStart"/>
      <w:r>
        <w:rPr>
          <w:rFonts w:ascii="Calibri" w:hAnsi="Calibri" w:cs="Calibri"/>
          <w:color w:val="333333"/>
          <w:sz w:val="22"/>
          <w:szCs w:val="22"/>
        </w:rPr>
        <w:t>прямоугольников </w:t>
      </w:r>
      <w:r>
        <w:rPr>
          <w:color w:val="333333"/>
        </w:rPr>
        <w:t> (</w:t>
      </w:r>
      <w:proofErr w:type="gramEnd"/>
      <w:r>
        <w:rPr>
          <w:color w:val="333333"/>
        </w:rPr>
        <w:t>квадратов).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rStyle w:val="a4"/>
          <w:color w:val="333333"/>
        </w:rPr>
        <w:t>Математическая информация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Работа с условиями: проектирование, проверка истинности. Составление и проверка логических рассуждений при определении задачи.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Данные о различных процессах и явлениях окружающего мира представлены на диаграммах, схемах, таблицах, текстах. Сбор математических данных о заданном объекте (числовой, крупной, геометрической фигуре). Ищите информацию в справочной документации, Интернете. Запись информации в предложенной таблице, на столбчатой ​​диаграмме.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</w:rPr>
      </w:pPr>
      <w:r>
        <w:rPr>
          <w:color w:val="333333"/>
        </w:rPr>
        <w:t>Доступные электронные средства обучения, пособия, тренеры, их использование под руководством педагога и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 xml:space="preserve"> самостоятельно. Правила безопасной работы с электронными источниками информации (электронная форма учебника, электронные словари, образовательные сайты, ориентированные на учащихся начального общего образования).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Алгоритмы решения изученных научных и практических задач.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Изучение математики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</w:rPr>
      </w:pPr>
      <w:r>
        <w:rPr>
          <w:color w:val="333333"/>
        </w:rPr>
        <w:lastRenderedPageBreak/>
        <w:t>У обучающегося формируются следующие базовые логические и исследовательские действия как часть познавательных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 xml:space="preserve"> универсальных логических действий: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ориентироваться в изученной математической терминологии, использовать ее в высказываниях и рассуждениях;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сравнивать математические объекты (числа, размеры, геометрические фигуры), записывать признак сравнения;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</w:rPr>
      </w:pPr>
      <w:r>
        <w:rPr>
          <w:color w:val="333333"/>
        </w:rPr>
        <w:t xml:space="preserve">выбрать методы решения математической задачи (алгоритм действия, прием вычислений, способ решения, моделирование ситуаций, 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варианты перебора);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найти модели изученных геометрических фигур в окружающем мире;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</w:rPr>
      </w:pPr>
      <w:r>
        <w:rPr>
          <w:color w:val="333333"/>
        </w:rPr>
        <w:t>конструировать геометрическую фигуру, обладающую заданным свойством (отрезок заданной длины, ломаная определенная длина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, квадрат с заданным периметром);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классифицировать объекты по 1–2 выбранным эффектам;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составить модель математической задачи, проверить ее соответствие условиям задачи;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Определение с помощью цифровых и индивидуальных приборов: массы предмета (электронные и гиревые весы), температуры (градусник), скорости движения транспортного средства (макет спидометра), вместимости (измерительные сосуды).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Для обучающихся формируются следующие указания как часть познавательных универсальных учебных действий: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презентация в разных формах;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исходить из причины и интерпретировать информацию, представленную в таблице, на диаграмме;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использовать справочную литературу для поиска информации, в том числе в Интернете (в условиях регламентированного выпуска).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У обучающегося формируются следующие действия общения как часть коммуникативных универсальных учебных действий: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использовать математическую терминологию для записи решения предметной или практической задачи;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 xml:space="preserve">приводить примеры и </w:t>
      </w:r>
      <w:proofErr w:type="spellStart"/>
      <w:r>
        <w:rPr>
          <w:color w:val="333333"/>
        </w:rPr>
        <w:t>контрпримеры</w:t>
      </w:r>
      <w:proofErr w:type="spellEnd"/>
      <w:r>
        <w:rPr>
          <w:color w:val="333333"/>
        </w:rPr>
        <w:t xml:space="preserve"> для подтверждения или проверки выводов, гипотез;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конструировать, читать числовое выражение;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описать практическую ситуацию с использованием изученной терминологии;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характеризовать математические объекты, явления и события с помощью изученных величин;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выполнить инструкцию, записать рассуждение;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инициировать обсуждение разных способов выполнения задания, поиска ошибок в параметрах.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</w:rPr>
      </w:pPr>
      <w:r>
        <w:rPr>
          <w:color w:val="333333"/>
        </w:rPr>
        <w:t xml:space="preserve">У обучающегося формируются следующие действия самоорганизации и самоконтроля как часть регулятивных универсальных научных 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действий: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</w:rPr>
      </w:pPr>
      <w:r>
        <w:rPr>
          <w:color w:val="333333"/>
        </w:rPr>
        <w:t>контроль правильности и полноты выполнения алгоритма решения арифметического действия, текстовой задачи, построения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 xml:space="preserve"> геометрической фигуры, измерений;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самостоятельно выполнить прикидку и оценить результат измерений;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находить, исправлять, прогнозировать ошибки и трудности в выполнении учебной задачи.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Для обучающегося формируются следующие приемы совместной деятельности: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участвовать в совместной деятельности: договариваться о поиске решений, распределять работу между участниками группы (например, в решениях задач, требующих перебора большого количества вариантов), согласовывать мнения в случае поиска доказательства, выбора экономичного пути;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 xml:space="preserve">договариваться с одноклассниками в расчете проектной работы с величинами (составление расписания, подсчет денег, расчет стоимости и покупки, приближенная расчет расстояний и </w:t>
      </w:r>
      <w:r>
        <w:rPr>
          <w:color w:val="333333"/>
        </w:rPr>
        <w:lastRenderedPageBreak/>
        <w:t>временных интервалов, взвешивание, измерение температуры воздуха и воды), геометрическими фигурами (выбор формы и деталей при проектировании, расчет и разметка, прикидка и оценка конечного результата).</w:t>
      </w:r>
    </w:p>
    <w:p w:rsidR="00C808EF" w:rsidRDefault="00C808EF" w:rsidP="00C808EF">
      <w:pPr>
        <w:spacing w:after="0"/>
      </w:pPr>
    </w:p>
    <w:p w:rsidR="00C808EF" w:rsidRDefault="00C808EF" w:rsidP="00C808EF">
      <w:pPr>
        <w:pStyle w:val="a3"/>
        <w:spacing w:before="0" w:beforeAutospacing="0" w:after="0" w:afterAutospacing="0"/>
        <w:jc w:val="both"/>
        <w:rPr>
          <w:color w:val="333333"/>
          <w:sz w:val="21"/>
          <w:szCs w:val="21"/>
        </w:rPr>
      </w:pPr>
      <w:r>
        <w:rPr>
          <w:rStyle w:val="a4"/>
          <w:color w:val="333333"/>
        </w:rPr>
        <w:t>ПЛАНИРУЕМЫЕ РЕЗУЛЬТАТЫ ОСВОЕНИЯ ПРОГРАММЫ ПО МАТЕМАТИКЕ НА УРОВНЕ НАЧАЛЬНОГО ОБЩЕГО ОБРАЗОВАНИЯ</w:t>
      </w:r>
    </w:p>
    <w:p w:rsidR="00C808EF" w:rsidRDefault="00C808EF" w:rsidP="00C808EF">
      <w:pPr>
        <w:pStyle w:val="a3"/>
        <w:spacing w:before="0" w:beforeAutospacing="0" w:after="0" w:afterAutospacing="0"/>
        <w:jc w:val="both"/>
        <w:rPr>
          <w:color w:val="333333"/>
          <w:sz w:val="21"/>
          <w:szCs w:val="21"/>
        </w:rPr>
      </w:pPr>
      <w:r>
        <w:rPr>
          <w:b/>
          <w:bCs/>
          <w:color w:val="333333"/>
        </w:rPr>
        <w:br/>
      </w:r>
    </w:p>
    <w:p w:rsidR="00C808EF" w:rsidRDefault="00C808EF" w:rsidP="00C808EF">
      <w:pPr>
        <w:pStyle w:val="a3"/>
        <w:spacing w:before="0" w:beforeAutospacing="0" w:after="0" w:afterAutospacing="0"/>
        <w:jc w:val="both"/>
        <w:rPr>
          <w:color w:val="333333"/>
          <w:sz w:val="21"/>
          <w:szCs w:val="21"/>
        </w:rPr>
      </w:pPr>
      <w:r>
        <w:rPr>
          <w:rStyle w:val="a4"/>
          <w:color w:val="333333"/>
        </w:rPr>
        <w:t>ЛИЧНОСТНЫЕ РЕЗУЛЬТАТЫ</w:t>
      </w:r>
    </w:p>
    <w:p w:rsidR="00C808EF" w:rsidRDefault="00C808EF" w:rsidP="00C808EF">
      <w:pPr>
        <w:pStyle w:val="a3"/>
        <w:spacing w:before="0" w:beforeAutospacing="0" w:after="0" w:afterAutospacing="0"/>
        <w:jc w:val="both"/>
        <w:rPr>
          <w:color w:val="333333"/>
          <w:sz w:val="21"/>
          <w:szCs w:val="21"/>
        </w:rPr>
      </w:pPr>
      <w:r>
        <w:rPr>
          <w:b/>
          <w:bCs/>
          <w:color w:val="333333"/>
        </w:rPr>
        <w:br/>
      </w:r>
    </w:p>
    <w:p w:rsidR="00C808EF" w:rsidRPr="00D20B39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 xml:space="preserve">Программы освоения личностных результатов по математике на уровне начального общего образования предусматриваются в единстве учебной и воспитательной деятельности в соответствии с включенными социокультурными и духовно-нравственными ценностями, поддерживаемыми в соответствии с правилами и нормами поведения и соблюдением процессов самопознания, самовоспитания и саморазвития, формирования внутренней позиции личности. 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В результате изучения математики на уровне начального общего образования у обучающегося формируются следующие личностные результаты: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осознавать необходимость изучения математики для адаптации к жизненным ситуациям, для развития общей культуры человека, способностей мыслить, рассуждать, выдвигать тенденции и доказывать или опровергать их;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применять общие правила деятельности со сверстниками, руководитель имеет возможность договариваться, лидировать, соответствовать требованиям, осознавать личную ответственность и объективно оценивать свой вклад в общий результат;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</w:rPr>
      </w:pPr>
      <w:r>
        <w:rPr>
          <w:color w:val="333333"/>
        </w:rPr>
        <w:t>осваивать навыки организации безопасного поведения в информационной среде;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</w:rPr>
      </w:pPr>
      <w:r>
        <w:rPr>
          <w:color w:val="333333"/>
        </w:rPr>
        <w:t xml:space="preserve">применять математику для решения практических задач в повседневной жизни, в том числе при оказании помощи одноклассникам, 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детям младшего возраста, взрослым и пожилым людям;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 xml:space="preserve">работать в организации, урегулировании опыта применения математических отношений в представлении жизни, повышении интереса к интеллектуальному </w:t>
      </w:r>
      <w:proofErr w:type="spellStart"/>
      <w:r>
        <w:rPr>
          <w:color w:val="333333"/>
        </w:rPr>
        <w:t>кьному</w:t>
      </w:r>
      <w:proofErr w:type="spellEnd"/>
      <w:r>
        <w:rPr>
          <w:color w:val="333333"/>
        </w:rPr>
        <w:t xml:space="preserve"> труду и уверенности в своих возможностях при обеспечении поставленных задач, умении преодолевать трудности;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оценивать практические и технологические ситуации с точки зрения возможностей применения математики для рационального и эффективного решения научных и жизненных проблем;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</w:rPr>
      </w:pPr>
      <w:r>
        <w:rPr>
          <w:color w:val="333333"/>
        </w:rPr>
        <w:t xml:space="preserve">охарактеризовать свои успехи в изучении математики, стремиться углублять свои математические знания и навыки, намечать пути, 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необходимые для этого;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использовать разнообразные информационные средства для решения предложенных и самостоятельно выбранных научных проблем, задач.</w:t>
      </w:r>
    </w:p>
    <w:p w:rsidR="00C808EF" w:rsidRDefault="00C808EF" w:rsidP="00C808EF">
      <w:pPr>
        <w:pStyle w:val="a3"/>
        <w:spacing w:before="0" w:beforeAutospacing="0" w:after="0" w:afterAutospacing="0"/>
        <w:jc w:val="both"/>
        <w:rPr>
          <w:color w:val="333333"/>
          <w:sz w:val="21"/>
          <w:szCs w:val="21"/>
        </w:rPr>
      </w:pPr>
      <w:r>
        <w:rPr>
          <w:b/>
          <w:bCs/>
          <w:color w:val="333333"/>
        </w:rPr>
        <w:br/>
      </w:r>
    </w:p>
    <w:p w:rsidR="00C808EF" w:rsidRDefault="00C808EF" w:rsidP="00C808EF">
      <w:pPr>
        <w:pStyle w:val="a3"/>
        <w:spacing w:before="0" w:beforeAutospacing="0" w:after="0" w:afterAutospacing="0"/>
        <w:jc w:val="both"/>
        <w:rPr>
          <w:color w:val="333333"/>
          <w:sz w:val="21"/>
          <w:szCs w:val="21"/>
        </w:rPr>
      </w:pPr>
      <w:r>
        <w:rPr>
          <w:rStyle w:val="a4"/>
          <w:color w:val="333333"/>
        </w:rPr>
        <w:t>МЕТАПРЕДМЕТНЫЕ РЕЗУЛЬТАТЫ</w:t>
      </w:r>
    </w:p>
    <w:p w:rsidR="00C808EF" w:rsidRDefault="00C808EF" w:rsidP="00C808EF">
      <w:pPr>
        <w:pStyle w:val="a3"/>
        <w:spacing w:before="0" w:beforeAutospacing="0" w:after="0" w:afterAutospacing="0"/>
        <w:jc w:val="both"/>
        <w:rPr>
          <w:color w:val="333333"/>
          <w:sz w:val="21"/>
          <w:szCs w:val="21"/>
        </w:rPr>
      </w:pPr>
      <w:r>
        <w:rPr>
          <w:b/>
          <w:bCs/>
          <w:color w:val="333333"/>
        </w:rPr>
        <w:br/>
      </w:r>
    </w:p>
    <w:p w:rsidR="00C808EF" w:rsidRDefault="00C808EF" w:rsidP="00C808EF">
      <w:pPr>
        <w:pStyle w:val="a3"/>
        <w:spacing w:before="0" w:beforeAutospacing="0" w:after="0" w:afterAutospacing="0"/>
        <w:jc w:val="both"/>
        <w:rPr>
          <w:color w:val="333333"/>
          <w:sz w:val="21"/>
          <w:szCs w:val="21"/>
        </w:rPr>
      </w:pPr>
      <w:r>
        <w:rPr>
          <w:rStyle w:val="a4"/>
          <w:color w:val="333333"/>
        </w:rPr>
        <w:t>Познавательные универсальные технологические действия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rStyle w:val="a4"/>
          <w:color w:val="333333"/>
        </w:rPr>
        <w:t>Базовые логические действия: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сохранение связи и зависимости между математическими объектами («часть </w:t>
      </w:r>
      <w:r>
        <w:rPr>
          <w:rFonts w:ascii="Calibri" w:hAnsi="Calibri" w:cs="Calibri"/>
          <w:color w:val="333333"/>
          <w:sz w:val="22"/>
          <w:szCs w:val="22"/>
        </w:rPr>
        <w:t>– </w:t>
      </w:r>
      <w:r>
        <w:rPr>
          <w:color w:val="333333"/>
        </w:rPr>
        <w:t> связи», «причина </w:t>
      </w:r>
      <w:r>
        <w:rPr>
          <w:color w:val="333333"/>
          <w:sz w:val="22"/>
          <w:szCs w:val="22"/>
          <w:shd w:val="clear" w:color="auto" w:fill="FFFFFF"/>
        </w:rPr>
        <w:t>– </w:t>
      </w:r>
      <w:r>
        <w:rPr>
          <w:color w:val="333333"/>
        </w:rPr>
        <w:t> теория», </w:t>
      </w:r>
      <w:proofErr w:type="gramStart"/>
      <w:r>
        <w:rPr>
          <w:rFonts w:ascii="Calibri" w:hAnsi="Calibri" w:cs="Calibri"/>
          <w:color w:val="333333"/>
          <w:sz w:val="22"/>
          <w:szCs w:val="22"/>
        </w:rPr>
        <w:t>«</w:t>
      </w:r>
      <w:r>
        <w:rPr>
          <w:color w:val="333333"/>
        </w:rPr>
        <w:t> протяжённость</w:t>
      </w:r>
      <w:proofErr w:type="gramEnd"/>
      <w:r>
        <w:rPr>
          <w:color w:val="333333"/>
        </w:rPr>
        <w:t> </w:t>
      </w:r>
      <w:r>
        <w:rPr>
          <w:rFonts w:ascii="Calibri" w:hAnsi="Calibri" w:cs="Calibri"/>
          <w:color w:val="333333"/>
          <w:sz w:val="22"/>
          <w:szCs w:val="22"/>
        </w:rPr>
        <w:t>»</w:t>
      </w:r>
      <w:r>
        <w:rPr>
          <w:color w:val="333333"/>
        </w:rPr>
        <w:t> );</w:t>
      </w:r>
      <w:r>
        <w:rPr>
          <w:color w:val="333333"/>
          <w:shd w:val="clear" w:color="auto" w:fill="FFFFFF"/>
        </w:rPr>
        <w:t> 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применять базовые логические универсальные действия: сравнение, анализ, классификация (группировка), обобщение;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приобрести практические графические и измерительные навыки для успешного решения научных и бытовых задач;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lastRenderedPageBreak/>
        <w:t>отстаивать текстовую задачу, ее решение в виде модели, схемы, арифметической записи, текста в соответствии с предложенной учебной задачей.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rStyle w:val="a4"/>
          <w:color w:val="333333"/>
        </w:rPr>
        <w:t>Базовые исследовательские действия: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возможность ориентироваться в учебных материалах разных разделов курса математики;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</w:rPr>
      </w:pPr>
      <w:r>
        <w:rPr>
          <w:color w:val="333333"/>
        </w:rPr>
        <w:t xml:space="preserve">понимать и адекватно использовать математическую терминологию: различать, характеризовать, использовать для решения научных и 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практических задач;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применять изученные методы познания (измерение, моделирование, перебор вариантов).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rStyle w:val="a4"/>
          <w:color w:val="333333"/>
        </w:rPr>
        <w:t>Работа с информацией: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находить и использовать для решения научных задач текстовую, графическую информацию в разных источниках информационной среды;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читать, интерпретировать графически представленную информацию (схему, таблицу, диаграмму, другую модель);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выступить с заявлением в заданной форме (дополнить таблицу, текст), сформулировать утверждение по образцу, в соответствии с требованиями учебной задачи;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принимать правила, безопасно использовать предлагаемые электронные средства и источники информации.</w:t>
      </w:r>
    </w:p>
    <w:p w:rsidR="00C808EF" w:rsidRDefault="00C808EF" w:rsidP="00C808EF">
      <w:pPr>
        <w:pStyle w:val="a3"/>
        <w:spacing w:before="0" w:beforeAutospacing="0" w:after="0" w:afterAutospacing="0"/>
        <w:jc w:val="both"/>
        <w:rPr>
          <w:color w:val="333333"/>
          <w:sz w:val="21"/>
          <w:szCs w:val="21"/>
        </w:rPr>
      </w:pPr>
      <w:r>
        <w:rPr>
          <w:b/>
          <w:bCs/>
          <w:color w:val="333333"/>
        </w:rPr>
        <w:br/>
      </w:r>
    </w:p>
    <w:p w:rsidR="00C808EF" w:rsidRDefault="00C808EF" w:rsidP="00C808EF">
      <w:pPr>
        <w:pStyle w:val="a3"/>
        <w:spacing w:before="0" w:beforeAutospacing="0" w:after="0" w:afterAutospacing="0"/>
        <w:jc w:val="both"/>
        <w:rPr>
          <w:color w:val="333333"/>
          <w:sz w:val="21"/>
          <w:szCs w:val="21"/>
        </w:rPr>
      </w:pPr>
      <w:r>
        <w:rPr>
          <w:rStyle w:val="a4"/>
          <w:color w:val="333333"/>
        </w:rPr>
        <w:t>Коммуникативные универсальные технологические действия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rStyle w:val="a4"/>
          <w:color w:val="333333"/>
        </w:rPr>
        <w:t>Общение: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конструировать утверждения, проверять их истинность;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использовать текст задания для описания хода и решения математической задачи;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комментировать процесс вычислений, строительства, решений;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объяснить полученный ответ с использованием изученной терминологии;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</w:rPr>
      </w:pPr>
      <w:r>
        <w:rPr>
          <w:color w:val="333333"/>
        </w:rPr>
        <w:t xml:space="preserve">в процессе диалогов по обсуждению изученного материала – задавать вопросы, высказывать обсуждения, оценивать показания 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участников, приводить доказательства своих прав, вести это общение;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</w:rPr>
      </w:pPr>
      <w:r>
        <w:rPr>
          <w:color w:val="333333"/>
        </w:rPr>
        <w:t xml:space="preserve">создать в соответствии с учебной формой тексты разного вида – описание (например, геометрической фигуры), рассуждение 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(например, при условии задачи), утверждение (например, измерение длины отрезка);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ориентироваться в алгоритмах: воспроизводить, дополнять, исправлять деформированные;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Самостоятельно составьте тексты заданий, аналогичные типовым изучаемым.</w:t>
      </w:r>
    </w:p>
    <w:p w:rsidR="00C808EF" w:rsidRDefault="00C808EF" w:rsidP="00C808EF">
      <w:pPr>
        <w:pStyle w:val="a3"/>
        <w:spacing w:before="0" w:beforeAutospacing="0" w:after="0" w:afterAutospacing="0"/>
        <w:jc w:val="both"/>
        <w:rPr>
          <w:color w:val="333333"/>
          <w:sz w:val="21"/>
          <w:szCs w:val="21"/>
        </w:rPr>
      </w:pPr>
      <w:r>
        <w:rPr>
          <w:b/>
          <w:bCs/>
          <w:color w:val="333333"/>
        </w:rPr>
        <w:br/>
      </w:r>
    </w:p>
    <w:p w:rsidR="00C808EF" w:rsidRDefault="00C808EF" w:rsidP="00C808EF">
      <w:pPr>
        <w:pStyle w:val="a3"/>
        <w:spacing w:before="0" w:beforeAutospacing="0" w:after="0" w:afterAutospacing="0"/>
        <w:jc w:val="both"/>
        <w:rPr>
          <w:color w:val="333333"/>
          <w:sz w:val="21"/>
          <w:szCs w:val="21"/>
        </w:rPr>
      </w:pPr>
      <w:r>
        <w:rPr>
          <w:rStyle w:val="a4"/>
          <w:color w:val="333333"/>
        </w:rPr>
        <w:t>Регулятивные универсальные технологические действия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rStyle w:val="a4"/>
          <w:color w:val="333333"/>
        </w:rPr>
        <w:t>Самоорганизация: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планировать действия по решению учебной задачи для получения результата;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планировать этапы предстоящей работы, определять последовательность действий;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соблюдать правила безопасного использования электронных средств, предлагаемых в процессе обучения.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rStyle w:val="a4"/>
          <w:color w:val="333333"/>
        </w:rPr>
        <w:t>Самоконтроль (рефлексия):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изучить процесс контроля и результат своей деятельности;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выбирать и при необходимости корректировать определенные действия;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находить ошибки в своей работе, сохранять свою ответственность, вести поиск путей преодоления ошибок;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предвидеть возникновение возможности возникновения и ошибок, представить способы их рассмотрения (формулирование вопросов, обращение к учебнику, дополнительным средствам обучения, в том числе электронным);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Оценивайте разумность своих действий, давая им качественную характеристику.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rStyle w:val="a4"/>
          <w:color w:val="333333"/>
        </w:rPr>
        <w:t>Совместная деятельность: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 xml:space="preserve">участвовать в совместной деятельности: оценивать работу между участниками группы (например, в задачах, требующих перебора большого количества вариантов, приведения примеров и </w:t>
      </w:r>
      <w:proofErr w:type="spellStart"/>
      <w:r>
        <w:rPr>
          <w:color w:val="333333"/>
        </w:rPr>
        <w:lastRenderedPageBreak/>
        <w:t>контрпримеров</w:t>
      </w:r>
      <w:proofErr w:type="spellEnd"/>
      <w:r>
        <w:rPr>
          <w:color w:val="333333"/>
        </w:rPr>
        <w:t>), согласовывать решения в случае поиска доказательств, выбора рационального пути, анализа информации;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изучить совместный контроль и оценить выполнение действий, предвидеть возможность возникновения ошибок и необходимо, предусмотреть пути их отражения.</w:t>
      </w:r>
    </w:p>
    <w:p w:rsidR="00C808EF" w:rsidRDefault="00C808EF" w:rsidP="00C808EF">
      <w:pPr>
        <w:pStyle w:val="a3"/>
        <w:spacing w:before="0" w:beforeAutospacing="0" w:after="0" w:afterAutospacing="0"/>
        <w:jc w:val="both"/>
        <w:rPr>
          <w:color w:val="333333"/>
          <w:sz w:val="21"/>
          <w:szCs w:val="21"/>
        </w:rPr>
      </w:pPr>
      <w:r>
        <w:rPr>
          <w:b/>
          <w:bCs/>
          <w:color w:val="333333"/>
        </w:rPr>
        <w:br/>
      </w:r>
    </w:p>
    <w:p w:rsidR="00C808EF" w:rsidRDefault="00C808EF" w:rsidP="00C808EF">
      <w:pPr>
        <w:pStyle w:val="a3"/>
        <w:spacing w:before="0" w:beforeAutospacing="0" w:after="0" w:afterAutospacing="0"/>
        <w:jc w:val="both"/>
        <w:rPr>
          <w:color w:val="333333"/>
          <w:sz w:val="21"/>
          <w:szCs w:val="21"/>
        </w:rPr>
      </w:pPr>
      <w:r>
        <w:rPr>
          <w:rStyle w:val="a4"/>
          <w:color w:val="333333"/>
        </w:rPr>
        <w:t>ПРЕДМЕТНЫЕ РЕЗУЛЬТАТЫ</w:t>
      </w:r>
    </w:p>
    <w:p w:rsidR="00C808EF" w:rsidRDefault="00C808EF" w:rsidP="00C808EF">
      <w:pPr>
        <w:pStyle w:val="a3"/>
        <w:spacing w:before="0" w:beforeAutospacing="0" w:after="0" w:afterAutospacing="0"/>
        <w:jc w:val="both"/>
        <w:rPr>
          <w:color w:val="333333"/>
          <w:sz w:val="21"/>
          <w:szCs w:val="21"/>
        </w:rPr>
      </w:pPr>
      <w:r>
        <w:rPr>
          <w:b/>
          <w:bCs/>
          <w:color w:val="333333"/>
        </w:rPr>
        <w:br/>
      </w:r>
    </w:p>
    <w:p w:rsidR="00C808EF" w:rsidRDefault="00C808EF" w:rsidP="00C808EF">
      <w:pPr>
        <w:pStyle w:val="a3"/>
        <w:spacing w:before="0" w:beforeAutospacing="0" w:after="0" w:afterAutospacing="0"/>
        <w:jc w:val="both"/>
        <w:rPr>
          <w:color w:val="333333"/>
          <w:sz w:val="21"/>
          <w:szCs w:val="21"/>
        </w:rPr>
      </w:pPr>
      <w:r>
        <w:rPr>
          <w:color w:val="333333"/>
        </w:rPr>
        <w:t>К концу обучения в </w:t>
      </w:r>
      <w:r>
        <w:rPr>
          <w:rStyle w:val="a4"/>
          <w:color w:val="333333"/>
        </w:rPr>
        <w:t>1 классе</w:t>
      </w:r>
      <w:r>
        <w:rPr>
          <w:color w:val="333333"/>
        </w:rPr>
        <w:t> у обучающегося формируются следующие приемы: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читать, записывать, сравнивать, упорядочивать числа от 0 до 20;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пересчитывать различные объекты, сохранять упорядоченный номер объекта;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нахождение числа, большее или меньшее данное число на заданное число;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Выполнять арифметические действия предложений и вычитаний в пределах 20 (устно и письменно) без перехода через десяток;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звучат и выражают компоненты действий предложения (слагаемые, короткие) и вычитания (уменьшаемое, вычитаемое, разность);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</w:rPr>
      </w:pPr>
      <w:r>
        <w:rPr>
          <w:color w:val="333333"/>
        </w:rPr>
        <w:t xml:space="preserve">решить текстовые задачи в одном действии по предложению и вычитанию: наиболее часто встречающиеся условия и требования 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(вопрос);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сравнивать объекты по длине, устанавливая между ними соединения «длиннее </w:t>
      </w:r>
      <w:r>
        <w:rPr>
          <w:rFonts w:ascii="Calibri" w:hAnsi="Calibri" w:cs="Calibri"/>
          <w:color w:val="333333"/>
          <w:sz w:val="22"/>
          <w:szCs w:val="22"/>
        </w:rPr>
        <w:t>– </w:t>
      </w:r>
      <w:r>
        <w:rPr>
          <w:color w:val="333333"/>
        </w:rPr>
        <w:t> длины», «выше </w:t>
      </w:r>
      <w:r>
        <w:rPr>
          <w:color w:val="333333"/>
          <w:sz w:val="22"/>
          <w:szCs w:val="22"/>
          <w:shd w:val="clear" w:color="auto" w:fill="FFFFFF"/>
        </w:rPr>
        <w:t>– </w:t>
      </w:r>
      <w:r>
        <w:rPr>
          <w:color w:val="333333"/>
        </w:rPr>
        <w:t> ниже», «шире </w:t>
      </w:r>
      <w:r>
        <w:rPr>
          <w:color w:val="333333"/>
          <w:sz w:val="22"/>
          <w:szCs w:val="22"/>
          <w:shd w:val="clear" w:color="auto" w:fill="FFFFFF"/>
        </w:rPr>
        <w:t>– </w:t>
      </w:r>
      <w:r>
        <w:rPr>
          <w:color w:val="333333"/>
        </w:rPr>
        <w:t> уже»;</w:t>
      </w:r>
      <w:r>
        <w:rPr>
          <w:color w:val="333333"/>
          <w:shd w:val="clear" w:color="auto" w:fill="FFFFFF"/>
        </w:rPr>
        <w:t>  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измерить длину отрезка (в см), чертить отрезок заданной длины;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различать число и цифру;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распознавать геометрические фигуры: круг, треугольник, прямоугольник (квадрат), отрезок;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сохранять между объектами соотношение: «слева </w:t>
      </w:r>
      <w:r>
        <w:rPr>
          <w:color w:val="333333"/>
          <w:sz w:val="22"/>
          <w:szCs w:val="22"/>
          <w:shd w:val="clear" w:color="auto" w:fill="FFFFFF"/>
        </w:rPr>
        <w:t>– </w:t>
      </w:r>
      <w:r>
        <w:rPr>
          <w:color w:val="333333"/>
        </w:rPr>
        <w:t> справа», «спереди </w:t>
      </w:r>
      <w:r>
        <w:rPr>
          <w:color w:val="333333"/>
          <w:sz w:val="22"/>
          <w:szCs w:val="22"/>
          <w:shd w:val="clear" w:color="auto" w:fill="FFFFFF"/>
        </w:rPr>
        <w:t>– </w:t>
      </w:r>
      <w:r>
        <w:rPr>
          <w:color w:val="333333"/>
        </w:rPr>
        <w:t> сзади», </w:t>
      </w:r>
      <w:proofErr w:type="gramStart"/>
      <w:r>
        <w:rPr>
          <w:color w:val="333333"/>
          <w:shd w:val="clear" w:color="auto" w:fill="FFFFFF"/>
        </w:rPr>
        <w:t>«</w:t>
      </w:r>
      <w:r>
        <w:rPr>
          <w:color w:val="333333"/>
        </w:rPr>
        <w:t> между</w:t>
      </w:r>
      <w:proofErr w:type="gramEnd"/>
      <w:r>
        <w:rPr>
          <w:color w:val="333333"/>
        </w:rPr>
        <w:t> </w:t>
      </w:r>
      <w:r>
        <w:rPr>
          <w:color w:val="333333"/>
          <w:shd w:val="clear" w:color="auto" w:fill="FFFFFF"/>
        </w:rPr>
        <w:t>»</w:t>
      </w:r>
      <w:r>
        <w:rPr>
          <w:color w:val="333333"/>
        </w:rPr>
        <w:t> ;</w:t>
      </w:r>
      <w:r>
        <w:rPr>
          <w:color w:val="333333"/>
          <w:shd w:val="clear" w:color="auto" w:fill="FFFFFF"/>
        </w:rPr>
        <w:t>  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распознавать верные (истинные) и неверные (ложные) утверждения относительно заданного набора объектов/предметов;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группировать объекты по заданному признаку, находить обозначения и признаки в ряду объектов повседневной жизни;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различать строки и столбцы таблицы, в зависимости от наличия данных в таблице, от наличия данных из таблицы;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сравнить два объекта (числа, геометрические фигуры);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удалить объекты на две группы по заданному основанию.</w:t>
      </w:r>
    </w:p>
    <w:p w:rsidR="00C808EF" w:rsidRDefault="00C808EF" w:rsidP="00C808EF">
      <w:pPr>
        <w:pStyle w:val="a3"/>
        <w:spacing w:before="0" w:beforeAutospacing="0" w:after="0" w:afterAutospacing="0"/>
        <w:jc w:val="both"/>
        <w:rPr>
          <w:color w:val="333333"/>
          <w:sz w:val="21"/>
          <w:szCs w:val="21"/>
        </w:rPr>
      </w:pPr>
      <w:r>
        <w:rPr>
          <w:color w:val="333333"/>
        </w:rPr>
        <w:br/>
      </w:r>
    </w:p>
    <w:p w:rsidR="00C808EF" w:rsidRDefault="00C808EF" w:rsidP="00C808EF">
      <w:pPr>
        <w:pStyle w:val="a3"/>
        <w:spacing w:before="0" w:beforeAutospacing="0" w:after="0" w:afterAutospacing="0"/>
        <w:jc w:val="both"/>
        <w:rPr>
          <w:color w:val="333333"/>
          <w:sz w:val="21"/>
          <w:szCs w:val="21"/>
        </w:rPr>
      </w:pPr>
      <w:r>
        <w:rPr>
          <w:color w:val="333333"/>
        </w:rPr>
        <w:t>К концу обучения во </w:t>
      </w:r>
      <w:r>
        <w:rPr>
          <w:rStyle w:val="a4"/>
          <w:color w:val="333333"/>
        </w:rPr>
        <w:t>2 классе</w:t>
      </w:r>
      <w:r>
        <w:rPr>
          <w:color w:val="333333"/>
        </w:rPr>
        <w:t> у обучающегося будут сформированы следующие приемы: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читать, записывать, сравнивать, упорядочивать числа в пределах 100;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нахождение числа в большее или меньшее данное число в заданном числе (в пределах 100), большее данное число в заданном числе раз (в пределах 20);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сохранять и соблюдать порядок вычисления значений числовых выражений (со скобками или без скобок), действий Совета сложения и вычитания в пределах 100;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Выполнить арифметические действия: сложение и вычитание, в пределах 100 – устно и письменно, умножение и деление в пределах 50 с использованием таблицы умножения;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называть и различать компоненты действий умножения (множители, произведение), деления (делимое, делитель, частное);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нахождение неизвестной компоненты приложения, вычитания;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использовать при выполнении практических задач величину длины (сантиметр, дециметр, метр), массы (килограмм), времени (минута, час), стоимости (рубль, копейка);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определение с помощью измерительных приборов, определение времени с помощью часов;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сравнивать измерения длины, массы, времени, стоимости, устанавливая между ними отношения «больше или меньше на»;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</w:rPr>
      </w:pPr>
      <w:r>
        <w:rPr>
          <w:color w:val="333333"/>
        </w:rPr>
        <w:lastRenderedPageBreak/>
        <w:t xml:space="preserve">решить текстовые задачи в одно-два действия: поднять задачу (краткую запись, рисунок, таблицу или другую модель), спланировать 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ход решения текстовой задачи в двух действиях, оформить его в виде арифметического действия или действий, записать ответ;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 xml:space="preserve">различимость и </w:t>
      </w:r>
      <w:proofErr w:type="spellStart"/>
      <w:r>
        <w:rPr>
          <w:color w:val="333333"/>
        </w:rPr>
        <w:t>геометрическость</w:t>
      </w:r>
      <w:proofErr w:type="spellEnd"/>
      <w:r>
        <w:rPr>
          <w:color w:val="333333"/>
        </w:rPr>
        <w:t xml:space="preserve"> фигуры: прямой угол, ломаную, многоугольник;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на бумаге в клеточку нарисовать ломаную, многоугольник, чертить с помощью линии или прямоугольника прямого угла, наоборот с заданными длинами сторон;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осуществлять измерение длин отдельных предметов с помощью линейки;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нахождение длины лучевой кости, состоящей из двух звеньев периметра прямоугольника (квадрата);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распознавать верные (истинные) и неверные (ложные) утверждения со словами «все», «каждый»;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проводить одно-</w:t>
      </w:r>
      <w:proofErr w:type="spellStart"/>
      <w:r>
        <w:rPr>
          <w:color w:val="333333"/>
        </w:rPr>
        <w:t>двухшаговые</w:t>
      </w:r>
      <w:proofErr w:type="spellEnd"/>
      <w:r>
        <w:rPr>
          <w:color w:val="333333"/>
        </w:rPr>
        <w:t xml:space="preserve"> логические рассуждения и делать выводы;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нахождение общего признака группы математических объектов (долото, крупная, геометрическая фигура);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нахождение условности в ряду предметов (долото, геометрические фигуры);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</w:rPr>
      </w:pPr>
      <w:r>
        <w:rPr>
          <w:color w:val="333333"/>
        </w:rPr>
        <w:t xml:space="preserve">высота информации в заданной форме: дополнить текст задач числами, заполнить символ или столбец таблицы, привести числовые 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данные на рисунке (изображении геометрических фигур);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сравнивать группы объектов (находить общее, различное);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найти модели геометрических фигур в окружающем мире;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подобрать доказательства, подтверждающие суждение, ответ;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составить (дополнить) текстовую задачу;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проверить правильность вычислений, измерений.</w:t>
      </w:r>
    </w:p>
    <w:p w:rsidR="00C808EF" w:rsidRDefault="00C808EF" w:rsidP="00C808EF">
      <w:pPr>
        <w:pStyle w:val="a3"/>
        <w:spacing w:before="0" w:beforeAutospacing="0" w:after="0" w:afterAutospacing="0"/>
        <w:jc w:val="both"/>
        <w:rPr>
          <w:color w:val="333333"/>
          <w:sz w:val="21"/>
          <w:szCs w:val="21"/>
        </w:rPr>
      </w:pPr>
      <w:r>
        <w:rPr>
          <w:color w:val="333333"/>
        </w:rPr>
        <w:br/>
      </w:r>
    </w:p>
    <w:p w:rsidR="00C808EF" w:rsidRDefault="00C808EF" w:rsidP="00C808EF">
      <w:pPr>
        <w:pStyle w:val="a3"/>
        <w:spacing w:before="0" w:beforeAutospacing="0" w:after="0" w:afterAutospacing="0"/>
        <w:jc w:val="both"/>
        <w:rPr>
          <w:color w:val="333333"/>
          <w:sz w:val="21"/>
          <w:szCs w:val="21"/>
        </w:rPr>
      </w:pPr>
      <w:r>
        <w:rPr>
          <w:color w:val="333333"/>
        </w:rPr>
        <w:t>К концу обучения в </w:t>
      </w:r>
      <w:r>
        <w:rPr>
          <w:rStyle w:val="a4"/>
          <w:color w:val="333333"/>
        </w:rPr>
        <w:t>3 классе</w:t>
      </w:r>
      <w:r>
        <w:rPr>
          <w:color w:val="333333"/>
        </w:rPr>
        <w:t> у обучающегося будут сформированы следующие приемы: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читать, записывать, сравнивать, упорядочивать числа в пределах 1000;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нахождение большего или меньшего числа на заданное число, в заданное число раз (в пределах 1000);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</w:rPr>
      </w:pPr>
      <w:r>
        <w:rPr>
          <w:color w:val="333333"/>
        </w:rPr>
        <w:t xml:space="preserve">Выполнить арифметические действия: сложение и вычитание (в пределах 100 – устно, в пределах 1000 – письменность), умножение и 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деление на однозначное число, деление с остатком (в пределах 100 – устно и письменность);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выполнить операции умножения и деления числами 0 и 1;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сохранять и соблюдать порядок действий при вычислении значений числовых выражений (со скобками или без скобок), арифметических действий Совета, вычитания, умножения деления;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использовать при вычислении противоположных и сочетательных свойств сложения;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нахождение неизвестной компоненты арифметического действия;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использовать при выполнении практических задач и определение задачи измерения: длина (миллиметр, сантиметр, дециметр, метр, километр), масса (грамм, килограмм), время (минута, час, секунды), стоимость (копейка, рубль);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</w:rPr>
      </w:pPr>
      <w:r>
        <w:rPr>
          <w:color w:val="333333"/>
        </w:rPr>
        <w:t xml:space="preserve">определять с помощью цифровых и аналоговых приборов, измерительных приборов (массу, время), выполнять прикидку и оценивать 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результат измерений, определять продолжительность событий;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 xml:space="preserve">сравнивать измерения длины, площади, массы, времени, стоимости, устанавливая между ними расстояния «больше или меньше </w:t>
      </w:r>
      <w:proofErr w:type="gramStart"/>
      <w:r>
        <w:rPr>
          <w:color w:val="333333"/>
        </w:rPr>
        <w:t>на</w:t>
      </w:r>
      <w:proofErr w:type="gramEnd"/>
      <w:r>
        <w:rPr>
          <w:color w:val="333333"/>
        </w:rPr>
        <w:t xml:space="preserve"> или в»;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называть, находить долю измерения (половина, четверть);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сравнивать измерения, выраженные доли;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</w:rPr>
      </w:pPr>
      <w:r>
        <w:rPr>
          <w:color w:val="333333"/>
        </w:rPr>
        <w:t xml:space="preserve">использовать при определении задачи и практических условиях (покупка товара, определение времени, выполнение расчётов) 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соотношение между величинами;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lastRenderedPageBreak/>
        <w:t>при обеспечении задачи выполнения сложение и вычисление однородных величин, умножение и деление величины на однозначное число;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</w:rPr>
      </w:pPr>
      <w:r>
        <w:rPr>
          <w:color w:val="333333"/>
        </w:rPr>
        <w:t xml:space="preserve">решить задачу в одно-два действия: поднять текст задачи, спланировать ход решения, зафиксировать решение и ответ, 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проанализировать решение (искать другой способ решения), оценить ответ (установить его реалистичность, проверить расчет);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конструировать контур из данных фигур (квадратов), делить прямоугольник, многоугольник на заданные части;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 xml:space="preserve">сравнивать фигуры на площади (наложение, </w:t>
      </w:r>
      <w:proofErr w:type="spellStart"/>
      <w:r>
        <w:rPr>
          <w:color w:val="333333"/>
        </w:rPr>
        <w:t>парламентие</w:t>
      </w:r>
      <w:proofErr w:type="spellEnd"/>
      <w:r>
        <w:rPr>
          <w:color w:val="333333"/>
        </w:rPr>
        <w:t xml:space="preserve"> числовых оценок);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нахождение периметра контура (квадрата), квадрата контура (квадрата);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распознавать верные (истинные) и неверные (ложные) высказывания со словами: «все», «некоторые», «и», «каждый», «если…, то…»;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формулировать утверждение (вывод), строить логические рассуждения (одно-</w:t>
      </w:r>
      <w:proofErr w:type="spellStart"/>
      <w:r>
        <w:rPr>
          <w:color w:val="333333"/>
        </w:rPr>
        <w:t>двухшаговые</w:t>
      </w:r>
      <w:proofErr w:type="spellEnd"/>
      <w:r>
        <w:rPr>
          <w:color w:val="333333"/>
        </w:rPr>
        <w:t>), в том числе с использованием изученных связок;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классифицировать объекты по одному-</w:t>
      </w:r>
      <w:proofErr w:type="spellStart"/>
      <w:r>
        <w:rPr>
          <w:color w:val="333333"/>
        </w:rPr>
        <w:t>двуму</w:t>
      </w:r>
      <w:proofErr w:type="spellEnd"/>
      <w:r>
        <w:rPr>
          <w:color w:val="333333"/>
        </w:rPr>
        <w:t xml:space="preserve"> направлению;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</w:rPr>
      </w:pPr>
      <w:r>
        <w:rPr>
          <w:color w:val="333333"/>
        </w:rPr>
        <w:t xml:space="preserve">из интересов, использовать информацию, представленную на простейших диаграммах, в таблицах (например, расписание, режим 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работы), на предметах повседневной жизни (например, ярлык, этикетка), а также структурировать информацию: заполнять простейшие таблицы;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составить план выполнения учебного задания и прийти к нему, выполнить действия по алгоритму;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сравнивать математические объекты (находить общее, различное, уникальное);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выбор верного решения математической задачи.</w:t>
      </w:r>
    </w:p>
    <w:p w:rsidR="00C808EF" w:rsidRDefault="00C808EF" w:rsidP="00C808EF">
      <w:pPr>
        <w:pStyle w:val="a3"/>
        <w:spacing w:before="0" w:beforeAutospacing="0" w:after="0" w:afterAutospacing="0"/>
        <w:jc w:val="both"/>
        <w:rPr>
          <w:color w:val="333333"/>
          <w:sz w:val="21"/>
          <w:szCs w:val="21"/>
        </w:rPr>
      </w:pPr>
      <w:r>
        <w:rPr>
          <w:color w:val="333333"/>
        </w:rPr>
        <w:br/>
      </w:r>
    </w:p>
    <w:p w:rsidR="00C808EF" w:rsidRDefault="00C808EF" w:rsidP="00C808EF">
      <w:pPr>
        <w:pStyle w:val="a3"/>
        <w:spacing w:before="0" w:beforeAutospacing="0" w:after="0" w:afterAutospacing="0"/>
        <w:jc w:val="both"/>
        <w:rPr>
          <w:color w:val="333333"/>
          <w:sz w:val="21"/>
          <w:szCs w:val="21"/>
        </w:rPr>
      </w:pPr>
      <w:r>
        <w:rPr>
          <w:color w:val="333333"/>
        </w:rPr>
        <w:t>К концу обучения в </w:t>
      </w:r>
      <w:r>
        <w:rPr>
          <w:rStyle w:val="a4"/>
          <w:color w:val="333333"/>
        </w:rPr>
        <w:t>4 классе</w:t>
      </w:r>
      <w:r>
        <w:rPr>
          <w:color w:val="333333"/>
        </w:rPr>
        <w:t> у обучающегося будут сформированы следующие приемы: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читать, записывать, сравнивать, упорядочивать многозначные числа;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нахождение большего или меньшего числа на заданное число, в заданное число раз;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</w:rPr>
      </w:pPr>
      <w:r>
        <w:rPr>
          <w:color w:val="333333"/>
        </w:rPr>
        <w:t xml:space="preserve">Выполнять арифметические действия: сложение и вычитание с многозначными цифрами письменности (в пределах 100 – устно), умножение и деление многозначных чисел на однозначное, двузначное число письменности (в пределах 100 – устно), деление с остатком – 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письменности (в пределах 1000);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придавать значение числовому выражению (со скобками или без скобок), рассматривать 2–4 арифметических действия, использовать при вычислениях изученные свойства арифметических действий;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Выполнить прикидку результата вычисления, проверить полученный ответ по критериям: достоверности (реальности), соответствия правилу (алгоритму), а также с помощью калькулятора;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находить долю величины, величину по ее доле;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нахождение неизвестной компоненты арифметического действия;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использовать меньшую величину решения задачи (длина, масса, время, вместимость, стоимость, площадь, скорость);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использовать при определении задачи величину длины (миллиметр, сантиметр, дециметр, метр, километр), массы (грамм, килограмм, центнер, тонна), времени (секунда, минута, час, сутки, неделя, месяц, год), вместимости (литр</w:t>
      </w:r>
      <w:proofErr w:type="gramStart"/>
      <w:r>
        <w:rPr>
          <w:color w:val="333333"/>
        </w:rPr>
        <w:t>) ,</w:t>
      </w:r>
      <w:proofErr w:type="gramEnd"/>
      <w:r>
        <w:rPr>
          <w:color w:val="333333"/>
        </w:rPr>
        <w:t xml:space="preserve"> стоимость (копейка, рубль), площадь (квадратный метр, квадратный дециметр, квадратный сантиметр), скорость (километр в час);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</w:rPr>
      </w:pPr>
      <w:r>
        <w:rPr>
          <w:color w:val="333333"/>
        </w:rPr>
        <w:t xml:space="preserve">использовать при условии текстовых задач и практически установить соотношение между скоростью, временем и пройденным 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маршрутом, между производительностью, временем и объемом работы;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определение с помощью цифровых и индивидуальных приборов массы предмета, температуры (например, воды, воздуха в помещении), вместимости с помощью измерительных сосудов, прикидки и измерения результатов измерений;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</w:rPr>
      </w:pPr>
      <w:r>
        <w:rPr>
          <w:color w:val="333333"/>
        </w:rPr>
        <w:lastRenderedPageBreak/>
        <w:t xml:space="preserve">решить текстовые задачи в действиях 1–3, выполнить преобразование заданных величин, выборку при расширении подходящих 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</w:rPr>
      </w:pP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методов вычислений, сочетание устных и письменных вычислений и с помощью, при необходимости, вычислительных устройств, оценить полученный результат по критериям: реальность, соответствие условию;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</w:rPr>
      </w:pPr>
      <w:r>
        <w:rPr>
          <w:color w:val="333333"/>
        </w:rPr>
        <w:t xml:space="preserve">Практически решать задачи, связанные с повседневной жизнью (например, покупка товара, определение времени, выполнение 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расчётов), в том числе с сохраняемыми данными, нахождение недостающей информации (например, из таблиц, схем), нахождение различных способов решения;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различать окружность и круг, рисовать с помощью круга и измерять окружность заданного радиуса;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</w:rPr>
      </w:pPr>
      <w:r>
        <w:rPr>
          <w:color w:val="333333"/>
        </w:rPr>
        <w:t xml:space="preserve">обнаруживать изображения простейших пространственных фигур (шар, куб, цилиндр, конус, пирамида), распознавать в простейших 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случаях проекции объектов окружающего мира на плоскость (пол, стена);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Выполните разбиение (покажите на рисунке, чертеже) простейшей составной фигуры на прямоугольники (квадраты), найдите периметр и квадрат фигуры, составленной из двух-трех прямоугольников (квадратов);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 xml:space="preserve">распознавать верные (истинные) и неверные (ложные) утверждения, приводить пример, </w:t>
      </w:r>
      <w:proofErr w:type="spellStart"/>
      <w:r>
        <w:rPr>
          <w:color w:val="333333"/>
        </w:rPr>
        <w:t>контрпример</w:t>
      </w:r>
      <w:proofErr w:type="spellEnd"/>
      <w:r>
        <w:rPr>
          <w:color w:val="333333"/>
        </w:rPr>
        <w:t>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формулировать утверждение (вывод), строить логические рассуждения (двух-</w:t>
      </w:r>
      <w:proofErr w:type="spellStart"/>
      <w:r>
        <w:rPr>
          <w:color w:val="333333"/>
        </w:rPr>
        <w:t>трёхшаговые</w:t>
      </w:r>
      <w:proofErr w:type="spellEnd"/>
      <w:r>
        <w:rPr>
          <w:color w:val="333333"/>
        </w:rPr>
        <w:t>);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классифицировать объекты по заданному или самостоятельно установленному одно-двум воздуху;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извлекать и использовать для выполнения задач и решения задач информацию, представленную на простейших столбчатых диаграммах, в таблицах с данными об изменениях процессов и явлений окружающего мира (например, календарь, расписание), в предметах повседневной жизни (например, счетчик, меню, прайс-лист</w:t>
      </w:r>
      <w:proofErr w:type="gramStart"/>
      <w:r>
        <w:rPr>
          <w:color w:val="333333"/>
        </w:rPr>
        <w:t>) ,</w:t>
      </w:r>
      <w:proofErr w:type="gramEnd"/>
      <w:r>
        <w:rPr>
          <w:color w:val="333333"/>
        </w:rPr>
        <w:t xml:space="preserve"> объявление);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заполнить данными предложенную таблицу, столбчатую диаграмму;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</w:rPr>
      </w:pPr>
      <w:r>
        <w:rPr>
          <w:color w:val="333333"/>
        </w:rPr>
        <w:t xml:space="preserve">использовать формализованные описания последовательностей действий (алгоритм, план, схема) в практических и математических 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формах, дополнять алгоритм, упорядочивать шаги алгоритма;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составить модель текстовой задачи, числовое выражение;</w:t>
      </w:r>
    </w:p>
    <w:p w:rsidR="00C808EF" w:rsidRDefault="00C808EF" w:rsidP="00C808EF">
      <w:pPr>
        <w:pStyle w:val="a3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Выберите разумное решение задач, найдите все верные решения из предложенных.</w:t>
      </w:r>
    </w:p>
    <w:p w:rsidR="00C808EF" w:rsidRDefault="00C808EF" w:rsidP="00C808EF">
      <w:pPr>
        <w:spacing w:after="0"/>
      </w:pPr>
    </w:p>
    <w:p w:rsidR="00C808EF" w:rsidRPr="001C7F17" w:rsidRDefault="00C808EF" w:rsidP="00C808EF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1C7F17">
        <w:rPr>
          <w:rFonts w:ascii="Arial" w:eastAsia="Times New Roman" w:hAnsi="Arial" w:cs="Arial"/>
          <w:b/>
          <w:bCs/>
          <w:caps/>
          <w:sz w:val="24"/>
          <w:szCs w:val="24"/>
          <w:lang w:eastAsia="ru-RU"/>
        </w:rPr>
        <w:t>ТЕМАТИЧЕСКОЕ ПЛАНИРОВАНИЕ</w:t>
      </w:r>
    </w:p>
    <w:p w:rsidR="00C808EF" w:rsidRPr="001C7F17" w:rsidRDefault="00C808EF" w:rsidP="00C808EF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1C7F17">
        <w:rPr>
          <w:rFonts w:ascii="Arial" w:eastAsia="Times New Roman" w:hAnsi="Arial" w:cs="Arial"/>
          <w:b/>
          <w:bCs/>
          <w:caps/>
          <w:sz w:val="24"/>
          <w:szCs w:val="24"/>
          <w:lang w:eastAsia="ru-RU"/>
        </w:rPr>
        <w:t>1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3"/>
        <w:gridCol w:w="4422"/>
        <w:gridCol w:w="652"/>
        <w:gridCol w:w="2149"/>
        <w:gridCol w:w="2205"/>
        <w:gridCol w:w="5016"/>
      </w:tblGrid>
      <w:tr w:rsidR="00C808EF" w:rsidRPr="001C7F17" w:rsidTr="00DE2715">
        <w:trPr>
          <w:tblHeader/>
          <w:tblCellSpacing w:w="15" w:type="dxa"/>
        </w:trPr>
        <w:tc>
          <w:tcPr>
            <w:tcW w:w="0" w:type="auto"/>
            <w:vMerge w:val="restart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Название разделов и тем программы</w:t>
            </w:r>
          </w:p>
        </w:tc>
        <w:tc>
          <w:tcPr>
            <w:tcW w:w="0" w:type="auto"/>
            <w:gridSpan w:val="3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C808EF" w:rsidRPr="001C7F17" w:rsidTr="00DE2715">
        <w:trPr>
          <w:tblHeader/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6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1. Числа и размеры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Числа от 1 до 9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 </w:t>
            </w:r>
            <w:hyperlink r:id="rId5" w:history="1">
              <w:r w:rsidRPr="001C7F1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https://resh.edu.ru</w:t>
              </w:r>
            </w:hyperlink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]]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Числа от 0 до 10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 </w:t>
            </w:r>
            <w:hyperlink r:id="rId6" w:history="1">
              <w:r w:rsidRPr="001C7F1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https://resh.edu.ru</w:t>
              </w:r>
            </w:hyperlink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]]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Числа с 11 до 20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 </w:t>
            </w:r>
            <w:hyperlink r:id="rId7" w:history="1">
              <w:r w:rsidRPr="001C7F1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https://resh.edu.ru</w:t>
              </w:r>
            </w:hyperlink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]]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1,4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Длина. Измерение длины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 </w:t>
            </w:r>
            <w:hyperlink r:id="rId8" w:history="1">
              <w:r w:rsidRPr="001C7F1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https://resh.edu.ru</w:t>
              </w:r>
            </w:hyperlink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]]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6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Добавить текст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2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0" w:type="auto"/>
            <w:gridSpan w:val="3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6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2. Арифметические действия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Сложение и вычитание в пределах 10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 </w:t>
            </w:r>
            <w:hyperlink r:id="rId9" w:history="1">
              <w:r w:rsidRPr="001C7F1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https://resh.edu.ru</w:t>
              </w:r>
            </w:hyperlink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]]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Сложение и вычитание в пределах 20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 </w:t>
            </w:r>
            <w:hyperlink r:id="rId10" w:history="1">
              <w:r w:rsidRPr="001C7F1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https://resh.edu.ru</w:t>
              </w:r>
            </w:hyperlink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]]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6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Добавить текст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2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0" w:type="auto"/>
            <w:gridSpan w:val="3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6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3. Текстовые задачи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Текстовые задачи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 </w:t>
            </w:r>
            <w:hyperlink r:id="rId11" w:history="1">
              <w:r w:rsidRPr="001C7F1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https://resh.edu.ru</w:t>
              </w:r>
            </w:hyperlink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]]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6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Добавить текст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2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gridSpan w:val="3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6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4. Пространственные отношения и геометрические фигуры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Пространственные отношения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 </w:t>
            </w:r>
            <w:hyperlink r:id="rId12" w:history="1">
              <w:r w:rsidRPr="001C7F1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https://resh.edu.ru</w:t>
              </w:r>
            </w:hyperlink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]]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Геометрические фигуры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 </w:t>
            </w:r>
            <w:hyperlink r:id="rId13" w:history="1">
              <w:r w:rsidRPr="001C7F1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https://resh.edu.ru</w:t>
              </w:r>
            </w:hyperlink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]]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6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Добавить текст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2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gridSpan w:val="3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6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5. Математическая информация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Характеристика объекта, группы объектов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 </w:t>
            </w:r>
            <w:hyperlink r:id="rId14" w:history="1">
              <w:r w:rsidRPr="001C7F1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https://resh.edu.ru</w:t>
              </w:r>
            </w:hyperlink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]]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5.2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Таблицы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 </w:t>
            </w:r>
            <w:hyperlink r:id="rId15" w:history="1">
              <w:r w:rsidRPr="001C7F1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https://resh.edu.ru</w:t>
              </w:r>
            </w:hyperlink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]]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6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Добавить текст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2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gridSpan w:val="3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6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Добавить модуль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6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Добавить раздел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2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Повторение пройденного материала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 </w:t>
            </w:r>
            <w:hyperlink r:id="rId16" w:history="1">
              <w:r w:rsidRPr="001C7F1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https://resh.edu.ru</w:t>
              </w:r>
            </w:hyperlink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]]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2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132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C808EF" w:rsidRDefault="00C808EF" w:rsidP="00C808EF">
      <w:pPr>
        <w:spacing w:after="0" w:line="240" w:lineRule="auto"/>
        <w:rPr>
          <w:rFonts w:ascii="Arial" w:eastAsia="Times New Roman" w:hAnsi="Arial" w:cs="Arial"/>
          <w:b/>
          <w:bCs/>
          <w:caps/>
          <w:sz w:val="24"/>
          <w:szCs w:val="24"/>
          <w:lang w:eastAsia="ru-RU"/>
        </w:rPr>
      </w:pPr>
    </w:p>
    <w:p w:rsidR="00C808EF" w:rsidRDefault="00C808EF" w:rsidP="00C808EF">
      <w:pPr>
        <w:spacing w:after="0" w:line="240" w:lineRule="auto"/>
        <w:rPr>
          <w:rFonts w:ascii="Arial" w:eastAsia="Times New Roman" w:hAnsi="Arial" w:cs="Arial"/>
          <w:b/>
          <w:bCs/>
          <w:caps/>
          <w:sz w:val="24"/>
          <w:szCs w:val="24"/>
          <w:lang w:eastAsia="ru-RU"/>
        </w:rPr>
      </w:pPr>
    </w:p>
    <w:p w:rsidR="00C808EF" w:rsidRDefault="00C808EF" w:rsidP="00C808EF">
      <w:pPr>
        <w:spacing w:after="0" w:line="240" w:lineRule="auto"/>
        <w:rPr>
          <w:rFonts w:ascii="Arial" w:eastAsia="Times New Roman" w:hAnsi="Arial" w:cs="Arial"/>
          <w:b/>
          <w:bCs/>
          <w:caps/>
          <w:sz w:val="24"/>
          <w:szCs w:val="24"/>
          <w:lang w:eastAsia="ru-RU"/>
        </w:rPr>
      </w:pPr>
    </w:p>
    <w:p w:rsidR="00C808EF" w:rsidRDefault="00C808EF" w:rsidP="00C808EF">
      <w:pPr>
        <w:spacing w:after="0" w:line="240" w:lineRule="auto"/>
        <w:rPr>
          <w:rFonts w:ascii="Arial" w:eastAsia="Times New Roman" w:hAnsi="Arial" w:cs="Arial"/>
          <w:b/>
          <w:bCs/>
          <w:caps/>
          <w:sz w:val="24"/>
          <w:szCs w:val="24"/>
          <w:lang w:eastAsia="ru-RU"/>
        </w:rPr>
      </w:pPr>
    </w:p>
    <w:p w:rsidR="00C808EF" w:rsidRPr="001C7F17" w:rsidRDefault="00C808EF" w:rsidP="00C808EF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1C7F17">
        <w:rPr>
          <w:rFonts w:ascii="Arial" w:eastAsia="Times New Roman" w:hAnsi="Arial" w:cs="Arial"/>
          <w:b/>
          <w:bCs/>
          <w:caps/>
          <w:sz w:val="24"/>
          <w:szCs w:val="24"/>
          <w:lang w:eastAsia="ru-RU"/>
        </w:rPr>
        <w:t>2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37"/>
        <w:gridCol w:w="4828"/>
        <w:gridCol w:w="652"/>
        <w:gridCol w:w="2095"/>
        <w:gridCol w:w="2151"/>
        <w:gridCol w:w="4774"/>
      </w:tblGrid>
      <w:tr w:rsidR="00C808EF" w:rsidRPr="001C7F17" w:rsidTr="00DE2715">
        <w:trPr>
          <w:tblHeader/>
          <w:tblCellSpacing w:w="15" w:type="dxa"/>
        </w:trPr>
        <w:tc>
          <w:tcPr>
            <w:tcW w:w="0" w:type="auto"/>
            <w:vMerge w:val="restart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Название разделов и тем программы</w:t>
            </w:r>
          </w:p>
        </w:tc>
        <w:tc>
          <w:tcPr>
            <w:tcW w:w="0" w:type="auto"/>
            <w:gridSpan w:val="3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C808EF" w:rsidRPr="001C7F17" w:rsidTr="00DE2715">
        <w:trPr>
          <w:tblHeader/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6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1. Числа и размеры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Числа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 </w:t>
            </w:r>
            <w:hyperlink r:id="rId17" w:history="1">
              <w:r w:rsidRPr="001C7F1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https://resh.edu.ru</w:t>
              </w:r>
            </w:hyperlink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]]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Величины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 </w:t>
            </w:r>
            <w:hyperlink r:id="rId18" w:history="1">
              <w:r w:rsidRPr="001C7F1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https://resh.edu.ru</w:t>
              </w:r>
            </w:hyperlink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]]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6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Добавить текст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2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gridSpan w:val="3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6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2. Арифметические действия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Сложение и вычитание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 </w:t>
            </w:r>
            <w:hyperlink r:id="rId19" w:history="1">
              <w:r w:rsidRPr="001C7F1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https://resh.edu.ru</w:t>
              </w:r>
            </w:hyperlink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]]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Умножение и деление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 </w:t>
            </w:r>
            <w:hyperlink r:id="rId20" w:history="1">
              <w:r w:rsidRPr="001C7F1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https://resh.edu.ru</w:t>
              </w:r>
            </w:hyperlink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]]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Арифметические действия с числами в пределах 100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 </w:t>
            </w:r>
            <w:hyperlink r:id="rId21" w:history="1">
              <w:r w:rsidRPr="001C7F1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https://resh.edu.ru</w:t>
              </w:r>
            </w:hyperlink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]]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6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Добавить текст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2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0" w:type="auto"/>
            <w:gridSpan w:val="3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6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lastRenderedPageBreak/>
              <w:t>Раздел 3. Текстовые задачи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Текстовые задачи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 </w:t>
            </w:r>
            <w:hyperlink r:id="rId22" w:history="1">
              <w:r w:rsidRPr="001C7F1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https://resh.edu.ru</w:t>
              </w:r>
            </w:hyperlink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]]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6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Добавить текст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2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gridSpan w:val="3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6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4. Пространственные отношения и геометрические фигуры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Геометрические фигуры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 </w:t>
            </w:r>
            <w:hyperlink r:id="rId23" w:history="1">
              <w:r w:rsidRPr="001C7F1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https://resh.edu.ru</w:t>
              </w:r>
            </w:hyperlink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]]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Геометрические измерения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 </w:t>
            </w:r>
            <w:hyperlink r:id="rId24" w:history="1">
              <w:r w:rsidRPr="001C7F1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https://resh.edu.ru</w:t>
              </w:r>
            </w:hyperlink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]]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6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Добавить текст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2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0" w:type="auto"/>
            <w:gridSpan w:val="3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6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5. Математическая информация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Математическая информация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 </w:t>
            </w:r>
            <w:hyperlink r:id="rId25" w:history="1">
              <w:r w:rsidRPr="001C7F1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https://resh.edu.ru</w:t>
              </w:r>
            </w:hyperlink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]]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6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Добавить текст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2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0" w:type="auto"/>
            <w:gridSpan w:val="3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6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Добавить модуль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6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Добавить раздел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2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Повторение пройденного материала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 </w:t>
            </w:r>
            <w:hyperlink r:id="rId26" w:history="1">
              <w:r w:rsidRPr="001C7F1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https://resh.edu.ru</w:t>
              </w:r>
            </w:hyperlink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]]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2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Итоговый контроль (контрольные и проверочные работы)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 </w:t>
            </w:r>
            <w:hyperlink r:id="rId27" w:history="1">
              <w:r w:rsidRPr="001C7F1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https://resh.edu.ru</w:t>
              </w:r>
            </w:hyperlink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]]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2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169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C808EF" w:rsidRDefault="00C808EF" w:rsidP="00C808EF">
      <w:pPr>
        <w:spacing w:after="0" w:line="240" w:lineRule="auto"/>
        <w:rPr>
          <w:rFonts w:ascii="Arial" w:eastAsia="Times New Roman" w:hAnsi="Arial" w:cs="Arial"/>
          <w:b/>
          <w:bCs/>
          <w:caps/>
          <w:sz w:val="24"/>
          <w:szCs w:val="24"/>
          <w:lang w:eastAsia="ru-RU"/>
        </w:rPr>
      </w:pPr>
    </w:p>
    <w:p w:rsidR="00C808EF" w:rsidRDefault="00C808EF" w:rsidP="00C808EF">
      <w:pPr>
        <w:spacing w:after="0" w:line="240" w:lineRule="auto"/>
        <w:rPr>
          <w:rFonts w:ascii="Arial" w:eastAsia="Times New Roman" w:hAnsi="Arial" w:cs="Arial"/>
          <w:b/>
          <w:bCs/>
          <w:caps/>
          <w:sz w:val="24"/>
          <w:szCs w:val="24"/>
          <w:lang w:eastAsia="ru-RU"/>
        </w:rPr>
      </w:pPr>
    </w:p>
    <w:p w:rsidR="00C808EF" w:rsidRDefault="00C808EF" w:rsidP="00C808EF">
      <w:pPr>
        <w:spacing w:after="0" w:line="240" w:lineRule="auto"/>
        <w:rPr>
          <w:rFonts w:ascii="Arial" w:eastAsia="Times New Roman" w:hAnsi="Arial" w:cs="Arial"/>
          <w:b/>
          <w:bCs/>
          <w:caps/>
          <w:sz w:val="24"/>
          <w:szCs w:val="24"/>
          <w:lang w:eastAsia="ru-RU"/>
        </w:rPr>
      </w:pPr>
    </w:p>
    <w:p w:rsidR="00C808EF" w:rsidRPr="001C7F17" w:rsidRDefault="00C808EF" w:rsidP="00C808EF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1C7F17">
        <w:rPr>
          <w:rFonts w:ascii="Arial" w:eastAsia="Times New Roman" w:hAnsi="Arial" w:cs="Arial"/>
          <w:b/>
          <w:bCs/>
          <w:caps/>
          <w:sz w:val="24"/>
          <w:szCs w:val="24"/>
          <w:lang w:eastAsia="ru-RU"/>
        </w:rPr>
        <w:t>3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7"/>
        <w:gridCol w:w="4514"/>
        <w:gridCol w:w="652"/>
        <w:gridCol w:w="2090"/>
        <w:gridCol w:w="2146"/>
        <w:gridCol w:w="4918"/>
      </w:tblGrid>
      <w:tr w:rsidR="00C808EF" w:rsidRPr="001C7F17" w:rsidTr="00DE2715">
        <w:trPr>
          <w:tblHeader/>
          <w:tblCellSpacing w:w="15" w:type="dxa"/>
        </w:trPr>
        <w:tc>
          <w:tcPr>
            <w:tcW w:w="0" w:type="auto"/>
            <w:vMerge w:val="restart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Название разделов и тем программы</w:t>
            </w:r>
          </w:p>
        </w:tc>
        <w:tc>
          <w:tcPr>
            <w:tcW w:w="0" w:type="auto"/>
            <w:gridSpan w:val="3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C808EF" w:rsidRPr="001C7F17" w:rsidTr="00DE2715">
        <w:trPr>
          <w:tblHeader/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6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1. Числа и размеры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Числа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[Библиотека ЦОК [ </w:t>
            </w:r>
            <w:hyperlink r:id="rId28" w:history="1">
              <w:r w:rsidRPr="001C7F1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https://m.edsoo.ru/7f4110fe</w:t>
              </w:r>
            </w:hyperlink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]]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Величины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[Библиотека ЦОК [ </w:t>
            </w:r>
            <w:hyperlink r:id="rId29" w:history="1">
              <w:r w:rsidRPr="001C7F1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https://m.edsoo.ru/7f4110fe</w:t>
              </w:r>
            </w:hyperlink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]]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6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Добавить текст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2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0" w:type="auto"/>
            <w:gridSpan w:val="3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6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2. Арифметические действия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Вычисления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[Библиотека ЦОК [ </w:t>
            </w:r>
            <w:hyperlink r:id="rId30" w:history="1">
              <w:r w:rsidRPr="001C7F1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https://m.edsoo.ru/7f4110fe</w:t>
              </w:r>
            </w:hyperlink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]]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Числовые выражения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[Библиотека ЦОК [ </w:t>
            </w:r>
            <w:hyperlink r:id="rId31" w:history="1">
              <w:r w:rsidRPr="001C7F1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https://m.edsoo.ru/7f4110fe</w:t>
              </w:r>
            </w:hyperlink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]]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6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Добавить текст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2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0" w:type="auto"/>
            <w:gridSpan w:val="3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6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3. Текстовые задачи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Работа с текстовой частью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[Библиотека ЦОК [ </w:t>
            </w:r>
            <w:hyperlink r:id="rId32" w:history="1">
              <w:r w:rsidRPr="001C7F1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https://m.edsoo.ru/7f4110fe</w:t>
              </w:r>
            </w:hyperlink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]]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3.2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Решение задачи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[Библиотека ЦОК [ </w:t>
            </w:r>
            <w:hyperlink r:id="rId33" w:history="1">
              <w:r w:rsidRPr="001C7F1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https://m.edsoo.ru/7f4110fe</w:t>
              </w:r>
            </w:hyperlink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]]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6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Добавить текст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2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0" w:type="auto"/>
            <w:gridSpan w:val="3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6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4. Пространственные отношения и геометрические фигуры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Геометрические фигуры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[Библиотека ЦОК [ </w:t>
            </w:r>
            <w:hyperlink r:id="rId34" w:history="1">
              <w:r w:rsidRPr="001C7F1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https://m.edsoo.ru/7f4110fe</w:t>
              </w:r>
            </w:hyperlink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]]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Геометрические измерения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[Библиотека ЦОК [ </w:t>
            </w:r>
            <w:hyperlink r:id="rId35" w:history="1">
              <w:r w:rsidRPr="001C7F1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https://m.edsoo.ru/7f4110fe</w:t>
              </w:r>
            </w:hyperlink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]]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6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Добавить текст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2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0" w:type="auto"/>
            <w:gridSpan w:val="3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6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5. Математическая информация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Математическая информация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[Библиотека ЦОК [ </w:t>
            </w:r>
            <w:hyperlink r:id="rId36" w:history="1">
              <w:r w:rsidRPr="001C7F1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https://m.edsoo.ru/7f4110fe</w:t>
              </w:r>
            </w:hyperlink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]]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6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Добавить текст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2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gridSpan w:val="3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6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Добавить модуль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6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Добавить раздел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2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Повторение пройденного материала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[Библиотека ЦОК [ </w:t>
            </w:r>
            <w:hyperlink r:id="rId37" w:history="1">
              <w:r w:rsidRPr="001C7F1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https://m.edsoo.ru/7f4110fe</w:t>
              </w:r>
            </w:hyperlink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]]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2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Итоговый контроль (контрольные и проверочные работы)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[Библиотека ЦОК [ </w:t>
            </w:r>
            <w:hyperlink r:id="rId38" w:history="1">
              <w:r w:rsidRPr="001C7F1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https://m.edsoo.ru/7f4110fe</w:t>
              </w:r>
            </w:hyperlink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]]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2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136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C808EF" w:rsidRDefault="00C808EF" w:rsidP="00C808EF">
      <w:pPr>
        <w:spacing w:after="0" w:line="240" w:lineRule="auto"/>
        <w:rPr>
          <w:rFonts w:ascii="Arial" w:eastAsia="Times New Roman" w:hAnsi="Arial" w:cs="Arial"/>
          <w:b/>
          <w:bCs/>
          <w:caps/>
          <w:sz w:val="24"/>
          <w:szCs w:val="24"/>
          <w:lang w:eastAsia="ru-RU"/>
        </w:rPr>
      </w:pPr>
    </w:p>
    <w:p w:rsidR="00C808EF" w:rsidRDefault="00C808EF" w:rsidP="00C808EF">
      <w:pPr>
        <w:spacing w:after="0" w:line="240" w:lineRule="auto"/>
        <w:rPr>
          <w:rFonts w:ascii="Arial" w:eastAsia="Times New Roman" w:hAnsi="Arial" w:cs="Arial"/>
          <w:b/>
          <w:bCs/>
          <w:caps/>
          <w:sz w:val="24"/>
          <w:szCs w:val="24"/>
          <w:lang w:eastAsia="ru-RU"/>
        </w:rPr>
      </w:pPr>
    </w:p>
    <w:p w:rsidR="00C808EF" w:rsidRDefault="00C808EF" w:rsidP="00C808EF">
      <w:pPr>
        <w:spacing w:after="0" w:line="240" w:lineRule="auto"/>
        <w:rPr>
          <w:rFonts w:ascii="Arial" w:eastAsia="Times New Roman" w:hAnsi="Arial" w:cs="Arial"/>
          <w:b/>
          <w:bCs/>
          <w:caps/>
          <w:sz w:val="24"/>
          <w:szCs w:val="24"/>
          <w:lang w:eastAsia="ru-RU"/>
        </w:rPr>
      </w:pPr>
    </w:p>
    <w:p w:rsidR="00C808EF" w:rsidRPr="001C7F17" w:rsidRDefault="00C808EF" w:rsidP="00C808EF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1C7F17">
        <w:rPr>
          <w:rFonts w:ascii="Arial" w:eastAsia="Times New Roman" w:hAnsi="Arial" w:cs="Arial"/>
          <w:b/>
          <w:bCs/>
          <w:caps/>
          <w:sz w:val="24"/>
          <w:szCs w:val="24"/>
          <w:lang w:eastAsia="ru-RU"/>
        </w:rPr>
        <w:t>4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86"/>
        <w:gridCol w:w="4941"/>
        <w:gridCol w:w="578"/>
        <w:gridCol w:w="1924"/>
        <w:gridCol w:w="1974"/>
        <w:gridCol w:w="4834"/>
      </w:tblGrid>
      <w:tr w:rsidR="00C808EF" w:rsidRPr="001C7F17" w:rsidTr="00DE2715">
        <w:trPr>
          <w:tblHeader/>
          <w:tblCellSpacing w:w="15" w:type="dxa"/>
        </w:trPr>
        <w:tc>
          <w:tcPr>
            <w:tcW w:w="0" w:type="auto"/>
            <w:vMerge w:val="restart"/>
            <w:shd w:val="clear" w:color="auto" w:fill="FFFFFF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shd w:val="clear" w:color="auto" w:fill="FFFFFF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Название разделов и тем программы</w:t>
            </w:r>
          </w:p>
        </w:tc>
        <w:tc>
          <w:tcPr>
            <w:tcW w:w="0" w:type="auto"/>
            <w:gridSpan w:val="3"/>
            <w:shd w:val="clear" w:color="auto" w:fill="FFFFFF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shd w:val="clear" w:color="auto" w:fill="FFFFFF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Электронные (цифровые) образовательные ресурсы</w:t>
            </w:r>
          </w:p>
        </w:tc>
      </w:tr>
      <w:tr w:rsidR="00C808EF" w:rsidRPr="001C7F17" w:rsidTr="00DE2715">
        <w:trPr>
          <w:tblHeader/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Всего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Контрольные работы</w:t>
            </w:r>
          </w:p>
        </w:tc>
        <w:tc>
          <w:tcPr>
            <w:tcW w:w="0" w:type="auto"/>
            <w:shd w:val="clear" w:color="auto" w:fill="FFFFFF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6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Раздел 1. Числа и размеры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1.1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Числа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11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39" w:history="1">
              <w:r w:rsidRPr="001C7F1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https://m.edsoo.ru/7f411f36</w:t>
              </w:r>
            </w:hyperlink>
            <w:r w:rsidRPr="001C7F17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 ]]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1.2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Величины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12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40" w:history="1">
              <w:r w:rsidRPr="001C7F1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https://m.edsoo.ru/7f411f36</w:t>
              </w:r>
            </w:hyperlink>
            <w:r w:rsidRPr="001C7F17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 ]]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6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Добавить текст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2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23</w:t>
            </w:r>
          </w:p>
        </w:tc>
        <w:tc>
          <w:tcPr>
            <w:tcW w:w="0" w:type="auto"/>
            <w:gridSpan w:val="3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6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Раздел 2. Арифметические действия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2.1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Вычисления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25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41" w:history="1">
              <w:r w:rsidRPr="001C7F1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https://m.edsoo.ru/7f411f36</w:t>
              </w:r>
            </w:hyperlink>
            <w:r w:rsidRPr="001C7F17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 ]]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2.2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Числовые выражения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12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42" w:history="1">
              <w:r w:rsidRPr="001C7F1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https://m.edsoo.ru/7f411f36</w:t>
              </w:r>
            </w:hyperlink>
            <w:r w:rsidRPr="001C7F17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C7F17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lastRenderedPageBreak/>
              <w:t>]]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6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lastRenderedPageBreak/>
              <w:t>Добавить текст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2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37</w:t>
            </w:r>
          </w:p>
        </w:tc>
        <w:tc>
          <w:tcPr>
            <w:tcW w:w="0" w:type="auto"/>
            <w:gridSpan w:val="3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6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Раздел 3. Текстовые задачи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3.1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Решение текстовых задач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20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43" w:history="1">
              <w:r w:rsidRPr="001C7F1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https://m.edsoo.ru/7f411f36</w:t>
              </w:r>
            </w:hyperlink>
            <w:r w:rsidRPr="001C7F17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 ]]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6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Добавить текст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2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20</w:t>
            </w:r>
          </w:p>
        </w:tc>
        <w:tc>
          <w:tcPr>
            <w:tcW w:w="0" w:type="auto"/>
            <w:gridSpan w:val="3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6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Раздел 4. Пространственные отношения и геометрические фигуры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4.1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Геометрические фигуры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12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44" w:history="1">
              <w:r w:rsidRPr="001C7F1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https://m.edsoo.ru/7f411f36</w:t>
              </w:r>
            </w:hyperlink>
            <w:r w:rsidRPr="001C7F17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 ]]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4.2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Геометрические измерения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8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45" w:history="1">
              <w:r w:rsidRPr="001C7F1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https://m.edsoo.ru/7f411f36</w:t>
              </w:r>
            </w:hyperlink>
            <w:r w:rsidRPr="001C7F17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 ]]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6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Добавить текст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2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20</w:t>
            </w:r>
          </w:p>
        </w:tc>
        <w:tc>
          <w:tcPr>
            <w:tcW w:w="0" w:type="auto"/>
            <w:gridSpan w:val="3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6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Раздел 5. Математическая информация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5.1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Математическая информация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15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46" w:history="1">
              <w:r w:rsidRPr="001C7F1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https://m.edsoo.ru/7f411f36</w:t>
              </w:r>
            </w:hyperlink>
            <w:r w:rsidRPr="001C7F17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 ]]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6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Добавить текст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2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15</w:t>
            </w:r>
          </w:p>
        </w:tc>
        <w:tc>
          <w:tcPr>
            <w:tcW w:w="0" w:type="auto"/>
            <w:gridSpan w:val="3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6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Добавить модуль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6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Добавить раздел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2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Повторение пройденного материала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14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47" w:history="1">
              <w:r w:rsidRPr="001C7F1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https://m.edsoo.ru/7f411f36</w:t>
              </w:r>
            </w:hyperlink>
            <w:r w:rsidRPr="001C7F17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 ]]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2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Итоговый контроль (контрольные и проверочные работы)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48" w:history="1">
              <w:r w:rsidRPr="001C7F1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https://m.edsoo.ru/7f411f36</w:t>
              </w:r>
            </w:hyperlink>
            <w:r w:rsidRPr="001C7F17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 ]]</w:t>
            </w:r>
          </w:p>
        </w:tc>
      </w:tr>
      <w:tr w:rsidR="00C808EF" w:rsidRPr="001C7F17" w:rsidTr="00DE2715">
        <w:trPr>
          <w:tblCellSpacing w:w="15" w:type="dxa"/>
        </w:trPr>
        <w:tc>
          <w:tcPr>
            <w:tcW w:w="0" w:type="auto"/>
            <w:gridSpan w:val="2"/>
            <w:hideMark/>
          </w:tcPr>
          <w:p w:rsidR="00C808EF" w:rsidRPr="001C7F17" w:rsidRDefault="00C808EF" w:rsidP="00DE271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136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1C7F17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C808EF" w:rsidRPr="001C7F17" w:rsidRDefault="00C808EF" w:rsidP="00DE2715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</w:tbl>
    <w:p w:rsidR="00C808EF" w:rsidRDefault="00C808EF" w:rsidP="00C808EF"/>
    <w:p w:rsidR="00D60F9F" w:rsidRPr="00C808EF" w:rsidRDefault="00D60F9F" w:rsidP="00A92C17">
      <w:pPr>
        <w:spacing w:after="0"/>
      </w:pPr>
    </w:p>
    <w:sectPr w:rsidR="00D60F9F" w:rsidRPr="00C808EF" w:rsidSect="001164AC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C349D6"/>
    <w:rsid w:val="001164AC"/>
    <w:rsid w:val="005A2D6C"/>
    <w:rsid w:val="00A92C17"/>
    <w:rsid w:val="00B3001A"/>
    <w:rsid w:val="00C349D6"/>
    <w:rsid w:val="00C808EF"/>
    <w:rsid w:val="00D60F9F"/>
    <w:rsid w:val="00DD5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2EC5FD"/>
  <w15:docId w15:val="{FFFB18A0-8D8B-4E8B-9E00-22EED5252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0F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349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349D6"/>
    <w:rPr>
      <w:b/>
      <w:bCs/>
    </w:rPr>
  </w:style>
  <w:style w:type="character" w:customStyle="1" w:styleId="placeholder-mask">
    <w:name w:val="placeholder-mask"/>
    <w:basedOn w:val="a0"/>
    <w:rsid w:val="00C349D6"/>
  </w:style>
  <w:style w:type="character" w:customStyle="1" w:styleId="placeholder">
    <w:name w:val="placeholder"/>
    <w:basedOn w:val="a0"/>
    <w:rsid w:val="00C349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225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81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resh.edu.ru/" TargetMode="External"/><Relationship Id="rId18" Type="http://schemas.openxmlformats.org/officeDocument/2006/relationships/hyperlink" Target="https://resh.edu.ru/" TargetMode="External"/><Relationship Id="rId26" Type="http://schemas.openxmlformats.org/officeDocument/2006/relationships/hyperlink" Target="https://resh.edu.ru/" TargetMode="External"/><Relationship Id="rId39" Type="http://schemas.openxmlformats.org/officeDocument/2006/relationships/hyperlink" Target="https://m.edsoo.ru/7f411f36" TargetMode="External"/><Relationship Id="rId21" Type="http://schemas.openxmlformats.org/officeDocument/2006/relationships/hyperlink" Target="https://resh.edu.ru/" TargetMode="External"/><Relationship Id="rId34" Type="http://schemas.openxmlformats.org/officeDocument/2006/relationships/hyperlink" Target="https://m.edsoo.ru/7f4110fe" TargetMode="External"/><Relationship Id="rId42" Type="http://schemas.openxmlformats.org/officeDocument/2006/relationships/hyperlink" Target="https://m.edsoo.ru/7f411f36" TargetMode="External"/><Relationship Id="rId47" Type="http://schemas.openxmlformats.org/officeDocument/2006/relationships/hyperlink" Target="https://m.edsoo.ru/7f411f36" TargetMode="External"/><Relationship Id="rId50" Type="http://schemas.openxmlformats.org/officeDocument/2006/relationships/theme" Target="theme/theme1.xml"/><Relationship Id="rId7" Type="http://schemas.openxmlformats.org/officeDocument/2006/relationships/hyperlink" Target="https://resh.edu.ru/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resh.edu.ru/" TargetMode="External"/><Relationship Id="rId29" Type="http://schemas.openxmlformats.org/officeDocument/2006/relationships/hyperlink" Target="https://m.edsoo.ru/7f4110fe" TargetMode="External"/><Relationship Id="rId11" Type="http://schemas.openxmlformats.org/officeDocument/2006/relationships/hyperlink" Target="https://resh.edu.ru/" TargetMode="External"/><Relationship Id="rId24" Type="http://schemas.openxmlformats.org/officeDocument/2006/relationships/hyperlink" Target="https://resh.edu.ru/" TargetMode="External"/><Relationship Id="rId32" Type="http://schemas.openxmlformats.org/officeDocument/2006/relationships/hyperlink" Target="https://m.edsoo.ru/7f4110fe" TargetMode="External"/><Relationship Id="rId37" Type="http://schemas.openxmlformats.org/officeDocument/2006/relationships/hyperlink" Target="https://m.edsoo.ru/7f4110fe" TargetMode="External"/><Relationship Id="rId40" Type="http://schemas.openxmlformats.org/officeDocument/2006/relationships/hyperlink" Target="https://m.edsoo.ru/7f411f36" TargetMode="External"/><Relationship Id="rId45" Type="http://schemas.openxmlformats.org/officeDocument/2006/relationships/hyperlink" Target="https://m.edsoo.ru/7f411f36" TargetMode="External"/><Relationship Id="rId5" Type="http://schemas.openxmlformats.org/officeDocument/2006/relationships/hyperlink" Target="https://resh.edu.ru/" TargetMode="External"/><Relationship Id="rId15" Type="http://schemas.openxmlformats.org/officeDocument/2006/relationships/hyperlink" Target="https://resh.edu.ru/" TargetMode="External"/><Relationship Id="rId23" Type="http://schemas.openxmlformats.org/officeDocument/2006/relationships/hyperlink" Target="https://resh.edu.ru/" TargetMode="External"/><Relationship Id="rId28" Type="http://schemas.openxmlformats.org/officeDocument/2006/relationships/hyperlink" Target="https://m.edsoo.ru/7f4110fe" TargetMode="External"/><Relationship Id="rId36" Type="http://schemas.openxmlformats.org/officeDocument/2006/relationships/hyperlink" Target="https://m.edsoo.ru/7f4110fe" TargetMode="External"/><Relationship Id="rId49" Type="http://schemas.openxmlformats.org/officeDocument/2006/relationships/fontTable" Target="fontTable.xml"/><Relationship Id="rId10" Type="http://schemas.openxmlformats.org/officeDocument/2006/relationships/hyperlink" Target="https://resh.edu.ru/" TargetMode="External"/><Relationship Id="rId19" Type="http://schemas.openxmlformats.org/officeDocument/2006/relationships/hyperlink" Target="https://resh.edu.ru/" TargetMode="External"/><Relationship Id="rId31" Type="http://schemas.openxmlformats.org/officeDocument/2006/relationships/hyperlink" Target="https://m.edsoo.ru/7f4110fe" TargetMode="External"/><Relationship Id="rId44" Type="http://schemas.openxmlformats.org/officeDocument/2006/relationships/hyperlink" Target="https://m.edsoo.ru/7f411f36" TargetMode="External"/><Relationship Id="rId4" Type="http://schemas.openxmlformats.org/officeDocument/2006/relationships/image" Target="media/image1.jpeg"/><Relationship Id="rId9" Type="http://schemas.openxmlformats.org/officeDocument/2006/relationships/hyperlink" Target="https://resh.edu.ru/" TargetMode="External"/><Relationship Id="rId14" Type="http://schemas.openxmlformats.org/officeDocument/2006/relationships/hyperlink" Target="https://resh.edu.ru/" TargetMode="External"/><Relationship Id="rId22" Type="http://schemas.openxmlformats.org/officeDocument/2006/relationships/hyperlink" Target="https://resh.edu.ru/" TargetMode="External"/><Relationship Id="rId27" Type="http://schemas.openxmlformats.org/officeDocument/2006/relationships/hyperlink" Target="https://resh.edu.ru/" TargetMode="External"/><Relationship Id="rId30" Type="http://schemas.openxmlformats.org/officeDocument/2006/relationships/hyperlink" Target="https://m.edsoo.ru/7f4110fe" TargetMode="External"/><Relationship Id="rId35" Type="http://schemas.openxmlformats.org/officeDocument/2006/relationships/hyperlink" Target="https://m.edsoo.ru/7f4110fe" TargetMode="External"/><Relationship Id="rId43" Type="http://schemas.openxmlformats.org/officeDocument/2006/relationships/hyperlink" Target="https://m.edsoo.ru/7f411f36" TargetMode="External"/><Relationship Id="rId48" Type="http://schemas.openxmlformats.org/officeDocument/2006/relationships/hyperlink" Target="https://m.edsoo.ru/7f411f36" TargetMode="External"/><Relationship Id="rId8" Type="http://schemas.openxmlformats.org/officeDocument/2006/relationships/hyperlink" Target="https://resh.edu.ru/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resh.edu.ru/" TargetMode="External"/><Relationship Id="rId17" Type="http://schemas.openxmlformats.org/officeDocument/2006/relationships/hyperlink" Target="https://resh.edu.ru/" TargetMode="External"/><Relationship Id="rId25" Type="http://schemas.openxmlformats.org/officeDocument/2006/relationships/hyperlink" Target="https://resh.edu.ru/" TargetMode="External"/><Relationship Id="rId33" Type="http://schemas.openxmlformats.org/officeDocument/2006/relationships/hyperlink" Target="https://m.edsoo.ru/7f4110fe" TargetMode="External"/><Relationship Id="rId38" Type="http://schemas.openxmlformats.org/officeDocument/2006/relationships/hyperlink" Target="https://m.edsoo.ru/7f4110fe" TargetMode="External"/><Relationship Id="rId46" Type="http://schemas.openxmlformats.org/officeDocument/2006/relationships/hyperlink" Target="https://m.edsoo.ru/7f411f36" TargetMode="External"/><Relationship Id="rId20" Type="http://schemas.openxmlformats.org/officeDocument/2006/relationships/hyperlink" Target="https://resh.edu.ru/" TargetMode="External"/><Relationship Id="rId41" Type="http://schemas.openxmlformats.org/officeDocument/2006/relationships/hyperlink" Target="https://m.edsoo.ru/7f411f36" TargetMode="External"/><Relationship Id="rId1" Type="http://schemas.openxmlformats.org/officeDocument/2006/relationships/styles" Target="styles.xml"/><Relationship Id="rId6" Type="http://schemas.openxmlformats.org/officeDocument/2006/relationships/hyperlink" Target="https://resh.edu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8176</Words>
  <Characters>46608</Characters>
  <Application>Microsoft Office Word</Application>
  <DocSecurity>0</DocSecurity>
  <Lines>388</Lines>
  <Paragraphs>109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Мама</dc:creator>
  <cp:lastModifiedBy>Школа 161</cp:lastModifiedBy>
  <cp:revision>6</cp:revision>
  <dcterms:created xsi:type="dcterms:W3CDTF">2023-09-17T14:13:00Z</dcterms:created>
  <dcterms:modified xsi:type="dcterms:W3CDTF">2024-01-19T11:16:00Z</dcterms:modified>
</cp:coreProperties>
</file>