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0DBE" w:rsidRPr="00A8339B" w:rsidRDefault="00B00DBE" w:rsidP="00B00DBE">
      <w:pPr>
        <w:pStyle w:val="ConsPlusTitle"/>
        <w:widowControl/>
        <w:jc w:val="center"/>
        <w:outlineLvl w:val="0"/>
        <w:rPr>
          <w:rFonts w:ascii="Times New Roman" w:hAnsi="Times New Roman" w:cs="Times New Roman"/>
          <w:b w:val="0"/>
          <w:sz w:val="28"/>
          <w:szCs w:val="28"/>
        </w:rPr>
      </w:pPr>
      <w:r>
        <w:rPr>
          <w:rFonts w:ascii="Times New Roman" w:hAnsi="Times New Roman" w:cs="Times New Roman"/>
          <w:b w:val="0"/>
          <w:sz w:val="28"/>
          <w:szCs w:val="28"/>
        </w:rPr>
        <w:t xml:space="preserve">РЕГЛАМЕНТ </w:t>
      </w:r>
    </w:p>
    <w:p w:rsidR="00B00DBE" w:rsidRPr="00A8339B" w:rsidRDefault="00B00DBE" w:rsidP="00B00DBE">
      <w:pPr>
        <w:pStyle w:val="ConsPlusTitle"/>
        <w:widowControl/>
        <w:jc w:val="center"/>
        <w:outlineLvl w:val="0"/>
        <w:rPr>
          <w:rFonts w:ascii="Times New Roman" w:hAnsi="Times New Roman" w:cs="Times New Roman"/>
          <w:b w:val="0"/>
          <w:sz w:val="28"/>
          <w:szCs w:val="28"/>
        </w:rPr>
      </w:pPr>
      <w:r>
        <w:rPr>
          <w:rFonts w:ascii="Times New Roman" w:hAnsi="Times New Roman" w:cs="Times New Roman"/>
          <w:b w:val="0"/>
          <w:sz w:val="28"/>
          <w:szCs w:val="28"/>
        </w:rPr>
        <w:t>работы конкурсной комиссии</w:t>
      </w:r>
      <w:r w:rsidR="004D6111">
        <w:rPr>
          <w:rFonts w:ascii="Times New Roman" w:hAnsi="Times New Roman" w:cs="Times New Roman"/>
          <w:b w:val="0"/>
          <w:sz w:val="28"/>
          <w:szCs w:val="28"/>
        </w:rPr>
        <w:t xml:space="preserve"> в</w:t>
      </w:r>
      <w:bookmarkStart w:id="0" w:name="_GoBack"/>
      <w:bookmarkEnd w:id="0"/>
      <w:r>
        <w:rPr>
          <w:rFonts w:ascii="Times New Roman" w:hAnsi="Times New Roman" w:cs="Times New Roman"/>
          <w:b w:val="0"/>
          <w:sz w:val="28"/>
          <w:szCs w:val="28"/>
        </w:rPr>
        <w:t xml:space="preserve"> УО АМР РТ</w:t>
      </w:r>
    </w:p>
    <w:p w:rsidR="00B00DBE" w:rsidRDefault="00B00DBE" w:rsidP="00B00DBE">
      <w:pPr>
        <w:autoSpaceDE w:val="0"/>
        <w:autoSpaceDN w:val="0"/>
        <w:adjustRightInd w:val="0"/>
        <w:outlineLvl w:val="0"/>
        <w:rPr>
          <w:rFonts w:cs="Calibri"/>
        </w:rPr>
      </w:pPr>
    </w:p>
    <w:p w:rsidR="00B00DBE" w:rsidRPr="00664A03" w:rsidRDefault="00B00DBE" w:rsidP="00B00DBE">
      <w:pPr>
        <w:autoSpaceDE w:val="0"/>
        <w:autoSpaceDN w:val="0"/>
        <w:adjustRightInd w:val="0"/>
        <w:ind w:firstLine="540"/>
        <w:jc w:val="center"/>
        <w:outlineLvl w:val="0"/>
        <w:rPr>
          <w:sz w:val="28"/>
          <w:szCs w:val="28"/>
        </w:rPr>
      </w:pPr>
      <w:r w:rsidRPr="00595739">
        <w:rPr>
          <w:sz w:val="28"/>
          <w:szCs w:val="28"/>
        </w:rPr>
        <w:t>I</w:t>
      </w:r>
      <w:r w:rsidRPr="00664A03">
        <w:rPr>
          <w:sz w:val="28"/>
          <w:szCs w:val="28"/>
        </w:rPr>
        <w:t>.</w:t>
      </w:r>
      <w:r w:rsidRPr="00664A03">
        <w:rPr>
          <w:rFonts w:cs="Calibri"/>
          <w:sz w:val="28"/>
          <w:szCs w:val="28"/>
        </w:rPr>
        <w:t xml:space="preserve"> </w:t>
      </w:r>
      <w:r w:rsidRPr="00664A03">
        <w:rPr>
          <w:sz w:val="28"/>
          <w:szCs w:val="28"/>
        </w:rPr>
        <w:t>Общие положения</w:t>
      </w:r>
    </w:p>
    <w:p w:rsidR="00B00DBE" w:rsidRPr="00A8339B" w:rsidRDefault="00B00DBE" w:rsidP="00B00DBE">
      <w:pPr>
        <w:autoSpaceDE w:val="0"/>
        <w:autoSpaceDN w:val="0"/>
        <w:adjustRightInd w:val="0"/>
        <w:ind w:firstLine="540"/>
        <w:jc w:val="both"/>
        <w:outlineLvl w:val="1"/>
        <w:rPr>
          <w:sz w:val="24"/>
          <w:szCs w:val="24"/>
        </w:rPr>
      </w:pP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 xml:space="preserve">1.1. Настоящее Положение о проведении конкурса на замещение вакантной должности муниципальной службы, (далее - Положение) определяет регламент работы конкурсной комиссии, организацию и порядок проведения конкурса на замещение вакантной должности муниципальной службы в </w:t>
      </w:r>
      <w:r>
        <w:rPr>
          <w:sz w:val="28"/>
          <w:szCs w:val="28"/>
        </w:rPr>
        <w:t>Управлении образования</w:t>
      </w:r>
      <w:r w:rsidRPr="001F5930">
        <w:rPr>
          <w:sz w:val="28"/>
          <w:szCs w:val="28"/>
        </w:rPr>
        <w:t xml:space="preserve"> </w:t>
      </w:r>
      <w:proofErr w:type="spellStart"/>
      <w:r w:rsidRPr="001F5930">
        <w:rPr>
          <w:sz w:val="28"/>
          <w:szCs w:val="28"/>
        </w:rPr>
        <w:t>Альметьевского</w:t>
      </w:r>
      <w:proofErr w:type="spellEnd"/>
      <w:r w:rsidRPr="001F5930">
        <w:rPr>
          <w:sz w:val="28"/>
          <w:szCs w:val="28"/>
        </w:rPr>
        <w:t xml:space="preserve"> муниципального района Республики Татарстан (далее – </w:t>
      </w:r>
      <w:r>
        <w:rPr>
          <w:sz w:val="28"/>
          <w:szCs w:val="28"/>
        </w:rPr>
        <w:t>Управление</w:t>
      </w:r>
      <w:r w:rsidRPr="001F5930">
        <w:rPr>
          <w:sz w:val="28"/>
          <w:szCs w:val="28"/>
        </w:rPr>
        <w:t>).</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 xml:space="preserve">1.2. Основными задачами проведения конкурса на замещение вакантной должности муниципальной службы в </w:t>
      </w:r>
      <w:r>
        <w:rPr>
          <w:sz w:val="28"/>
          <w:szCs w:val="28"/>
        </w:rPr>
        <w:t xml:space="preserve">Управлении </w:t>
      </w:r>
      <w:r w:rsidRPr="001F5930">
        <w:rPr>
          <w:sz w:val="28"/>
          <w:szCs w:val="28"/>
        </w:rPr>
        <w:t>(далее - конкурс) являются:</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обеспечение конституционного права граждан Российской Федерации на равный доступ к муниципальной службе (далее - муниципальная служба);</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 xml:space="preserve">обеспечение права муниципальных служащих в </w:t>
      </w:r>
      <w:r>
        <w:rPr>
          <w:sz w:val="28"/>
          <w:szCs w:val="28"/>
        </w:rPr>
        <w:t>Управлении</w:t>
      </w:r>
      <w:r w:rsidRPr="001F5930">
        <w:rPr>
          <w:sz w:val="28"/>
          <w:szCs w:val="28"/>
        </w:rPr>
        <w:t xml:space="preserve"> на должностной рост на конкурсной основе;</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 xml:space="preserve">формирование кадрового резерва в </w:t>
      </w:r>
      <w:r>
        <w:rPr>
          <w:sz w:val="28"/>
          <w:szCs w:val="28"/>
        </w:rPr>
        <w:t>Управлении</w:t>
      </w:r>
      <w:r w:rsidRPr="001F5930">
        <w:rPr>
          <w:sz w:val="28"/>
          <w:szCs w:val="28"/>
        </w:rPr>
        <w:t xml:space="preserve"> для замещения должностей муниципальной службы;</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отбор и формирование на конкурсной основе высокопрофессионального кадрового состава;</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совершенствование работы по подбору и расстановке кадров.</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1.3. Конкурс заключается в оценке профессионального уровня кандидатов на замещение вакантной должности муниципальной службы, их соответствия квалификационным требованиям к этой должности.</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 xml:space="preserve">1.4. Конкурс в </w:t>
      </w:r>
      <w:r>
        <w:rPr>
          <w:sz w:val="28"/>
          <w:szCs w:val="28"/>
        </w:rPr>
        <w:t>Управлении</w:t>
      </w:r>
      <w:r w:rsidRPr="001F5930">
        <w:rPr>
          <w:sz w:val="28"/>
          <w:szCs w:val="28"/>
        </w:rPr>
        <w:t xml:space="preserve"> района объявляется по </w:t>
      </w:r>
      <w:r>
        <w:rPr>
          <w:sz w:val="28"/>
          <w:szCs w:val="28"/>
        </w:rPr>
        <w:t>приказу начальника Управления</w:t>
      </w:r>
      <w:r w:rsidRPr="001F5930">
        <w:rPr>
          <w:sz w:val="28"/>
          <w:szCs w:val="28"/>
        </w:rPr>
        <w:t xml:space="preserve">  при наличии вакантной должности муниципальной службы, замещение которой в соответствии с Федеральным </w:t>
      </w:r>
      <w:hyperlink r:id="rId4" w:history="1">
        <w:r w:rsidRPr="001F5930">
          <w:rPr>
            <w:sz w:val="28"/>
            <w:szCs w:val="28"/>
          </w:rPr>
          <w:t>законом</w:t>
        </w:r>
      </w:hyperlink>
      <w:r w:rsidRPr="001F5930">
        <w:rPr>
          <w:sz w:val="28"/>
          <w:szCs w:val="28"/>
        </w:rPr>
        <w:t xml:space="preserve"> «О муниципальной службе Российской Федерации» и </w:t>
      </w:r>
      <w:hyperlink r:id="rId5" w:history="1">
        <w:r w:rsidRPr="001F5930">
          <w:rPr>
            <w:sz w:val="28"/>
            <w:szCs w:val="28"/>
          </w:rPr>
          <w:t>Законом</w:t>
        </w:r>
      </w:hyperlink>
      <w:r w:rsidRPr="001F5930">
        <w:rPr>
          <w:sz w:val="28"/>
          <w:szCs w:val="28"/>
        </w:rPr>
        <w:t xml:space="preserve"> Республики Татарстан «О муниципальной службе Республики Татарстан» может быть произведено на конкурсной основе.</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 xml:space="preserve">1.5. Решение о проведении конкурса принимается </w:t>
      </w:r>
      <w:r>
        <w:rPr>
          <w:sz w:val="28"/>
          <w:szCs w:val="28"/>
        </w:rPr>
        <w:t>начальником Управления</w:t>
      </w:r>
      <w:r w:rsidRPr="001F5930">
        <w:rPr>
          <w:sz w:val="28"/>
          <w:szCs w:val="28"/>
        </w:rPr>
        <w:t xml:space="preserve"> </w:t>
      </w:r>
    </w:p>
    <w:p w:rsidR="00B00DBE" w:rsidRPr="001F5930" w:rsidRDefault="00B00DBE" w:rsidP="00B00DBE">
      <w:pPr>
        <w:autoSpaceDE w:val="0"/>
        <w:autoSpaceDN w:val="0"/>
        <w:adjustRightInd w:val="0"/>
        <w:ind w:firstLine="540"/>
        <w:jc w:val="both"/>
        <w:outlineLvl w:val="1"/>
        <w:rPr>
          <w:sz w:val="28"/>
          <w:szCs w:val="28"/>
        </w:rPr>
      </w:pPr>
    </w:p>
    <w:p w:rsidR="00B00DBE" w:rsidRPr="001F5930" w:rsidRDefault="00B00DBE" w:rsidP="00B00DBE">
      <w:pPr>
        <w:autoSpaceDE w:val="0"/>
        <w:autoSpaceDN w:val="0"/>
        <w:adjustRightInd w:val="0"/>
        <w:jc w:val="center"/>
        <w:outlineLvl w:val="1"/>
        <w:rPr>
          <w:sz w:val="28"/>
          <w:szCs w:val="28"/>
        </w:rPr>
      </w:pPr>
      <w:r w:rsidRPr="001F5930">
        <w:rPr>
          <w:sz w:val="28"/>
          <w:szCs w:val="28"/>
        </w:rPr>
        <w:t>II. Порядок формирования и работы конкурсной комиссии</w:t>
      </w:r>
    </w:p>
    <w:p w:rsidR="00B00DBE" w:rsidRPr="001F5930" w:rsidRDefault="00B00DBE" w:rsidP="00B00DBE">
      <w:pPr>
        <w:autoSpaceDE w:val="0"/>
        <w:autoSpaceDN w:val="0"/>
        <w:adjustRightInd w:val="0"/>
        <w:ind w:firstLine="540"/>
        <w:jc w:val="both"/>
        <w:outlineLvl w:val="1"/>
        <w:rPr>
          <w:sz w:val="28"/>
          <w:szCs w:val="28"/>
        </w:rPr>
      </w:pP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2.1. Для проведения конкурса на замещение вакантной должности муниципальной службы утверждается конкурсная комиссия, действующая на постоянной основе.</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2.2. Конкурсная комиссия состоит из председателя, заместителя председателя, секретаря и членов комиссии.</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 xml:space="preserve">2.3. Председатель комиссии руководит деятельностью конкурсной комиссии, определяет дату проведения заседания и утверждает его повестку дня, председательствует на заседаниях комиссии и подписывает </w:t>
      </w:r>
      <w:r w:rsidRPr="001F5930">
        <w:rPr>
          <w:sz w:val="28"/>
          <w:szCs w:val="28"/>
        </w:rPr>
        <w:lastRenderedPageBreak/>
        <w:t>соответствующие документы. В отсутствие председателя комиссии, его права и обязанности исполняет заместитель председателя конкурсной комиссии.</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Секретарь конкурсной комиссии обеспечивает работу комиссии (регистрация, прием заявлений, формирование дел, ведение протоколов комиссии и др.).</w:t>
      </w:r>
    </w:p>
    <w:p w:rsidR="00B00DBE" w:rsidRPr="00A34F21" w:rsidRDefault="00B00DBE" w:rsidP="00B00DBE">
      <w:pPr>
        <w:shd w:val="clear" w:color="auto" w:fill="FFFFFF"/>
        <w:tabs>
          <w:tab w:val="left" w:pos="1123"/>
        </w:tabs>
        <w:ind w:right="24"/>
        <w:jc w:val="both"/>
        <w:rPr>
          <w:sz w:val="28"/>
        </w:rPr>
      </w:pPr>
      <w:r>
        <w:rPr>
          <w:sz w:val="28"/>
          <w:szCs w:val="28"/>
        </w:rPr>
        <w:t xml:space="preserve">       </w:t>
      </w:r>
      <w:r w:rsidRPr="001F5930">
        <w:rPr>
          <w:sz w:val="28"/>
          <w:szCs w:val="28"/>
        </w:rPr>
        <w:t xml:space="preserve">2.4. </w:t>
      </w:r>
      <w:r w:rsidRPr="00A34F21">
        <w:rPr>
          <w:sz w:val="28"/>
          <w:szCs w:val="28"/>
        </w:rPr>
        <w:t xml:space="preserve">Председателем конкурсной комиссии является </w:t>
      </w:r>
      <w:r>
        <w:rPr>
          <w:sz w:val="28"/>
          <w:szCs w:val="28"/>
        </w:rPr>
        <w:t xml:space="preserve">заместитель </w:t>
      </w:r>
      <w:r w:rsidRPr="00A34F21">
        <w:rPr>
          <w:sz w:val="28"/>
          <w:szCs w:val="28"/>
        </w:rPr>
        <w:t>руководител</w:t>
      </w:r>
      <w:r>
        <w:rPr>
          <w:sz w:val="28"/>
          <w:szCs w:val="28"/>
        </w:rPr>
        <w:t>я</w:t>
      </w:r>
      <w:r w:rsidRPr="00A34F21">
        <w:rPr>
          <w:sz w:val="28"/>
          <w:szCs w:val="28"/>
        </w:rPr>
        <w:t xml:space="preserve"> исполкома</w:t>
      </w:r>
      <w:r>
        <w:rPr>
          <w:sz w:val="28"/>
          <w:szCs w:val="28"/>
        </w:rPr>
        <w:t xml:space="preserve"> </w:t>
      </w:r>
      <w:r w:rsidRPr="00A34F21">
        <w:rPr>
          <w:sz w:val="28"/>
          <w:szCs w:val="28"/>
        </w:rPr>
        <w:t xml:space="preserve">района, заместитель председателя </w:t>
      </w:r>
      <w:r>
        <w:rPr>
          <w:sz w:val="28"/>
          <w:szCs w:val="28"/>
        </w:rPr>
        <w:t>–</w:t>
      </w:r>
      <w:r w:rsidRPr="00A34F21">
        <w:rPr>
          <w:sz w:val="28"/>
          <w:szCs w:val="28"/>
        </w:rPr>
        <w:t xml:space="preserve"> </w:t>
      </w:r>
      <w:r>
        <w:rPr>
          <w:sz w:val="28"/>
          <w:szCs w:val="28"/>
        </w:rPr>
        <w:t>начальник Управления</w:t>
      </w:r>
      <w:r w:rsidRPr="00A34F21">
        <w:rPr>
          <w:sz w:val="28"/>
          <w:szCs w:val="28"/>
        </w:rPr>
        <w:t>, секретарь Комиссии - отдел кадров.</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 xml:space="preserve"> 2.5. Состав конкурсной комиссии формируется таким образом, чтобы была исключена возможность возникновения конфликтов интересов, которые могли бы повлиять на принимаемые конкурсной комиссией решения.</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2.6. Заседание конкурсной комиссии проводится при наличии не менее двух кандидатов на вакантную должность муниципальной службы и считается правомочным, если на нем присутствует не менее двух третей от общего числа ее членов.</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2.7. Решение конкурсной комиссии по результатам проведения конкурса принимается открытым голосованием простым большинством голосов ее членов, присутствующих на заседании. При равенстве голосов решающим является голос председателя конкурсной комиссии. Любой член конкурсной комиссии при несогласии с принятым решением может заявить особое мнение, которое фиксируется в протоколе заседания комиссии и скрепляется подписью этого члена конкурсной комиссии.</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2.8. В отношении участников конкурса конкурсная комиссия принимает следующие решения:</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а) наиболее соответствует требованиям, предъявляемым для замещения вакантной должности муниципальной службы, рекомендуется для назначения на вакантную должность муниципальной службы;</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б) соответствует требованиям, предъявляемым для замещения вакантной должности муниципальной службы, рекомендуется для включения в соответствующий кадровый резерв;</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в) не соответствует требованиям, предъявляемым для замещения вакантной должности муниципальной службы.</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2.9. Решение конкурсной комиссии принимается в отсутствие кандидата и является основанием для назначения его на вакантную должность муниципальной службы или включения в кадровый резерв либо отказа в этом.</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2.10. Решения, принимаемые членами конкурсной комиссии (результаты голосования комиссии), оформляются протоколом конкурсной комиссии, который оформляется в произвольной форме и подписывается председателем, заместителем председателя, секретарем и членами комиссии, принявшими участие в заседании.</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 xml:space="preserve">2.11. Непосредственно организацию и обеспечение проведения конкурса, работы конкурсной комиссии </w:t>
      </w:r>
      <w:proofErr w:type="gramStart"/>
      <w:r w:rsidRPr="001F5930">
        <w:rPr>
          <w:sz w:val="28"/>
          <w:szCs w:val="28"/>
        </w:rPr>
        <w:t xml:space="preserve">осуществляет  </w:t>
      </w:r>
      <w:r>
        <w:rPr>
          <w:sz w:val="28"/>
          <w:szCs w:val="28"/>
        </w:rPr>
        <w:t>отдел</w:t>
      </w:r>
      <w:proofErr w:type="gramEnd"/>
      <w:r>
        <w:rPr>
          <w:sz w:val="28"/>
          <w:szCs w:val="28"/>
        </w:rPr>
        <w:t xml:space="preserve"> кадров</w:t>
      </w:r>
      <w:r w:rsidRPr="001F5930">
        <w:rPr>
          <w:sz w:val="28"/>
          <w:szCs w:val="28"/>
        </w:rPr>
        <w:t>.</w:t>
      </w:r>
    </w:p>
    <w:p w:rsidR="00B00DBE" w:rsidRPr="001F5930" w:rsidRDefault="00B00DBE" w:rsidP="00B00DBE">
      <w:pPr>
        <w:autoSpaceDE w:val="0"/>
        <w:autoSpaceDN w:val="0"/>
        <w:adjustRightInd w:val="0"/>
        <w:ind w:firstLine="540"/>
        <w:jc w:val="both"/>
        <w:outlineLvl w:val="1"/>
        <w:rPr>
          <w:sz w:val="28"/>
          <w:szCs w:val="28"/>
        </w:rPr>
      </w:pPr>
    </w:p>
    <w:p w:rsidR="00B00DBE" w:rsidRPr="001F5930" w:rsidRDefault="00B00DBE" w:rsidP="00B00DBE">
      <w:pPr>
        <w:autoSpaceDE w:val="0"/>
        <w:autoSpaceDN w:val="0"/>
        <w:adjustRightInd w:val="0"/>
        <w:jc w:val="center"/>
        <w:outlineLvl w:val="1"/>
        <w:rPr>
          <w:sz w:val="28"/>
          <w:szCs w:val="28"/>
        </w:rPr>
      </w:pPr>
      <w:r w:rsidRPr="001F5930">
        <w:rPr>
          <w:sz w:val="28"/>
          <w:szCs w:val="28"/>
        </w:rPr>
        <w:t>III. Организация проведения конкурса</w:t>
      </w:r>
    </w:p>
    <w:p w:rsidR="00B00DBE" w:rsidRPr="001F5930" w:rsidRDefault="00B00DBE" w:rsidP="00B00DBE">
      <w:pPr>
        <w:autoSpaceDE w:val="0"/>
        <w:autoSpaceDN w:val="0"/>
        <w:adjustRightInd w:val="0"/>
        <w:ind w:firstLine="540"/>
        <w:jc w:val="both"/>
        <w:outlineLvl w:val="1"/>
        <w:rPr>
          <w:sz w:val="28"/>
          <w:szCs w:val="28"/>
        </w:rPr>
      </w:pP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lastRenderedPageBreak/>
        <w:t>3.1. Право на участие в конкурсе имеют граждане Российской Федерации не моложе 18 лет, владеющие государственным языком Российской Федерации, отвечающие требованиям, установленным федеральными законами, законами Республики Татарстан и иными нормативными правовыми актами Российской Федерации и Республики Татарстан, необходимым для замещения вакантной должности муниципальной службы.</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 xml:space="preserve">3.2. На официальном сайте  </w:t>
      </w:r>
      <w:r>
        <w:rPr>
          <w:sz w:val="28"/>
          <w:szCs w:val="28"/>
        </w:rPr>
        <w:t>Управления и исполкома</w:t>
      </w:r>
      <w:r w:rsidRPr="001F5930">
        <w:rPr>
          <w:sz w:val="28"/>
          <w:szCs w:val="28"/>
        </w:rPr>
        <w:t xml:space="preserve"> в сети Интернет  размещается объявление о приеме документов для участия в конкурсе, а также следующая информация о конкурсе: наименование вакантной должности муниципальной службы, требования, предъявляемые к претенденту на замещение этой должности, место и время приема документов, подлежащих представлению в соответствии с </w:t>
      </w:r>
      <w:hyperlink r:id="rId6" w:history="1">
        <w:r w:rsidRPr="001F5930">
          <w:rPr>
            <w:sz w:val="28"/>
            <w:szCs w:val="28"/>
          </w:rPr>
          <w:t>пунктом 3.3</w:t>
        </w:r>
      </w:hyperlink>
      <w:r w:rsidRPr="001F5930">
        <w:rPr>
          <w:sz w:val="28"/>
          <w:szCs w:val="28"/>
        </w:rPr>
        <w:t xml:space="preserve"> настоящего Положения, срок, до истечения которого принимаются указанные документы, предполагаемая дата проведения конкурса и место его проведения. Объявление о приеме документов для участия в конкурсе и информация о конкурсе также могут публиковаться в периодическом печатном издании.</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3.3. Гражданин Российской Федерации, изъявивший желание участвовать в конкурсе, представляет в отдел кадров следующие документы:</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 xml:space="preserve">а) личное заявление, </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 xml:space="preserve">б) собственноручно заполненную и подписанную </w:t>
      </w:r>
      <w:hyperlink r:id="rId7" w:history="1">
        <w:r w:rsidRPr="001F5930">
          <w:rPr>
            <w:sz w:val="28"/>
            <w:szCs w:val="28"/>
          </w:rPr>
          <w:t>анкету</w:t>
        </w:r>
      </w:hyperlink>
      <w:r w:rsidRPr="001F5930">
        <w:rPr>
          <w:sz w:val="28"/>
          <w:szCs w:val="28"/>
        </w:rPr>
        <w:t>;</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в) копию паспорта или заменяющего его документа (соответствующий документ предъявляется лично по прибытии на конкурс);</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г) документы, подтверждающие необходимое профессиональное образование, стаж работы и квалификацию:</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копию трудовой книжки (за исключением случаев, когда служебная (трудовая) деятельность осуществляется впервые) или иные документы, подтверждающие трудовую (служебную) деятельность гражданина;</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копии документов о профессиональном образовании, дополнительном профессиональном образовании, о присвоении ученой степени, ученого звания, заверенные   кадровыми службами по месту работы (службы);</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д) сведения о доходах, об имуществе и обязательствах имущественного характера;</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е) документ об отсутствии у гражданина заболевания, препятствующего поступлению на гражданскую службу или ее прохождению.</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 xml:space="preserve">Проверка достоверности и полноты сведений, представляемых гражданами и муниципальными служащими осуществляется в соответствии с </w:t>
      </w:r>
      <w:hyperlink r:id="rId8" w:history="1">
        <w:r w:rsidRPr="001F5930">
          <w:rPr>
            <w:sz w:val="28"/>
            <w:szCs w:val="28"/>
          </w:rPr>
          <w:t>Положением</w:t>
        </w:r>
      </w:hyperlink>
      <w:r w:rsidRPr="001F5930">
        <w:rPr>
          <w:sz w:val="28"/>
          <w:szCs w:val="28"/>
        </w:rPr>
        <w:t xml:space="preserve"> о проверке достоверности и полноты сведений, представляемых гражданами, претендующими на замещение должностей муниципальной службы, и муниципальными служащими, и соблюдения муниципальными   служащими  требований к служебному поведению.</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3.4. Все необходимые для участия в конкурсе документы должны быть представлены в отдел кадров в течение 30 дней со дня объявления об их приеме. На основании представленных документов конкурсная комиссия принимает решение о допуске кандидатов к участию в конкурсе.</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lastRenderedPageBreak/>
        <w:t>Несвоевременное представление документов, представление их не в полном объеме или с нарушением правил оформления без уважительной причины являются основанием для отказа гражданину в их приеме. При наличии уважительной причины руководитель либо председатель конкурсной комиссии вправе перенести сроки их приема.</w:t>
      </w:r>
    </w:p>
    <w:p w:rsidR="00B00DBE" w:rsidRPr="001F5930" w:rsidRDefault="00B00DBE" w:rsidP="00B00DBE">
      <w:pPr>
        <w:autoSpaceDE w:val="0"/>
        <w:autoSpaceDN w:val="0"/>
        <w:adjustRightInd w:val="0"/>
        <w:ind w:firstLine="540"/>
        <w:jc w:val="both"/>
        <w:outlineLvl w:val="1"/>
        <w:rPr>
          <w:color w:val="C00000"/>
          <w:sz w:val="28"/>
          <w:szCs w:val="28"/>
        </w:rPr>
      </w:pPr>
      <w:r w:rsidRPr="001F5930">
        <w:rPr>
          <w:sz w:val="28"/>
          <w:szCs w:val="28"/>
        </w:rPr>
        <w:t>3.5. Кандидат по решению конкурсной комиссии не допускается к участию в конкурсе в связи с его несоответствием квалификационным требованиям к вакантной должности, на замещение которой проводится конкурс, а также в связи с ограничениями, установленными законодательством Российской Федерации о муниципальной службе для поступления на муниципальную службу и ее прохождения, о чем он уведомляется в письменной форме с объяснением причин принятия такого решения</w:t>
      </w:r>
      <w:r>
        <w:rPr>
          <w:sz w:val="28"/>
          <w:szCs w:val="28"/>
        </w:rPr>
        <w:t>.</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3.6. Кандидат на замещение вакантной должности муниципальной службы, не допущенный к участию в конкурсе, вправе обжаловать это решение в соответствии с законодательством Российской Федерации.</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 xml:space="preserve">3.7. Если в результате проведения конкурса не были выявлены кандидаты, отвечающие квалификационным требованиям к вакантной должности муниципальной службы, на замещение которой он был объявлен, </w:t>
      </w:r>
      <w:r>
        <w:rPr>
          <w:sz w:val="28"/>
          <w:szCs w:val="28"/>
        </w:rPr>
        <w:t>заместитель руководителя исполкома</w:t>
      </w:r>
      <w:r w:rsidRPr="001F5930">
        <w:rPr>
          <w:sz w:val="28"/>
          <w:szCs w:val="28"/>
        </w:rPr>
        <w:t xml:space="preserve"> либо </w:t>
      </w:r>
      <w:r>
        <w:rPr>
          <w:sz w:val="28"/>
          <w:szCs w:val="28"/>
        </w:rPr>
        <w:t>начальник Управления</w:t>
      </w:r>
      <w:r w:rsidRPr="001F5930">
        <w:rPr>
          <w:sz w:val="28"/>
          <w:szCs w:val="28"/>
        </w:rPr>
        <w:t>, являющийся председателем конкурсной комиссии, может принять решение о проведении повторного конкурса.</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3.8. Для оценки профессиональных и личностных качеств кандидатов на вакантную должность муниципальной службы конкурсная комиссия может применять методы:</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 тестирование;</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 анкетирование;</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 проведение групповых дискуссий;</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 написание реферата;</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 индивидуальное собеседование и другие.</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Применение всех перечисленных методов не является обязательным. Необходимость, а также очередность их применения при проведении конкурса определяется конкурсной комиссией. В случае выявления победителя конкурса на вакантную должность только одним из них (например, тестирование) конкурс может считаться завершенным.</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Тестирование кандидатов на конкретную вакантную должность муниципальной службы проводится по единому перечню теоретических вопросов, заранее подготовленному руководителем структурного подразделения, в котором имеется вакантная должность муниципальной службы. Тест составляется на базе квалификационных требований к вакантной должности муниципальной службы и других положений должностного регламента по этой должности, установленных в исполкоме района.</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Кандидатам на вакантную должность муниципальной службы предоставляется одно и то же время для подготовки письменного ответа.</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lastRenderedPageBreak/>
        <w:t>Оценка теста проводится конкурсной комиссией по количеству правильных ответов в отсутствие кандидата.</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Проведение дискуссий базируется на практических вопросах - конкретных ситуациях, заранее подготовленных отделом, в котором имеется вакантная должность.</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Кандидаты на вакантную должность муниципальной службы получают одинаковые практические задания и располагают одним и тем же временем для подготовки устного (письменного) ответа.</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Затем конкурсная комиссия проводит дискуссию с кандидатом. Оценка и отбор кандидата на вакантную должность муниципальной службы с учетом результатов ответа и участия в дискуссии осуществляется конкурсной комиссией в отсутствие кандидата.</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Для написания реферата рекомендуется использовать вопросы, связанные с исполнением должностных обязанностей и полномочий по муниципальной должности, на замещение которой претендуют кандидаты. Кандидаты на вакантную должность муниципальной службы пишут реферат на одинаковую тему и располагают одним и тем же временем для его подготовки.</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Конкурсная комиссия оценивает в отсутствие кандидата рефераты по качеству и глубине изложения материала, полноте раскрытия вопросов.</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3.9. При оценке профессиональных и личностных качеств кандидатов конкурсная комиссия исходит из соответствующих квалификационных требований к вакантной должности, на замещение которой проводится конкурс, и других положений должностного регламента, связанных с исполнением обязанностей по этой должности, а также иных положений, установленных законодательством Российской Федерации о муниципальной службе.</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 xml:space="preserve">В случае отказа кандидата, победившего в конкурсе, заключить </w:t>
      </w:r>
      <w:r>
        <w:rPr>
          <w:sz w:val="28"/>
          <w:szCs w:val="28"/>
        </w:rPr>
        <w:t>трудовой договор</w:t>
      </w:r>
      <w:r w:rsidRPr="001F5930">
        <w:rPr>
          <w:sz w:val="28"/>
          <w:szCs w:val="28"/>
        </w:rPr>
        <w:t xml:space="preserve"> на вакантную должность комиссия вправе предложить вакантную должность следующему кандидату, получившему наибольшее количество баллов.</w:t>
      </w:r>
    </w:p>
    <w:p w:rsidR="00B00DBE" w:rsidRPr="001F5930" w:rsidRDefault="00B00DBE" w:rsidP="00B00DBE">
      <w:pPr>
        <w:autoSpaceDE w:val="0"/>
        <w:autoSpaceDN w:val="0"/>
        <w:adjustRightInd w:val="0"/>
        <w:ind w:firstLine="540"/>
        <w:jc w:val="both"/>
        <w:outlineLvl w:val="1"/>
        <w:rPr>
          <w:sz w:val="28"/>
          <w:szCs w:val="28"/>
        </w:rPr>
      </w:pPr>
    </w:p>
    <w:p w:rsidR="00B00DBE" w:rsidRPr="001F5930" w:rsidRDefault="00B00DBE" w:rsidP="00B00DBE">
      <w:pPr>
        <w:autoSpaceDE w:val="0"/>
        <w:autoSpaceDN w:val="0"/>
        <w:adjustRightInd w:val="0"/>
        <w:jc w:val="center"/>
        <w:outlineLvl w:val="1"/>
        <w:rPr>
          <w:sz w:val="28"/>
          <w:szCs w:val="28"/>
        </w:rPr>
      </w:pPr>
      <w:r w:rsidRPr="001F5930">
        <w:rPr>
          <w:sz w:val="28"/>
          <w:szCs w:val="28"/>
        </w:rPr>
        <w:t>IV. Заключительные положения</w:t>
      </w:r>
    </w:p>
    <w:p w:rsidR="00B00DBE" w:rsidRPr="001F5930" w:rsidRDefault="00B00DBE" w:rsidP="00B00DBE">
      <w:pPr>
        <w:autoSpaceDE w:val="0"/>
        <w:autoSpaceDN w:val="0"/>
        <w:adjustRightInd w:val="0"/>
        <w:ind w:firstLine="540"/>
        <w:jc w:val="both"/>
        <w:outlineLvl w:val="1"/>
        <w:rPr>
          <w:sz w:val="28"/>
          <w:szCs w:val="28"/>
        </w:rPr>
      </w:pP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4.1. По результатам конкурса:</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 xml:space="preserve">а) издается </w:t>
      </w:r>
      <w:r>
        <w:rPr>
          <w:sz w:val="28"/>
          <w:szCs w:val="28"/>
        </w:rPr>
        <w:t>приказ</w:t>
      </w:r>
      <w:r w:rsidRPr="001F5930">
        <w:rPr>
          <w:sz w:val="28"/>
          <w:szCs w:val="28"/>
        </w:rPr>
        <w:t xml:space="preserve"> о назначении победителя конкурса на вакантную должность муниципальной службы и с ним заключается трудовой договор;</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б) в случае принятия решения о включении кандидата на вакантную должность муниципальной службы в кадровый резерв кандидат уведомляется об этом решении.</w:t>
      </w:r>
    </w:p>
    <w:p w:rsidR="00B00DBE" w:rsidRPr="001F5930" w:rsidRDefault="00B00DBE" w:rsidP="00B00DBE">
      <w:pPr>
        <w:autoSpaceDE w:val="0"/>
        <w:autoSpaceDN w:val="0"/>
        <w:adjustRightInd w:val="0"/>
        <w:ind w:firstLine="540"/>
        <w:jc w:val="both"/>
        <w:outlineLvl w:val="1"/>
        <w:rPr>
          <w:sz w:val="28"/>
          <w:szCs w:val="28"/>
        </w:rPr>
      </w:pPr>
      <w:r w:rsidRPr="001F5930">
        <w:rPr>
          <w:sz w:val="28"/>
          <w:szCs w:val="28"/>
        </w:rPr>
        <w:t xml:space="preserve">4.2. Документы участников конкурса могут быть возвращены им по письменному заявлению на имя </w:t>
      </w:r>
      <w:r>
        <w:rPr>
          <w:sz w:val="28"/>
          <w:szCs w:val="28"/>
        </w:rPr>
        <w:t>Начальника</w:t>
      </w:r>
      <w:r w:rsidRPr="001F5930">
        <w:rPr>
          <w:sz w:val="28"/>
          <w:szCs w:val="28"/>
        </w:rPr>
        <w:t xml:space="preserve"> в течение трех лет со дня завершения конкурса. До истечения этого срока документы претендентов и протоколы заседаний конкурсной комиссии хранятся в отделе кадров. </w:t>
      </w:r>
    </w:p>
    <w:p w:rsidR="00415771" w:rsidRDefault="00B00DBE" w:rsidP="00B00DBE">
      <w:pPr>
        <w:autoSpaceDE w:val="0"/>
        <w:autoSpaceDN w:val="0"/>
        <w:adjustRightInd w:val="0"/>
        <w:ind w:firstLine="540"/>
        <w:jc w:val="both"/>
        <w:outlineLvl w:val="1"/>
      </w:pPr>
      <w:r w:rsidRPr="001F5930">
        <w:rPr>
          <w:sz w:val="28"/>
          <w:szCs w:val="28"/>
        </w:rPr>
        <w:t>4.3. Решение конкурсной комиссии может быть обжаловано кандидатом в соответствии с законодательством Российской Федерации.</w:t>
      </w:r>
    </w:p>
    <w:sectPr w:rsidR="00415771" w:rsidSect="0015466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2FE8"/>
    <w:rsid w:val="00415771"/>
    <w:rsid w:val="004D6111"/>
    <w:rsid w:val="00712FE8"/>
    <w:rsid w:val="00B00D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7B87F"/>
  <w15:chartTrackingRefBased/>
  <w15:docId w15:val="{2A2D6799-7891-46FA-8817-3047AFC33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00DBE"/>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Title">
    <w:name w:val="ConsPlusTitle"/>
    <w:uiPriority w:val="99"/>
    <w:rsid w:val="00B00DBE"/>
    <w:pPr>
      <w:widowControl w:val="0"/>
      <w:autoSpaceDE w:val="0"/>
      <w:autoSpaceDN w:val="0"/>
      <w:adjustRightInd w:val="0"/>
      <w:spacing w:after="0" w:line="240" w:lineRule="auto"/>
    </w:pPr>
    <w:rPr>
      <w:rFonts w:ascii="Calibri" w:eastAsia="Times New Roman" w:hAnsi="Calibri" w:cs="Calibri"/>
      <w:b/>
      <w:b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main?base=RLAW363;n=54464;fld=134;dst=100035" TargetMode="External"/><Relationship Id="rId3" Type="http://schemas.openxmlformats.org/officeDocument/2006/relationships/webSettings" Target="webSettings.xml"/><Relationship Id="rId7" Type="http://schemas.openxmlformats.org/officeDocument/2006/relationships/hyperlink" Target="consultantplus://offline/main?base=LAW;n=71834;fld=134;dst=100007"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consultantplus://offline/main?base=RLAW363;n=62681;fld=134;dst=100069" TargetMode="External"/><Relationship Id="rId5" Type="http://schemas.openxmlformats.org/officeDocument/2006/relationships/hyperlink" Target="consultantplus://offline/main?base=RLAW363;n=61564;fld=134" TargetMode="External"/><Relationship Id="rId10" Type="http://schemas.openxmlformats.org/officeDocument/2006/relationships/theme" Target="theme/theme1.xml"/><Relationship Id="rId4" Type="http://schemas.openxmlformats.org/officeDocument/2006/relationships/hyperlink" Target="consultantplus://offline/main?base=LAW;n=116643;fld=134" TargetMode="Externa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1912</Words>
  <Characters>10901</Characters>
  <Application>Microsoft Office Word</Application>
  <DocSecurity>0</DocSecurity>
  <Lines>90</Lines>
  <Paragraphs>25</Paragraphs>
  <ScaleCrop>false</ScaleCrop>
  <Company/>
  <LinksUpToDate>false</LinksUpToDate>
  <CharactersWithSpaces>12788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2018-11-02T06:16:00Z</dcterms:created>
  <dcterms:modified xsi:type="dcterms:W3CDTF">2018-11-02T06:17:00Z</dcterms:modified>
</cp:coreProperties>
</file>