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C5C" w:rsidRDefault="00C45C5C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E5616" w:rsidRPr="004B14A3" w:rsidRDefault="007E561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10.25pt">
            <v:imagedata r:id="rId5" o:title="2021-11-01_005"/>
          </v:shape>
        </w:pict>
      </w:r>
    </w:p>
    <w:p w:rsidR="007E5616" w:rsidRDefault="007E5616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7E5616" w:rsidRDefault="007E5616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7E5616" w:rsidRDefault="007E5616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10F37" w:rsidRPr="004B14A3" w:rsidRDefault="00410F37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F37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2.1.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Самообследование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проводится по решению педагогического совета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410F37" w:rsidRPr="004B14A3">
        <w:rPr>
          <w:rFonts w:ascii="Times New Roman" w:hAnsi="Times New Roman" w:cs="Times New Roman"/>
          <w:sz w:val="28"/>
          <w:szCs w:val="28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2.2. </w:t>
      </w:r>
      <w:r w:rsidR="00C45C5C" w:rsidRPr="004B14A3">
        <w:rPr>
          <w:rFonts w:ascii="Times New Roman" w:hAnsi="Times New Roman" w:cs="Times New Roman"/>
          <w:sz w:val="28"/>
          <w:szCs w:val="28"/>
          <w:lang w:eastAsia="ru-RU"/>
        </w:rPr>
        <w:t>Заведующая 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издает приказ о порядке, сроках проведения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и составе комиссии по проведению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(далее Комиссии).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2.3.Председателем Комиссии является </w:t>
      </w:r>
      <w:r w:rsidR="000A63D1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заведующая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, заместителем председателя Комиссии является старший воспитатель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 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2.4. Сроки, форма проведения </w:t>
      </w:r>
      <w:proofErr w:type="spellStart"/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состав лиц (члены комиссии), привлекаемых для его проведения, определяются приказом заведующего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2.5. При  подготовке к проведению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F17B6E" w:rsidRPr="004B14A3" w:rsidRDefault="00410F37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рассматривается и утверждается план проведения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DD39D0" w:rsidRPr="004B14A3" w:rsidRDefault="00410F37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за каждым членом Комиссии закрепляются направления работы </w:t>
      </w:r>
      <w:r w:rsidR="00391DCD" w:rsidRPr="004B14A3">
        <w:rPr>
          <w:rFonts w:ascii="Times New Roman" w:hAnsi="Times New Roman" w:cs="Times New Roman"/>
          <w:sz w:val="28"/>
          <w:szCs w:val="28"/>
        </w:rPr>
        <w:t>МАДОУ,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подлежащие изучению в процессе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уточняются вопросы, подлежащие изучению и оценке в ходе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о мест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е(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ах) и времени, предоставления членам Комиссии необходимых документов и материалов для подготовки к проведению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о контактных лицах;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определяются сроки предварительного и окончательного рассмотрения на Комиссии результатов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2.6. Председатель Комиссии на организационном подготовительном совещании определяет: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порядок взаимодействия между членами Комиссии и сотрудниками 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в ходе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ответственное лицо из числа членов Комиссии, которое будет обеспечивать координацию работы  по направлениям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способствующее оперативному решению  вопросов, которые будут возникать у членов Комиссии при проведении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ответственное лицо за свод и оформление результатов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2.7. При подготовке к проведению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в план проведения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в обязательном порядке включается: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2.7.1. Проведение оценки: </w:t>
      </w:r>
    </w:p>
    <w:p w:rsidR="00DD39D0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образовательной деятельности,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системы управления дошкольной образовательной организации,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содержания и качества подготовки воспитанников,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организации воспитательно-образовательного процесса,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качества кадрового, учебно-методического, библиотечно-информационного обеспечения, материально-технической базы,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медицинского обеспечения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391DCD" w:rsidRPr="004B14A3">
        <w:rPr>
          <w:rFonts w:ascii="Times New Roman" w:hAnsi="Times New Roman" w:cs="Times New Roman"/>
          <w:sz w:val="28"/>
          <w:szCs w:val="28"/>
        </w:rPr>
        <w:t>,</w:t>
      </w:r>
      <w:r w:rsidR="00F17B6E"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системы охраны здоровья воспитанников; 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iCs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>организации питания;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2.7.2.Анализ показателей деятельности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подлежащего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устанавливаемых федеральным органом исполнительной власти, осуществляющим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функции по выработке государственной политики и нормативно-правовому регулированию в сфере образования;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2.7.3. Иные вопросы по решению педагогического совета, председателя Комиссии, вышестоящих органов управления. </w:t>
      </w:r>
    </w:p>
    <w:p w:rsidR="00471A71" w:rsidRPr="004B14A3" w:rsidRDefault="00471A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D39D0" w:rsidRPr="004B14A3" w:rsidRDefault="00F17B6E" w:rsidP="00C45C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3.Организация и проведение </w:t>
      </w:r>
      <w:proofErr w:type="spellStart"/>
      <w:r w:rsidRPr="004B14A3">
        <w:rPr>
          <w:rFonts w:ascii="Times New Roman" w:hAnsi="Times New Roman" w:cs="Times New Roman"/>
          <w:b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 </w:t>
      </w:r>
      <w:r w:rsidR="000A63D1" w:rsidRPr="004B14A3">
        <w:rPr>
          <w:rFonts w:ascii="Times New Roman" w:hAnsi="Times New Roman" w:cs="Times New Roman"/>
          <w:b/>
          <w:sz w:val="28"/>
          <w:szCs w:val="28"/>
        </w:rPr>
        <w:t>МА</w:t>
      </w:r>
      <w:r w:rsidR="00DD39D0" w:rsidRPr="004B14A3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3.1. Организация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осуществляется в соответствии с планом по его проведению, принимаемом решением Комиссии.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3.2.При проведении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даётся развёрнутая характеристика и оценка  включённых в план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направлений и вопросов.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3.3. При проведении оценки образовательной деятельности: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3.3.1. Даётся общая характеристика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полное наименование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адрес, год ввода в эксплуатацию, с какого года находится на балансе учредителя, режим работы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мощность </w:t>
      </w:r>
      <w:r w:rsidR="00855D15" w:rsidRPr="004B14A3">
        <w:rPr>
          <w:rFonts w:ascii="Times New Roman" w:hAnsi="Times New Roman" w:cs="Times New Roman"/>
          <w:sz w:val="28"/>
          <w:szCs w:val="28"/>
        </w:rPr>
        <w:t>МАДОУ № 33</w:t>
      </w:r>
      <w:r w:rsidR="000A63D1" w:rsidRPr="004B14A3">
        <w:rPr>
          <w:rFonts w:ascii="Times New Roman" w:hAnsi="Times New Roman" w:cs="Times New Roman"/>
          <w:sz w:val="28"/>
          <w:szCs w:val="28"/>
        </w:rPr>
        <w:t>0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: плановая/фактическая;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комплектование групп: количество групп, в них воспитанников; порядок приёма и отчисления воспитанников, комплектования  групп (книга движения воспитанников);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3.3.2. Представляется информация о наличии правоустанавливающих документов: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лицензия на 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право ведения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образовательной деятельности (соблюдение сроков действия и контрольных нормативов);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свидетельство о внесении записи в Е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ГРЮЛ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свидетельство о постановке на учет в налоговом органе;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устав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локальные акты, определённые уставом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0A63D1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(соответствие перечня и содержания Уставу учреждения и законодательству РФ, полнота, целесообразность);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свидетельство о государственной регистрации права оперативного управления муниципальным имуществом;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свидетельство о государственной регистрации права безвозмездного пользования на земельный участок;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санитарно-эпидемиологического заключения на образовательную деятельность;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договор о взаимоотношениях между </w:t>
      </w:r>
      <w:r w:rsidR="00855D15" w:rsidRPr="004B14A3">
        <w:rPr>
          <w:rFonts w:ascii="Times New Roman" w:hAnsi="Times New Roman" w:cs="Times New Roman"/>
          <w:sz w:val="28"/>
          <w:szCs w:val="28"/>
        </w:rPr>
        <w:t>МАДОУ №33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0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и учредителем;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3.3.3.Представляется информация о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основных федеральных, региональных и муниципальных  нормативно-правовых актов, регламентирующих работу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договоры с родителями (законными представителями);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личные дела воспитанников, Книги движ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ения воспитанников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Программа развития;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образовательные программы;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циклограмма распределения образовательной нагрузки (учебный план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391DCD" w:rsidRPr="004B14A3">
        <w:rPr>
          <w:rFonts w:ascii="Times New Roman" w:hAnsi="Times New Roman" w:cs="Times New Roman"/>
          <w:sz w:val="28"/>
          <w:szCs w:val="28"/>
        </w:rPr>
        <w:t>)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годовой план работы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рабочие программы (планы воспитательно-образовательной работы) педагогов (их соответствие основной образовательной программе);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журнал учёта кружковой работы, планы работы кружков/студий;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расписание ННОД, режим дня;</w:t>
      </w:r>
    </w:p>
    <w:p w:rsidR="00DD39D0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 о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тчёты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справки по проверкам, публичный доклад руководителя 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акты готовности 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к новому учебному году;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номенклатура дел;</w:t>
      </w:r>
    </w:p>
    <w:p w:rsidR="00F17B6E" w:rsidRPr="004B14A3" w:rsidRDefault="00DD39D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lastRenderedPageBreak/>
        <w:t xml:space="preserve"> 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журнал учета проверок должностными лицами органов государственного контроля;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3.3.4.Представляется информация о документации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, касающейся трудовых отношений: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книги учёта личного состава, движения трудовых книжек и вкладышей к ним, трудовые книжки работников, личные дела работников;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приказы по личному составу, книга регистрации приказов по личному составу;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трудовые договоры с работниками и дополнительные соглашения к трудовым договорам;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коллективный договор (в т.ч. приложения к коллективному договору);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правила внутреннего трудового распорядка;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штатное расписание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0A63D1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(соответствие штата работников установленным требованиям, структура и штатная численность в соответствии с Уставом);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должностные инструкции работников;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журналы проведения инструктажа.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3.4. При проведении оценки системы управления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3.4.1.Даётся характеристика и оценка следующих вопросов: 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характеристика сложившейся в </w:t>
      </w:r>
      <w:r w:rsidR="000A63D1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системы управления;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органы управления (персональные, коллегиальные), которыми представлена управленческая система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 р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аспределение административных обязанностей в педагогическом коллективе;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протоколов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коллегиальных органов управления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административно-гр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упповых совещаний при заведующей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каковы основные формы координации деятельности аппарата управления;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планирование и анализ учебно-воспитательной работы;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стояние педагогического анализа: анализ выполнения образовательной программы, рабочих программ педагогов (планов воспитательно-образовательной работы), рекомендации и их реализация;</w:t>
      </w:r>
    </w:p>
    <w:p w:rsidR="003845D6" w:rsidRPr="004B14A3" w:rsidRDefault="003845D6" w:rsidP="00C45C5C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каковы приоритеты развития системы управления Организации;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полнота и качество п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риказов руководителя по основной деятельности, по личному составу;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порядок разработки и принятия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ЛНА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касающихся прав и интересов участников образовательных отношений (наличие таковых, частота обновления, принятие новых);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3.4.2. Даётся оценка результативности и эффективности действующей в учреждении системы управления, а именно: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5148B6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5148B6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как организована система взаимодействия с организациями-партнерами (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договоров об аренде, сотрудничестве, о взаимодействии, об оказании услуг и т.д.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) для обеспечения образовательной деятельности;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-к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акие инновационные методы и технологии управления применяются  в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использование современных информационно-коммуникативных технологий в управлении </w:t>
      </w:r>
      <w:r w:rsidR="000A63D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оценивается  эффективность влияния системы управления на повышение качества образования;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3.4.3. 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  группах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3.4.4. Даётся оценка работы социальной службы (работа психолога и социального педагога): наличие, качество и оценка полноты реализации плана работы с неблагополучными семьями; социальный паспорт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, в т.ч. количество воспитанников из социально незащищённых семей;</w:t>
      </w:r>
    </w:p>
    <w:p w:rsidR="003845D6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3.4.5. Даётся оценка организации взаимодействия семьи и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471A71" w:rsidRPr="004B14A3">
        <w:rPr>
          <w:rFonts w:ascii="Times New Roman" w:hAnsi="Times New Roman" w:cs="Times New Roman"/>
          <w:sz w:val="28"/>
          <w:szCs w:val="28"/>
        </w:rPr>
        <w:t>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3845D6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наличие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протоколов общих и групповых родительских собраний, родительского всеобуча (лектории, беседы и др. формы); 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обеспечение доступности для родителей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ЛНА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и иных нормативных документов;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содержание и организация работы сайта;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3.4.6. </w:t>
      </w:r>
      <w:proofErr w:type="gram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норм.</w:t>
      </w:r>
      <w:proofErr w:type="gramEnd"/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3.5. При проведении оценки содержания и качества подготовки воспитанников: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3.5.1. Анализируются и оцениваются: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Программа развития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механизмы определения списка учебников, пособий, материалов в соответствии с утвержденными федеральными перечнями учебников, рекомендованных или допущенных к использованию в образовательном процессе;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3.5.2. Анализируется и оценивается состояние воспитательной работы, в том числе: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х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арактеристика демографической и социально-экономической тенденции развития территории;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анализ качественного, социального состава родителей, характеристика семей (социальный паспорт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391DCD" w:rsidRPr="004B14A3">
        <w:rPr>
          <w:rFonts w:ascii="Times New Roman" w:hAnsi="Times New Roman" w:cs="Times New Roman"/>
          <w:sz w:val="28"/>
          <w:szCs w:val="28"/>
        </w:rPr>
        <w:t>)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даётся характеристика системы воспитательной работы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5A7243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(является ли воспитательная работа системой, а не формальным набором внеурочных мероприятий; какие из направлений воспитательной работы реализуются в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; наличие специфичных именно для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форм воспитательной работы);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 м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ероприятия, направленные на повышение эффективности воспитательного процесса, проводимые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совместно с учреждениями культуры;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создание развивающей среды: наличие игровых уголков и уголков природы в соответствии с требованиями программы воспитания;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lastRenderedPageBreak/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результативность системы воспитательной работы; 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/>
          <w:spacing w:val="-6"/>
          <w:sz w:val="28"/>
          <w:szCs w:val="28"/>
          <w:lang w:eastAsia="ru-RU"/>
        </w:rPr>
        <w:t xml:space="preserve">3.5.4. Проводится анализ  работы по изучению мнения участников образовательных отношений о деятельности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color w:val="000000"/>
          <w:spacing w:val="-6"/>
          <w:sz w:val="28"/>
          <w:szCs w:val="28"/>
          <w:lang w:eastAsia="ru-RU"/>
        </w:rPr>
        <w:t>, в том числе: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изучение мнения участников образовательных отношений о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указать источник знаний о них;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F17B6E" w:rsidRPr="004B14A3" w:rsidRDefault="003845D6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применение для получения обратной связи таких форм как форум на сайте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pacing w:val="-6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меры, которые были предприняты по результатам опросов участник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ов образовательных отношений и оценка эффективности подобных мер;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/>
          <w:spacing w:val="-6"/>
          <w:sz w:val="28"/>
          <w:szCs w:val="28"/>
          <w:lang w:eastAsia="ru-RU"/>
        </w:rPr>
        <w:t>3.5.5. Проводится анализ  и даётся оценка качеству подготовки воспитанников, в том числе: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9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9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число воспитанников, для которых учебный план является слишком сложным полностью или частично (необходимо указать с чем конкретно не справляются воспитанники);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6"/>
          <w:sz w:val="28"/>
          <w:szCs w:val="28"/>
          <w:lang w:eastAsia="ru-RU"/>
        </w:rPr>
        <w:t>-у</w:t>
      </w:r>
      <w:r w:rsidR="00F17B6E" w:rsidRPr="004B14A3">
        <w:rPr>
          <w:rFonts w:ascii="Times New Roman" w:hAnsi="Times New Roman" w:cs="Times New Roman"/>
          <w:spacing w:val="-6"/>
          <w:sz w:val="28"/>
          <w:szCs w:val="28"/>
          <w:lang w:eastAsia="ru-RU"/>
        </w:rPr>
        <w:t>казываются формы проведения промежуточной и итоговой оценки уровня развития воспитанников;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 с</w:t>
      </w:r>
      <w:r w:rsidR="00F17B6E" w:rsidRPr="004B14A3">
        <w:rPr>
          <w:rFonts w:ascii="Times New Roman" w:hAnsi="Times New Roman" w:cs="Times New Roman"/>
          <w:spacing w:val="-4"/>
          <w:sz w:val="28"/>
          <w:szCs w:val="28"/>
          <w:lang w:eastAsia="ru-RU"/>
        </w:rPr>
        <w:t xml:space="preserve">оответствие содержания, уровня и качества подготовки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выпускников федеральным государственным образовательным стандартам (требованиям ФГОС);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д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остижения воспитанников по сравнению с их первоначальным уровнем;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выбывших воспитанников без продолжения общего образования;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9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9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</w:t>
      </w:r>
      <w:r w:rsidR="00F17B6E" w:rsidRPr="004B14A3">
        <w:rPr>
          <w:rFonts w:ascii="Times New Roman" w:hAnsi="Times New Roman" w:cs="Times New Roman"/>
          <w:spacing w:val="-9"/>
          <w:sz w:val="28"/>
          <w:szCs w:val="28"/>
          <w:lang w:eastAsia="ru-RU"/>
        </w:rPr>
        <w:t xml:space="preserve">езультаты мониторинга </w:t>
      </w:r>
      <w:r w:rsidR="00F17B6E" w:rsidRPr="004B14A3">
        <w:rPr>
          <w:rFonts w:ascii="Times New Roman" w:hAnsi="Times New Roman" w:cs="Times New Roman"/>
          <w:spacing w:val="-6"/>
          <w:sz w:val="28"/>
          <w:szCs w:val="28"/>
          <w:lang w:eastAsia="ru-RU"/>
        </w:rPr>
        <w:t>промежуточной и итоговой оценки уровня развития воспитанников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3.6. При проведении оценки организации учебного процесса анализируются и оцениваются: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 а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нализ нагрузки  воспитанников;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годовой календарный учебный график учреждения;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расписание ННОД;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анализ причин движения контингента воспитанников;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анализ форм работы с воспитанниками, имеющими особые образовательные потребности;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норматив),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сведения о наполняемости групп;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создание максимально благоприятных условий для развития способностей, учёт возрастных, индивидуальных особенностей и потребностей воспитанников.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3.7. При проведении оценки качества кадрового обеспечения анализируется и оценивается: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  <w:proofErr w:type="gramEnd"/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педагогических работников, обучающихся в ВУЗах, имеющих учёную степень, учёное звание, государственные и отраслевые награды;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доля педагогических работников</w:t>
      </w:r>
      <w:proofErr w:type="gramStart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(%), </w:t>
      </w:r>
      <w:proofErr w:type="gramEnd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работающих на штатной основе;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доля педагогических работников, имеющих базовое образование, соответствующее преподаваемым дисциплинам;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движение кадров за последние пять лет;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возрастной состав;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работа с молодыми специалистами </w:t>
      </w:r>
      <w:r w:rsidR="00F17B6E"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>(наличие нормативных и отчетных документов)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творческие достижения педагогов;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потребность в кадрах (сумма вакансий, планируемой убыли работников и количества планируемого увеличения штатов);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порядок установления заработной платы работников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стимулирующей части оплаты труда (</w:t>
      </w:r>
      <w:proofErr w:type="spell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min-max</w:t>
      </w:r>
      <w:proofErr w:type="spell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 с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3.8. При проведении оценки качества учебно-методического обеспечения анализируется и оценивается:</w:t>
      </w:r>
      <w:r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система методической работы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5A7243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(даётся её характеристика);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оценивается соответствие содержания методической работы задачам, стоящим перед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, в том числе в образовательной программе;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вопросы методической работы, которые ставятся и рассматриваются руководством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, педагогическим советом, в других структурных подразделениях;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наличие </w:t>
      </w:r>
      <w:r w:rsidR="00F17B6E" w:rsidRPr="004B14A3">
        <w:rPr>
          <w:rFonts w:ascii="Times New Roman" w:hAnsi="Times New Roman" w:cs="Times New Roman"/>
          <w:color w:val="000000" w:themeColor="text1"/>
          <w:spacing w:val="-2"/>
          <w:sz w:val="28"/>
          <w:szCs w:val="28"/>
          <w:lang w:eastAsia="ru-RU"/>
        </w:rPr>
        <w:t>методической работы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 xml:space="preserve"> и документов, регламентирующих его деятельность (положение, перспективные и годовые планы работы, анализ их выполнения);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формы организации методической работы;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>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>работа по обобщению и распространению передового опыта;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наличие в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color w:val="000000"/>
          <w:spacing w:val="-2"/>
          <w:sz w:val="28"/>
          <w:szCs w:val="28"/>
          <w:lang w:eastAsia="ru-RU"/>
        </w:rPr>
        <w:t>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pacing w:val="-2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pacing w:val="-2"/>
          <w:sz w:val="28"/>
          <w:szCs w:val="28"/>
          <w:lang w:eastAsia="ru-RU"/>
        </w:rPr>
        <w:t>оценка состояния документации, регламентирующей методическую работу, и качества методической работы, пути ее совершенствования;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учебный процесс);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количество педагогических работников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разработавших авторские программы, утверждённые на федеральном и региональном уровнях.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3.9. При проведении оценки качества библиотечно-информационного обеспечения анализируется и оценивается: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обеспеченность учебной, учебно-методической и художественной литературой;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обеспечено ли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современной информационной базой (локальная сеть, выход в Интернет, электронная почта, электронный каталог, </w:t>
      </w:r>
      <w:proofErr w:type="spellStart"/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медиатека</w:t>
      </w:r>
      <w:proofErr w:type="spellEnd"/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электронные учебники и т.д.);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востребованность библиотечного фонда и информационной базы;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iCs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iCs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наличие сайта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5A7243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(соответствие установленным требованиям, порядок работы с сайтом), количественные характеристики посещаемости, форум;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обеспечение открытости и доступности информации о деятельности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заинтересованных лиц (наличие информации в СМИ, на сайте </w:t>
      </w:r>
      <w:r w:rsidR="00391DCD" w:rsidRPr="004B14A3">
        <w:rPr>
          <w:rFonts w:ascii="Times New Roman" w:hAnsi="Times New Roman" w:cs="Times New Roman"/>
          <w:sz w:val="28"/>
          <w:szCs w:val="28"/>
        </w:rPr>
        <w:t>МАДОУ</w:t>
      </w:r>
      <w:r w:rsidR="005A7243" w:rsidRPr="004B14A3">
        <w:rPr>
          <w:rFonts w:ascii="Times New Roman" w:hAnsi="Times New Roman" w:cs="Times New Roman"/>
          <w:sz w:val="28"/>
          <w:szCs w:val="28"/>
        </w:rPr>
        <w:t>,</w:t>
      </w:r>
      <w:r w:rsidR="00F17B6E" w:rsidRPr="004B14A3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информационные стенды (уголки), выставки, презентации и т.д.);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3.10. При проведении оценки качества материально-технической базы анализируется и оценивается: 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3.10.1. Состояние и использование материально-технической базы, в том числе: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уровень социально-психологической комфортности образовательной среды;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соответствие лицензионному нормативу по площади на одного </w:t>
      </w: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воспитанника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площади, используемых для образовательного процесса (даётся их характеристика);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сведения о наличии зданий и помещений для организации образовательной деятельности; состоянии и назначение зданий и помещений, их площадь; 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-с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ведения о количестве и структуре технических средств обучения и </w:t>
      </w:r>
      <w:proofErr w:type="spellStart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Start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.д</w:t>
      </w:r>
      <w:proofErr w:type="spellEnd"/>
      <w:proofErr w:type="gramEnd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сведения об обеспечение мебелью, инвентарём, посудой.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данные о поведении ремонтных работ в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5A7243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(сколько запланировано и освоено бюджетных (внебюджетных) средств);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 м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еры по обеспечению развития материально-технической базы;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мероприятия по улучшение условий труда и быта педагогов.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>3.10.2.Соблюдение мер противопожарной и антитеррористической безопасности, в том числе: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</w:t>
      </w:r>
    </w:p>
    <w:p w:rsidR="004A2171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акты о состоянии пожарной безопасности;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проведение учебно-тренировочных мероприятий по вопросам безопасности.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3.10.3. Состояние территории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>, в том числе: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состояние ограждения и освещение участка;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и состояние необходимых знаков дорожного движения при подъезде к </w:t>
      </w:r>
      <w:r w:rsidR="00471A71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4A21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оборудование хозяйственной площадки, состояние мусоросборника.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3.11. При оценке качества медицинского обеспечения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>, системы охраны здоровья воспитанников анализируется и оценивается: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м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едицинское обслуживание, условия для лечебно-оздоровительной работы (наличие лицензированного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lastRenderedPageBreak/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медицинского кабинета, соответствие его СанПиН;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регулярность прохождения сотрудниками медицинских осмотров;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выполнение норматива наполняемости;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 а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нализ заболеваемости воспитанников;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сведения о случаях травматизма, пищевых отравлений среди воспитанников;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выполнение предписаний надзорных органов;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 в работе по данному направлению);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соотношение учебной нагрузки программ дополнительного образования;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</w:t>
      </w:r>
      <w:proofErr w:type="spellStart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технологий, отслеживание их эффективности (показать результативность, в т.ч. динамику состояния здоровья);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система работы по воспитанию здорового образа жизни;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динамика распределения  воспитанников по группам здоровья; 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 п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мероприятия по предупреждению нервно-эмоциональных и физических перегрузок у воспитанников.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3.</w:t>
      </w:r>
      <w:r w:rsidRPr="004B14A3">
        <w:rPr>
          <w:rFonts w:ascii="Times New Roman" w:hAnsi="Times New Roman" w:cs="Times New Roman"/>
          <w:iCs/>
          <w:sz w:val="28"/>
          <w:szCs w:val="28"/>
          <w:lang w:eastAsia="ru-RU"/>
        </w:rPr>
        <w:t>12. При оценке качества организации питания  анализируется и оценивается: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работа администрации по </w:t>
      </w:r>
      <w:proofErr w:type="gramStart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контролю за</w:t>
      </w:r>
      <w:proofErr w:type="gramEnd"/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качеством приготовления пищи;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договоры с организациями о порядке обеспечения </w:t>
      </w:r>
      <w:r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продуктами питания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воспитанников и сотрудников (с кем, на какой срок, реквизиты правомочных документов);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ачество питания: калорийность, сбалансированность (соотношение белков/жиров/углеводов), соблюдение норм питания; разнообразие ассортимента продуктов; витаминизация, объём порций, наличие контрольного блюда; хран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ение проб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 объём порций; использование йодированной соли; соблюдение питьевого режима;</w:t>
      </w:r>
      <w:proofErr w:type="gramEnd"/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необходимой документации: приказы по организации питания, наличие графика получения питания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н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акопительная ведомость, журналы бракеража сырой и готовой продукции; 10-ти дневное меню,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технологические карты,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блюд; таблицы: запрещённых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продуктов, норм питания; 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создание условий соблюдения правил техники безопасности на пищеблоке;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выполнение предписаний надзорных органов.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3.13. При проведении </w:t>
      </w:r>
      <w:proofErr w:type="gram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оценки функционирования внутренней системы оценки качества образования</w:t>
      </w:r>
      <w:proofErr w:type="gram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2013 г. № 662 «Об осуществлении мониторинга системы образования»;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3.13.2. Анализируется и оценивается: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наличие документов, регламентирующих функционирование внутренней системы оценки качества образования;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lastRenderedPageBreak/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наличие ответственного лица – представителя руководства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план работы по обеспечению 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и его выполнение;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информированность участников образовательных отношений о функционировании внутренней системы оценки качества образования в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>-</w:t>
      </w:r>
      <w:r w:rsidR="00F17B6E"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проводимые мероприятия внутреннего контроля в рамках 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F17B6E" w:rsidRPr="004B14A3" w:rsidRDefault="005E2DE0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- </w:t>
      </w:r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проводимые корректирующие и предупреждающие действия в рамках </w:t>
      </w:r>
      <w:proofErr w:type="gramStart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функционирования внутренней системы оценки качества образования</w:t>
      </w:r>
      <w:proofErr w:type="gramEnd"/>
      <w:r w:rsidR="00F17B6E"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3.14. Анализ показателей деятельности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подлежащего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Данный анализ выполняется по форме и в соответствии с </w:t>
      </w:r>
      <w:proofErr w:type="gram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требованиями</w:t>
      </w:r>
      <w:proofErr w:type="gram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471A71" w:rsidRPr="004B14A3" w:rsidRDefault="00471A71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17B6E" w:rsidRPr="004B14A3" w:rsidRDefault="00F17B6E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b/>
          <w:sz w:val="28"/>
          <w:szCs w:val="28"/>
          <w:lang w:eastAsia="ru-RU"/>
        </w:rPr>
        <w:t>4.Обобщение полученных результатов и формирование отчета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4.1. Информация, полученная в результате сбора сведений в соответствии с утверждённым планом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членами Комиссии  передаётся лицу, ответственному за свод и оформление результатов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>, не позднее</w:t>
      </w:r>
      <w:r w:rsidR="005E2DE0" w:rsidRPr="004B14A3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чем за три дня до предварительного рассмотрения на Комиссии результатов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40C36" w:rsidRPr="004B14A3" w:rsidRDefault="00F17B6E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4.2. Лицо ответственное, за свод и оформление результатов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A7243"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самообследованию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 (далее</w:t>
      </w:r>
      <w:r w:rsidR="005E2DE0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-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Отчёт)</w:t>
      </w:r>
      <w:r w:rsidR="00D40C36"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, Аналитическая часть состоят </w:t>
      </w:r>
      <w:proofErr w:type="gramStart"/>
      <w:r w:rsidR="00D40C36" w:rsidRPr="004B14A3">
        <w:rPr>
          <w:rFonts w:ascii="Times New Roman" w:hAnsi="Times New Roman" w:cs="Times New Roman"/>
          <w:sz w:val="28"/>
          <w:szCs w:val="28"/>
          <w:lang w:eastAsia="ru-RU"/>
        </w:rPr>
        <w:t>из</w:t>
      </w:r>
      <w:proofErr w:type="gramEnd"/>
      <w:r w:rsidR="00D40C36" w:rsidRPr="004B14A3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1. Общие сведения.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2. Оценка системы управления организацией.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3. Оценка образовательной деятельности (воспитательная работа, дополнительное образование).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4. Оценка функционирования внутренней системы оценки качества (ВСОКО).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5. Оценка кадрового обеспечения.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6. Оценка учебно-методического и библиотечно-информационного обеспечения.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7. Оценка материально-технической базы.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Результаты анализа показателей деятельности организации состоят из таблицы с показателями в соответствии с приказом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от 10.12.2013г. № 1324.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самообследования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 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4.5. Результаты анализа показателей деятельности оформляются заполнением таблицы из приложения 2 к приказу </w:t>
      </w:r>
      <w:proofErr w:type="spellStart"/>
      <w:r w:rsidRPr="004B14A3">
        <w:rPr>
          <w:rFonts w:ascii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от 10.12.2013 № 1324.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  4.6. По результатам анализа делаются выводы: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 соответствует ли деятельность детского сада требованиям законодательства;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 какова динамика развития в сравнении с предыдущим отчетным периодом;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- есть ли успехи, достижения или проблемы в работе детского сада.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  4.7. Отчёт подписывается заведующей </w:t>
      </w:r>
      <w:r w:rsidRPr="004B14A3">
        <w:rPr>
          <w:rFonts w:ascii="Times New Roman" w:hAnsi="Times New Roman" w:cs="Times New Roman"/>
          <w:sz w:val="28"/>
          <w:szCs w:val="28"/>
        </w:rPr>
        <w:t>МАДОУ  и заверяется печатью.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  4.8. Итоговая форма Отчёта направляется на рассмотрение органа управления </w:t>
      </w:r>
      <w:r w:rsidRPr="004B14A3">
        <w:rPr>
          <w:rFonts w:ascii="Times New Roman" w:hAnsi="Times New Roman" w:cs="Times New Roman"/>
          <w:sz w:val="28"/>
          <w:szCs w:val="28"/>
        </w:rPr>
        <w:t>МАДОУ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, к компетенции которого относится решение данного вопроса.</w:t>
      </w:r>
    </w:p>
    <w:p w:rsidR="00D40C36" w:rsidRPr="004B14A3" w:rsidRDefault="00D40C36" w:rsidP="00D40C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  4.9. Отчёт размещается в информационно-телекоммуникационных сетях, в т.ч. на официальном сайте</w:t>
      </w:r>
      <w:r w:rsidRPr="004B14A3">
        <w:rPr>
          <w:rFonts w:ascii="Times New Roman" w:hAnsi="Times New Roman" w:cs="Times New Roman"/>
          <w:sz w:val="28"/>
          <w:szCs w:val="28"/>
        </w:rPr>
        <w:t xml:space="preserve"> МАДОУ  в сети «Интернет», и направляется учредителю не позднее 20 апреля текущего года.</w:t>
      </w:r>
    </w:p>
    <w:p w:rsidR="00F17B6E" w:rsidRPr="004B14A3" w:rsidRDefault="00F17B6E" w:rsidP="00C45C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b/>
          <w:sz w:val="28"/>
          <w:szCs w:val="28"/>
          <w:lang w:eastAsia="ru-RU"/>
        </w:rPr>
        <w:t>5. Ответственность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>5.1. Старший воспитатель,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F17B6E" w:rsidRPr="004B14A3" w:rsidRDefault="00F17B6E" w:rsidP="00C45C5C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5.2. Ответственным лицом за организацию работы по данному Положению является </w:t>
      </w:r>
      <w:r w:rsidR="005A7243" w:rsidRPr="004B14A3">
        <w:rPr>
          <w:rFonts w:ascii="Times New Roman" w:hAnsi="Times New Roman" w:cs="Times New Roman"/>
          <w:sz w:val="28"/>
          <w:szCs w:val="28"/>
          <w:lang w:eastAsia="ru-RU"/>
        </w:rPr>
        <w:t>заведующая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A7243" w:rsidRPr="004B14A3">
        <w:rPr>
          <w:rFonts w:ascii="Times New Roman" w:hAnsi="Times New Roman" w:cs="Times New Roman"/>
          <w:sz w:val="28"/>
          <w:szCs w:val="28"/>
        </w:rPr>
        <w:t xml:space="preserve">МАДОУ </w:t>
      </w:r>
      <w:r w:rsidRPr="004B14A3">
        <w:rPr>
          <w:rFonts w:ascii="Times New Roman" w:hAnsi="Times New Roman" w:cs="Times New Roman"/>
          <w:sz w:val="28"/>
          <w:szCs w:val="28"/>
          <w:lang w:eastAsia="ru-RU"/>
        </w:rPr>
        <w:t>или уполномоченное им лицо.</w:t>
      </w:r>
    </w:p>
    <w:p w:rsidR="00391DCD" w:rsidRPr="004B14A3" w:rsidRDefault="00391DCD" w:rsidP="00391DCD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4A3">
        <w:rPr>
          <w:rFonts w:ascii="Times New Roman" w:hAnsi="Times New Roman" w:cs="Times New Roman"/>
          <w:b/>
          <w:sz w:val="28"/>
          <w:szCs w:val="28"/>
        </w:rPr>
        <w:t>6. Заключительные положения</w:t>
      </w:r>
    </w:p>
    <w:p w:rsidR="00391DCD" w:rsidRPr="004B14A3" w:rsidRDefault="00391DCD" w:rsidP="00391DCD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B14A3">
        <w:rPr>
          <w:rFonts w:ascii="Times New Roman" w:hAnsi="Times New Roman" w:cs="Times New Roman"/>
          <w:sz w:val="28"/>
          <w:szCs w:val="28"/>
        </w:rPr>
        <w:t>6.1. Срок действия Положения до замены новым</w:t>
      </w:r>
    </w:p>
    <w:p w:rsidR="00391DCD" w:rsidRPr="004B14A3" w:rsidRDefault="00855D15" w:rsidP="00391DCD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4B14A3">
        <w:rPr>
          <w:rFonts w:ascii="Times New Roman" w:hAnsi="Times New Roman" w:cs="Times New Roman"/>
          <w:sz w:val="28"/>
          <w:szCs w:val="28"/>
        </w:rPr>
        <w:t>6.2.МАДОУ №33</w:t>
      </w:r>
      <w:r w:rsidR="00391DCD" w:rsidRPr="004B14A3">
        <w:rPr>
          <w:rFonts w:ascii="Times New Roman" w:hAnsi="Times New Roman" w:cs="Times New Roman"/>
          <w:sz w:val="28"/>
          <w:szCs w:val="28"/>
        </w:rPr>
        <w:t xml:space="preserve">0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391DCD" w:rsidRPr="004B14A3"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="00391DCD" w:rsidRPr="004B14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91DCD" w:rsidRPr="004B14A3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391DCD" w:rsidRPr="004B14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91DCD" w:rsidRPr="004B14A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391DCD" w:rsidRPr="004B14A3" w:rsidRDefault="00391DCD" w:rsidP="00391DCD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2F1391" w:rsidRPr="00C45C5C" w:rsidRDefault="002F1391" w:rsidP="00C45C5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2F1391" w:rsidRPr="00C45C5C" w:rsidSect="004A2171">
      <w:pgSz w:w="11906" w:h="16838"/>
      <w:pgMar w:top="567" w:right="425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897"/>
    <w:rsid w:val="000A63D1"/>
    <w:rsid w:val="001D6894"/>
    <w:rsid w:val="002F1391"/>
    <w:rsid w:val="003845D6"/>
    <w:rsid w:val="00391DCD"/>
    <w:rsid w:val="003B251B"/>
    <w:rsid w:val="00410F37"/>
    <w:rsid w:val="00471A71"/>
    <w:rsid w:val="004A2171"/>
    <w:rsid w:val="004B14A3"/>
    <w:rsid w:val="004F0DC0"/>
    <w:rsid w:val="005148B6"/>
    <w:rsid w:val="00552660"/>
    <w:rsid w:val="005A7243"/>
    <w:rsid w:val="005E2DE0"/>
    <w:rsid w:val="00641F1F"/>
    <w:rsid w:val="00661AB0"/>
    <w:rsid w:val="007E5616"/>
    <w:rsid w:val="00855D15"/>
    <w:rsid w:val="008B29DE"/>
    <w:rsid w:val="00A51889"/>
    <w:rsid w:val="00A810B2"/>
    <w:rsid w:val="00A91455"/>
    <w:rsid w:val="00AC554D"/>
    <w:rsid w:val="00BD6F9C"/>
    <w:rsid w:val="00C45C5C"/>
    <w:rsid w:val="00D40C36"/>
    <w:rsid w:val="00DD39D0"/>
    <w:rsid w:val="00DD5F58"/>
    <w:rsid w:val="00E75897"/>
    <w:rsid w:val="00EA10AB"/>
    <w:rsid w:val="00F17B6E"/>
    <w:rsid w:val="00FF6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660"/>
  </w:style>
  <w:style w:type="paragraph" w:styleId="1">
    <w:name w:val="heading 1"/>
    <w:basedOn w:val="a"/>
    <w:link w:val="10"/>
    <w:uiPriority w:val="9"/>
    <w:qFormat/>
    <w:rsid w:val="00FF6C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7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17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"/>
    <w:basedOn w:val="a"/>
    <w:uiPriority w:val="99"/>
    <w:unhideWhenUsed/>
    <w:rsid w:val="005148B6"/>
    <w:pPr>
      <w:spacing w:after="0" w:line="240" w:lineRule="auto"/>
      <w:ind w:left="283" w:hanging="283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6">
    <w:name w:val="Спис_заголовок"/>
    <w:basedOn w:val="a"/>
    <w:next w:val="a5"/>
    <w:rsid w:val="005148B6"/>
    <w:pPr>
      <w:keepNext/>
      <w:keepLines/>
      <w:widowControl w:val="0"/>
      <w:suppressAutoHyphens/>
      <w:spacing w:before="120" w:after="60" w:line="240" w:lineRule="auto"/>
    </w:pPr>
    <w:rPr>
      <w:rFonts w:ascii="Times New Roman" w:eastAsiaTheme="minorEastAsia" w:hAnsi="Times New Roman" w:cs="Times New Roman"/>
      <w:kern w:val="2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14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48B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F6C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5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30802-6436-4043-BFD0-C7DC62FEB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3992</Words>
  <Characters>22759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RePack by SPecialiST</cp:lastModifiedBy>
  <cp:revision>6</cp:revision>
  <cp:lastPrinted>2021-10-07T12:00:00Z</cp:lastPrinted>
  <dcterms:created xsi:type="dcterms:W3CDTF">2021-03-02T13:01:00Z</dcterms:created>
  <dcterms:modified xsi:type="dcterms:W3CDTF">2021-11-01T08:28:00Z</dcterms:modified>
</cp:coreProperties>
</file>