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spellingerror"/>
          <w:color w:val="000000"/>
          <w:lang w:val="tt-RU"/>
        </w:rPr>
        <w:t xml:space="preserve">      Уразае</w:t>
      </w:r>
      <w:proofErr w:type="spellStart"/>
      <w:r>
        <w:rPr>
          <w:rStyle w:val="spellingerror"/>
          <w:color w:val="000000"/>
        </w:rPr>
        <w:t>вский</w:t>
      </w:r>
      <w:proofErr w:type="spellEnd"/>
      <w:r>
        <w:rPr>
          <w:rStyle w:val="normaltextrun"/>
          <w:color w:val="000000"/>
        </w:rPr>
        <w:t> детский сад -</w:t>
      </w:r>
      <w:r>
        <w:rPr>
          <w:rStyle w:val="normaltextrun"/>
        </w:rPr>
        <w:t> типовое, кирпичное здание, с площадью 210 </w:t>
      </w:r>
      <w:r>
        <w:rPr>
          <w:rStyle w:val="spellingerror"/>
        </w:rPr>
        <w:t>кв.м</w:t>
      </w:r>
      <w:r>
        <w:rPr>
          <w:rStyle w:val="normaltextrun"/>
        </w:rPr>
        <w:t>., расположено </w:t>
      </w:r>
      <w:r>
        <w:rPr>
          <w:rStyle w:val="contextualspellingandgrammarerror"/>
        </w:rPr>
        <w:t>в  по</w:t>
      </w:r>
      <w:r>
        <w:rPr>
          <w:rStyle w:val="normaltextrun"/>
        </w:rPr>
        <w:t> адресу: 423750 РТ </w:t>
      </w:r>
      <w:proofErr w:type="spellStart"/>
      <w:r>
        <w:rPr>
          <w:rStyle w:val="spellingerror"/>
        </w:rPr>
        <w:t>Актанышский</w:t>
      </w:r>
      <w:proofErr w:type="spellEnd"/>
      <w:r>
        <w:rPr>
          <w:rStyle w:val="normaltextrun"/>
        </w:rPr>
        <w:t> район, </w:t>
      </w:r>
      <w:proofErr w:type="spellStart"/>
      <w:r>
        <w:rPr>
          <w:rStyle w:val="spellingerror"/>
        </w:rPr>
        <w:t>д</w:t>
      </w:r>
      <w:proofErr w:type="gramStart"/>
      <w:r>
        <w:rPr>
          <w:rStyle w:val="spellingerror"/>
        </w:rPr>
        <w:t>.У</w:t>
      </w:r>
      <w:proofErr w:type="gramEnd"/>
      <w:r>
        <w:rPr>
          <w:rStyle w:val="spellingerror"/>
        </w:rPr>
        <w:t>разаево</w:t>
      </w:r>
      <w:proofErr w:type="spellEnd"/>
      <w:r>
        <w:rPr>
          <w:rStyle w:val="normaltextrun"/>
        </w:rPr>
        <w:t>, </w:t>
      </w:r>
      <w:proofErr w:type="spellStart"/>
      <w:r>
        <w:rPr>
          <w:rStyle w:val="spellingerror"/>
        </w:rPr>
        <w:t>ул</w:t>
      </w:r>
      <w:proofErr w:type="spellEnd"/>
      <w:r>
        <w:rPr>
          <w:rStyle w:val="normaltextrun"/>
        </w:rPr>
        <w:t> Центральная д.4. Имеет хорошо озелененный участок, мини огород. Территория ограждена, благоустроена, асфальтирована, имеются подъездные пути и пешеходные дорожки. Всего 20 сотых земель. На площадке имеется теневой навес. Игровая площадка оборудована </w:t>
      </w:r>
      <w:r>
        <w:rPr>
          <w:rStyle w:val="contextualspellingandgrammarerror"/>
        </w:rPr>
        <w:t>малым  архитектурными</w:t>
      </w:r>
      <w:r>
        <w:rPr>
          <w:rStyle w:val="normaltextrun"/>
        </w:rPr>
        <w:t> формами. 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  <w:lang w:val="tt-RU"/>
        </w:rPr>
        <w:t>     </w:t>
      </w:r>
      <w:r>
        <w:rPr>
          <w:rStyle w:val="normaltextrun"/>
          <w:color w:val="000000"/>
        </w:rPr>
        <w:t>Функционирует 1 разновозрастная группа с 1.5 до 7 лет.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lang w:val="tt-RU"/>
        </w:rPr>
        <w:t>     </w:t>
      </w:r>
      <w:r>
        <w:rPr>
          <w:rStyle w:val="normaltextrun"/>
        </w:rPr>
        <w:t>Имеются кабинеты и уголки: методический, дорожного движения, мини-музей, гимнастический зал.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lang w:val="tt-RU"/>
        </w:rPr>
        <w:t>     </w:t>
      </w:r>
      <w:r>
        <w:rPr>
          <w:rStyle w:val="spellingerror"/>
          <w:lang w:val="tt-RU"/>
        </w:rPr>
        <w:t>Уразаевский</w:t>
      </w:r>
      <w:r>
        <w:rPr>
          <w:rStyle w:val="normaltextrun"/>
        </w:rPr>
        <w:t> детский </w:t>
      </w:r>
      <w:r>
        <w:rPr>
          <w:rStyle w:val="contextualspellingandgrammarerror"/>
        </w:rPr>
        <w:t>сад  «</w:t>
      </w:r>
      <w:r>
        <w:rPr>
          <w:rStyle w:val="spellingerror"/>
          <w:lang w:val="tt-RU"/>
        </w:rPr>
        <w:t>Каенкай</w:t>
      </w:r>
      <w:r>
        <w:rPr>
          <w:rStyle w:val="contextualspellingandgrammarerror"/>
        </w:rPr>
        <w:t>»  функционирует</w:t>
      </w:r>
      <w:r>
        <w:rPr>
          <w:rStyle w:val="normaltextrun"/>
        </w:rPr>
        <w:t> как структурное подразделение муниципального бюджетного общеобразовательного учреждения «</w:t>
      </w:r>
      <w:proofErr w:type="spellStart"/>
      <w:r>
        <w:rPr>
          <w:rStyle w:val="spellingerror"/>
        </w:rPr>
        <w:t>Уразаевска</w:t>
      </w:r>
      <w:proofErr w:type="spellEnd"/>
      <w:r>
        <w:rPr>
          <w:rStyle w:val="normaltextrun"/>
          <w:lang w:val="tt-RU"/>
        </w:rPr>
        <w:t>я</w:t>
      </w:r>
      <w:r>
        <w:rPr>
          <w:rStyle w:val="normaltextrun"/>
        </w:rPr>
        <w:t> </w:t>
      </w:r>
      <w:r>
        <w:rPr>
          <w:rStyle w:val="spellingerror"/>
          <w:lang w:val="tt-RU"/>
        </w:rPr>
        <w:t>основная</w:t>
      </w:r>
      <w:r>
        <w:rPr>
          <w:rStyle w:val="normaltextrun"/>
        </w:rPr>
        <w:t> общеобразовательная школа» </w:t>
      </w:r>
      <w:proofErr w:type="spellStart"/>
      <w:r>
        <w:rPr>
          <w:rStyle w:val="spellingerror"/>
        </w:rPr>
        <w:t>Актанышского</w:t>
      </w:r>
      <w:proofErr w:type="spellEnd"/>
      <w:r>
        <w:rPr>
          <w:rStyle w:val="normaltextrun"/>
        </w:rPr>
        <w:t> муниципального района Республики Татарстан. 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lang w:val="tt-RU"/>
        </w:rPr>
        <w:t>     </w:t>
      </w:r>
      <w:r>
        <w:rPr>
          <w:rStyle w:val="normaltextrun"/>
        </w:rPr>
        <w:t>Обучение и воспитание ведётся на родном татарском языке</w:t>
      </w:r>
      <w:r>
        <w:rPr>
          <w:rStyle w:val="normaltextrun"/>
          <w:lang w:val="tt-RU"/>
        </w:rPr>
        <w:t> </w:t>
      </w:r>
      <w:r>
        <w:rPr>
          <w:rStyle w:val="normaltextrun"/>
        </w:rPr>
        <w:t>в соответствии с образовательной программой, структурного подразделения муниципального бюджетного образовательного учреждения «</w:t>
      </w:r>
      <w:proofErr w:type="spellStart"/>
      <w:r>
        <w:rPr>
          <w:rStyle w:val="spellingerror"/>
        </w:rPr>
        <w:t>Уразаевская</w:t>
      </w:r>
      <w:proofErr w:type="spellEnd"/>
      <w:r>
        <w:rPr>
          <w:rStyle w:val="normaltextrun"/>
          <w:lang w:val="tt-RU"/>
        </w:rPr>
        <w:t> </w:t>
      </w:r>
      <w:r>
        <w:rPr>
          <w:rStyle w:val="spellingerror"/>
          <w:lang w:val="tt-RU"/>
        </w:rPr>
        <w:t>основная</w:t>
      </w:r>
      <w:r>
        <w:rPr>
          <w:rStyle w:val="normaltextrun"/>
          <w:lang w:val="tt-RU"/>
        </w:rPr>
        <w:t> </w:t>
      </w:r>
      <w:r>
        <w:rPr>
          <w:rStyle w:val="normaltextrun"/>
        </w:rPr>
        <w:t> общеобр</w:t>
      </w:r>
      <w:r w:rsidR="003120A8">
        <w:rPr>
          <w:rStyle w:val="normaltextrun"/>
        </w:rPr>
        <w:t xml:space="preserve">азовательная школа» дошкольного </w:t>
      </w:r>
      <w:r>
        <w:rPr>
          <w:rStyle w:val="normaltextrun"/>
        </w:rPr>
        <w:t>образовательного учреждения «</w:t>
      </w:r>
      <w:proofErr w:type="spellStart"/>
      <w:r>
        <w:rPr>
          <w:rStyle w:val="spellingerror"/>
        </w:rPr>
        <w:t>Уразае</w:t>
      </w:r>
      <w:proofErr w:type="spellEnd"/>
      <w:r>
        <w:rPr>
          <w:rStyle w:val="spellingerror"/>
          <w:lang w:val="tt-RU"/>
        </w:rPr>
        <w:t>вский</w:t>
      </w:r>
      <w:r>
        <w:rPr>
          <w:rStyle w:val="normaltextrun"/>
        </w:rPr>
        <w:t> детский сад» </w:t>
      </w:r>
      <w:proofErr w:type="spellStart"/>
      <w:r>
        <w:rPr>
          <w:rStyle w:val="spellingerror"/>
        </w:rPr>
        <w:t>Актанышского</w:t>
      </w:r>
      <w:proofErr w:type="spellEnd"/>
      <w:r>
        <w:rPr>
          <w:rStyle w:val="normaltextrun"/>
        </w:rPr>
        <w:t> муниципального района Республики </w:t>
      </w:r>
      <w:r>
        <w:rPr>
          <w:rStyle w:val="contextualspellingandgrammarerror"/>
        </w:rPr>
        <w:t>Татарстан  составленной</w:t>
      </w:r>
      <w:r>
        <w:rPr>
          <w:rStyle w:val="normaltextrun"/>
        </w:rPr>
        <w:t> на 2015 -2020 годы, принятой решением педагогического совета   и утвержденной директором  МБОУ "</w:t>
      </w:r>
      <w:proofErr w:type="spellStart"/>
      <w:r>
        <w:rPr>
          <w:rStyle w:val="spellingerror"/>
        </w:rPr>
        <w:t>Уразаевская</w:t>
      </w:r>
      <w:proofErr w:type="spellEnd"/>
      <w:r>
        <w:rPr>
          <w:rStyle w:val="normaltextrun"/>
          <w:lang w:val="tt-RU"/>
        </w:rPr>
        <w:t> О</w:t>
      </w:r>
      <w:r>
        <w:rPr>
          <w:rStyle w:val="normaltextrun"/>
        </w:rPr>
        <w:t>ОШ".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 </w:t>
      </w:r>
      <w:r>
        <w:rPr>
          <w:rStyle w:val="normaltextrun"/>
          <w:color w:val="000000"/>
          <w:lang w:val="tt-RU"/>
        </w:rPr>
        <w:t>     </w:t>
      </w:r>
      <w:r>
        <w:rPr>
          <w:rStyle w:val="normaltextrun"/>
          <w:color w:val="000000"/>
        </w:rPr>
        <w:t>В Учреждении создаются условия для изучения русского языка как государственного языка Российской Федерации. 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b/>
          <w:bCs/>
          <w:color w:val="000000"/>
          <w:u w:val="single"/>
        </w:rPr>
        <w:t>Учредителем Учреждения</w:t>
      </w:r>
      <w:r>
        <w:rPr>
          <w:rStyle w:val="normaltextrun"/>
          <w:color w:val="000000"/>
        </w:rPr>
        <w:t> является муниципальное образование «</w:t>
      </w:r>
      <w:proofErr w:type="spellStart"/>
      <w:r>
        <w:rPr>
          <w:rStyle w:val="spellingerror"/>
          <w:color w:val="000000"/>
        </w:rPr>
        <w:t>Актанышский</w:t>
      </w:r>
      <w:proofErr w:type="spellEnd"/>
      <w:r>
        <w:rPr>
          <w:rStyle w:val="normaltextrun"/>
          <w:color w:val="000000"/>
        </w:rPr>
        <w:t> муниципальный район Республики Татарстан».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Функции и полномочия учредителя Учреждения осуществляют: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1. Палата имущественных и земельных отношений </w:t>
      </w:r>
      <w:proofErr w:type="spellStart"/>
      <w:r>
        <w:rPr>
          <w:rStyle w:val="spellingerror"/>
          <w:color w:val="000000"/>
        </w:rPr>
        <w:t>Актанышского</w:t>
      </w:r>
      <w:proofErr w:type="spellEnd"/>
      <w:r>
        <w:rPr>
          <w:rStyle w:val="normaltextrun"/>
          <w:color w:val="000000"/>
        </w:rPr>
        <w:t> муниципального района - в области принятия решений: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- о передаче Учреждению на праве оперативного управления имущества, находящегося в муниципальной собственности </w:t>
      </w:r>
      <w:proofErr w:type="spellStart"/>
      <w:r>
        <w:rPr>
          <w:rStyle w:val="spellingerror"/>
          <w:color w:val="000000"/>
        </w:rPr>
        <w:t>Актанышского</w:t>
      </w:r>
      <w:proofErr w:type="spellEnd"/>
      <w:r>
        <w:rPr>
          <w:rStyle w:val="normaltextrun"/>
          <w:color w:val="000000"/>
        </w:rPr>
        <w:t> муниципального района;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- об утверждении устава Учреждения, изменений и дополнений в него;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- о реорганизации и ликвидации Учреждения, а также изменении его типа;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- о рассмотрении и одобрении предложений руководителя Учреждения о создании и ликвидации филиалов Учреждения, об открытии и закрытии его представительств;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- об утверждении передаточного акта или разделительного баланса;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- о назначении ликвидационной комиссии и утверждении промежуточного ликвидационного и ликвидационного балансов;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- об изъятии неиспользуемого имущества;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- об осуществлении иных функций и полномочий учредителя, установленных в соответствии с Положением о муниципальном казенном учреждении "О палате имущественных и земельных отношений </w:t>
      </w:r>
      <w:proofErr w:type="spellStart"/>
      <w:r>
        <w:rPr>
          <w:rStyle w:val="spellingerror"/>
          <w:color w:val="000000"/>
        </w:rPr>
        <w:t>Актанышского</w:t>
      </w:r>
      <w:proofErr w:type="spellEnd"/>
      <w:r>
        <w:rPr>
          <w:rStyle w:val="normaltextrun"/>
          <w:color w:val="000000"/>
        </w:rPr>
        <w:t> муниципального района";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2. Управление образования Исполнительного комитета </w:t>
      </w:r>
      <w:proofErr w:type="spellStart"/>
      <w:r>
        <w:rPr>
          <w:rStyle w:val="spellingerror"/>
          <w:color w:val="000000"/>
        </w:rPr>
        <w:t>Актанышского</w:t>
      </w:r>
      <w:proofErr w:type="spellEnd"/>
      <w:r>
        <w:rPr>
          <w:rStyle w:val="normaltextrun"/>
          <w:color w:val="000000"/>
        </w:rPr>
        <w:t> муниципального района - в области принятия решений: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- об определении целей, предмета и видов деятельности;</w:t>
      </w:r>
      <w:r>
        <w:rPr>
          <w:rStyle w:val="eop"/>
        </w:rPr>
        <w:t> </w:t>
      </w:r>
    </w:p>
    <w:p w:rsid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0"/>
          <w:szCs w:val="20"/>
        </w:rPr>
      </w:pPr>
      <w:r>
        <w:rPr>
          <w:rStyle w:val="normaltextrun"/>
          <w:color w:val="000000"/>
        </w:rPr>
        <w:t>- о согласовании программы развития Учреждения;</w:t>
      </w:r>
      <w:r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proofErr w:type="gramStart"/>
      <w:r w:rsidRPr="004D633C">
        <w:rPr>
          <w:rStyle w:val="normaltextrun"/>
          <w:color w:val="000000"/>
        </w:rPr>
        <w:t>-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</w:t>
      </w:r>
      <w:proofErr w:type="gramEnd"/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color w:val="000000"/>
        </w:rPr>
        <w:t>- о составлении и утверждении планов и отчетов о финансово-хозяйственной деятельности;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color w:val="000000"/>
        </w:rPr>
        <w:t xml:space="preserve">- об осуществлении </w:t>
      </w:r>
      <w:proofErr w:type="gramStart"/>
      <w:r w:rsidRPr="004D633C">
        <w:rPr>
          <w:rStyle w:val="normaltextrun"/>
          <w:color w:val="000000"/>
        </w:rPr>
        <w:t>контроля за</w:t>
      </w:r>
      <w:proofErr w:type="gramEnd"/>
      <w:r w:rsidRPr="004D633C">
        <w:rPr>
          <w:rStyle w:val="normaltextrun"/>
          <w:color w:val="000000"/>
        </w:rPr>
        <w:t xml:space="preserve"> деятельностью Учреждения, о сборе и обобщении данных по формам отчетности государственного статистического наблюдения, утвержденным </w:t>
      </w:r>
      <w:r w:rsidRPr="004D633C">
        <w:rPr>
          <w:rStyle w:val="normaltextrun"/>
          <w:color w:val="000000"/>
        </w:rPr>
        <w:lastRenderedPageBreak/>
        <w:t>законодательством Российской Федерации, а также формам отчетности, утвержденным Учредителем;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proofErr w:type="gramStart"/>
      <w:r w:rsidRPr="004D633C">
        <w:rPr>
          <w:rStyle w:val="normaltextrun"/>
          <w:color w:val="000000"/>
        </w:rPr>
        <w:t>- об осуществлении иных функций и полномочий учредителя, установленных в соответствии с Положением о муниципальном казенном учреждении "Управление образования Исполнительного комитета муниципального образования </w:t>
      </w:r>
      <w:proofErr w:type="spellStart"/>
      <w:r w:rsidRPr="004D633C">
        <w:rPr>
          <w:rStyle w:val="spellingerror"/>
          <w:color w:val="000000"/>
        </w:rPr>
        <w:t>Актанышского</w:t>
      </w:r>
      <w:proofErr w:type="spellEnd"/>
      <w:r w:rsidRPr="004D633C">
        <w:rPr>
          <w:rStyle w:val="normaltextrun"/>
          <w:color w:val="000000"/>
        </w:rPr>
        <w:t> муниципального района" и Положением о разграничении полномочий в сфере образования в </w:t>
      </w:r>
      <w:proofErr w:type="spellStart"/>
      <w:r w:rsidRPr="004D633C">
        <w:rPr>
          <w:rStyle w:val="spellingerror"/>
          <w:color w:val="000000"/>
        </w:rPr>
        <w:t>Актанышском</w:t>
      </w:r>
      <w:proofErr w:type="spellEnd"/>
      <w:r w:rsidRPr="004D633C">
        <w:rPr>
          <w:rStyle w:val="normaltextrun"/>
          <w:color w:val="000000"/>
        </w:rPr>
        <w:t> муниципальном районе, утвержденным постановлением руководителя Исполнительного комитета от 14.08.2014 №ПР-512 «О разграничении полномочий в сфере образования в </w:t>
      </w:r>
      <w:proofErr w:type="spellStart"/>
      <w:r w:rsidRPr="004D633C">
        <w:rPr>
          <w:rStyle w:val="spellingerror"/>
          <w:color w:val="000000"/>
        </w:rPr>
        <w:t>Актанышском</w:t>
      </w:r>
      <w:proofErr w:type="spellEnd"/>
      <w:r w:rsidRPr="004D633C">
        <w:rPr>
          <w:rStyle w:val="normaltextrun"/>
          <w:color w:val="000000"/>
        </w:rPr>
        <w:t> муниципальном районе».</w:t>
      </w:r>
      <w:r w:rsidRPr="004D633C">
        <w:rPr>
          <w:rStyle w:val="eop"/>
        </w:rPr>
        <w:t> </w:t>
      </w:r>
      <w:proofErr w:type="gramEnd"/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b/>
          <w:bCs/>
          <w:color w:val="000000"/>
        </w:rPr>
        <w:t>Контактные данные Исполнительного комитета муниципального района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b/>
          <w:bCs/>
          <w:color w:val="000000"/>
        </w:rPr>
        <w:t>Руководитель - Фаттахов </w:t>
      </w:r>
      <w:proofErr w:type="spellStart"/>
      <w:r w:rsidRPr="004D633C">
        <w:rPr>
          <w:rStyle w:val="spellingerror"/>
          <w:b/>
          <w:bCs/>
          <w:color w:val="000000"/>
        </w:rPr>
        <w:t>Энгель</w:t>
      </w:r>
      <w:proofErr w:type="spellEnd"/>
      <w:r w:rsidRPr="004D633C">
        <w:rPr>
          <w:rStyle w:val="normaltextrun"/>
          <w:b/>
          <w:bCs/>
          <w:color w:val="000000"/>
          <w:lang w:val="tt-RU"/>
        </w:rPr>
        <w:t> </w:t>
      </w:r>
      <w:proofErr w:type="spellStart"/>
      <w:r w:rsidRPr="004D633C">
        <w:rPr>
          <w:rStyle w:val="spellingerror"/>
          <w:b/>
          <w:bCs/>
          <w:color w:val="000000"/>
        </w:rPr>
        <w:t>Навапович</w:t>
      </w:r>
      <w:proofErr w:type="spellEnd"/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b/>
          <w:bCs/>
          <w:color w:val="000000"/>
        </w:rPr>
        <w:t>Адрес:</w:t>
      </w:r>
      <w:r w:rsidRPr="004D633C">
        <w:rPr>
          <w:rStyle w:val="scxw135977558"/>
        </w:rPr>
        <w:t> </w:t>
      </w:r>
      <w:r w:rsidRPr="004D633C">
        <w:br/>
      </w:r>
      <w:r w:rsidRPr="004D633C">
        <w:rPr>
          <w:rStyle w:val="normaltextrun"/>
          <w:color w:val="000000"/>
        </w:rPr>
        <w:t>423740, Республика Татарстан, </w:t>
      </w:r>
      <w:proofErr w:type="spellStart"/>
      <w:r w:rsidRPr="004D633C">
        <w:rPr>
          <w:rStyle w:val="spellingerror"/>
          <w:color w:val="000000"/>
        </w:rPr>
        <w:t>Актанышский</w:t>
      </w:r>
      <w:proofErr w:type="spellEnd"/>
      <w:r w:rsidRPr="004D633C">
        <w:rPr>
          <w:rStyle w:val="normaltextrun"/>
          <w:color w:val="000000"/>
        </w:rPr>
        <w:t> район, с. </w:t>
      </w:r>
      <w:proofErr w:type="spellStart"/>
      <w:r w:rsidRPr="004D633C">
        <w:rPr>
          <w:rStyle w:val="spellingerror"/>
          <w:color w:val="000000"/>
        </w:rPr>
        <w:t>Актаныш</w:t>
      </w:r>
      <w:proofErr w:type="spellEnd"/>
      <w:r w:rsidRPr="004D633C">
        <w:rPr>
          <w:rStyle w:val="normaltextrun"/>
          <w:color w:val="000000"/>
        </w:rPr>
        <w:t>, пр. Ленина, д. 17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b/>
          <w:bCs/>
          <w:color w:val="000000"/>
        </w:rPr>
        <w:t>Телефон:</w:t>
      </w:r>
      <w:r w:rsidRPr="004D633C">
        <w:rPr>
          <w:rStyle w:val="scxw135977558"/>
        </w:rPr>
        <w:t> </w:t>
      </w:r>
      <w:r w:rsidRPr="004D633C">
        <w:br/>
      </w:r>
      <w:r w:rsidRPr="004D633C">
        <w:rPr>
          <w:rStyle w:val="normaltextrun"/>
          <w:color w:val="000000"/>
        </w:rPr>
        <w:t>(85552) 3-02-22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b/>
          <w:bCs/>
          <w:color w:val="000000"/>
        </w:rPr>
        <w:t>Факс:</w:t>
      </w:r>
      <w:r w:rsidRPr="004D633C">
        <w:rPr>
          <w:rStyle w:val="scxw135977558"/>
        </w:rPr>
        <w:t> </w:t>
      </w:r>
      <w:r w:rsidRPr="004D633C">
        <w:br/>
      </w:r>
      <w:r w:rsidRPr="004D633C">
        <w:rPr>
          <w:rStyle w:val="normaltextrun"/>
          <w:color w:val="000000"/>
        </w:rPr>
        <w:t>(85552) 3-13-44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proofErr w:type="spellStart"/>
      <w:r w:rsidRPr="004D633C">
        <w:rPr>
          <w:rStyle w:val="normaltextrun"/>
          <w:b/>
          <w:bCs/>
          <w:color w:val="000000"/>
        </w:rPr>
        <w:t>E-</w:t>
      </w:r>
      <w:r w:rsidRPr="004D633C">
        <w:rPr>
          <w:rStyle w:val="spellingerror"/>
          <w:b/>
          <w:bCs/>
          <w:color w:val="000000"/>
        </w:rPr>
        <w:t>Mail</w:t>
      </w:r>
      <w:proofErr w:type="spellEnd"/>
      <w:r w:rsidRPr="004D633C">
        <w:rPr>
          <w:rStyle w:val="normaltextrun"/>
          <w:b/>
          <w:bCs/>
          <w:color w:val="000000"/>
        </w:rPr>
        <w:t>:</w:t>
      </w:r>
      <w:r w:rsidRPr="004D633C">
        <w:rPr>
          <w:rStyle w:val="scxw135977558"/>
        </w:rPr>
        <w:t> </w:t>
      </w:r>
      <w:r w:rsidRPr="004D633C">
        <w:br/>
      </w:r>
      <w:proofErr w:type="spellStart"/>
      <w:r w:rsidRPr="004D633C">
        <w:rPr>
          <w:rStyle w:val="normaltextrun"/>
          <w:color w:val="000000"/>
        </w:rPr>
        <w:t>Engel.Fattahov@tatar.ru</w:t>
      </w:r>
      <w:proofErr w:type="spellEnd"/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b/>
          <w:bCs/>
          <w:color w:val="000000"/>
        </w:rPr>
        <w:t>Приемные дни и часы Руководителя Исполнительного комитета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color w:val="000000"/>
        </w:rPr>
        <w:t>Четверг с 8.00 до 11.00 часов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b/>
          <w:bCs/>
          <w:color w:val="000000"/>
        </w:rPr>
        <w:t>Педагогический коллектив: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color w:val="000000"/>
        </w:rPr>
        <w:t>Всего педагогов -</w:t>
      </w:r>
      <w:r w:rsidRPr="004D633C">
        <w:rPr>
          <w:rStyle w:val="normaltextrun"/>
          <w:color w:val="000000"/>
          <w:lang w:val="tt-RU"/>
        </w:rPr>
        <w:t>2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color w:val="000000"/>
        </w:rPr>
        <w:t>из них с высшим образованием: 2</w:t>
      </w:r>
      <w:r w:rsidRPr="004D633C">
        <w:rPr>
          <w:rStyle w:val="normaltextrun"/>
          <w:color w:val="000000"/>
          <w:lang w:val="tt-RU"/>
        </w:rPr>
        <w:t> </w:t>
      </w:r>
      <w:r w:rsidRPr="004D633C">
        <w:rPr>
          <w:rStyle w:val="spellingerror"/>
          <w:color w:val="000000"/>
          <w:lang w:val="tt-RU"/>
        </w:rPr>
        <w:t>педагога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b/>
          <w:bCs/>
        </w:rPr>
        <w:t>График работы ДОУ </w:t>
      </w:r>
      <w:r w:rsidRPr="004D633C">
        <w:rPr>
          <w:rStyle w:val="normaltextrun"/>
          <w:b/>
          <w:bCs/>
          <w:lang w:val="tt-RU"/>
        </w:rPr>
        <w:t>“</w:t>
      </w:r>
      <w:r w:rsidRPr="004D633C">
        <w:rPr>
          <w:rStyle w:val="spellingerror"/>
          <w:b/>
          <w:bCs/>
          <w:lang w:val="tt-RU"/>
        </w:rPr>
        <w:t>Уразаевский</w:t>
      </w:r>
      <w:r w:rsidRPr="004D633C">
        <w:rPr>
          <w:rStyle w:val="normaltextrun"/>
          <w:b/>
          <w:bCs/>
        </w:rPr>
        <w:t> детский сад»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color w:val="000000"/>
        </w:rPr>
        <w:t>Режим работы учреждения: 9 часов в день: с 7.00 до 16.00</w:t>
      </w:r>
      <w:r w:rsidRPr="004D633C">
        <w:rPr>
          <w:rStyle w:val="eop"/>
        </w:rPr>
        <w:t> </w:t>
      </w:r>
    </w:p>
    <w:p w:rsidR="004D633C" w:rsidRPr="004D633C" w:rsidRDefault="00A867EF" w:rsidP="003120A8">
      <w:pPr>
        <w:pStyle w:val="paragraph"/>
        <w:spacing w:before="0" w:beforeAutospacing="0" w:after="0" w:afterAutospacing="0"/>
        <w:jc w:val="both"/>
        <w:textAlignment w:val="baseline"/>
      </w:pPr>
      <w:r>
        <w:rPr>
          <w:rStyle w:val="normaltextrun"/>
          <w:color w:val="000000"/>
        </w:rPr>
        <w:t>Пяти</w:t>
      </w:r>
      <w:r w:rsidR="004D633C" w:rsidRPr="004D633C">
        <w:rPr>
          <w:rStyle w:val="normaltextrun"/>
          <w:color w:val="000000"/>
        </w:rPr>
        <w:t xml:space="preserve">дневный рабочий день: понедельник - </w:t>
      </w:r>
      <w:r>
        <w:rPr>
          <w:rStyle w:val="normaltextrun"/>
          <w:color w:val="000000"/>
        </w:rPr>
        <w:t>пятница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color w:val="000000"/>
        </w:rPr>
        <w:t xml:space="preserve"> Выходные дни </w:t>
      </w:r>
      <w:proofErr w:type="gramStart"/>
      <w:r w:rsidRPr="004D633C">
        <w:rPr>
          <w:rStyle w:val="normaltextrun"/>
          <w:color w:val="000000"/>
        </w:rPr>
        <w:t>–в</w:t>
      </w:r>
      <w:proofErr w:type="gramEnd"/>
      <w:r w:rsidRPr="004D633C">
        <w:rPr>
          <w:rStyle w:val="normaltextrun"/>
          <w:color w:val="000000"/>
        </w:rPr>
        <w:t>оскресенье, праздничные дни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normaltextrun"/>
          <w:color w:val="000000"/>
        </w:rPr>
        <w:t> Прием детей: с 7.00 до 8.00, проводы детей: 15.50 до 16.00.</w:t>
      </w: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  <w:r w:rsidRPr="004D633C">
        <w:rPr>
          <w:rStyle w:val="eop"/>
        </w:rPr>
        <w:t> </w:t>
      </w:r>
    </w:p>
    <w:p w:rsidR="004D633C" w:rsidRPr="004D633C" w:rsidRDefault="004D633C" w:rsidP="003120A8">
      <w:pPr>
        <w:pStyle w:val="paragraph"/>
        <w:spacing w:before="0" w:beforeAutospacing="0" w:after="0" w:afterAutospacing="0"/>
        <w:jc w:val="both"/>
        <w:textAlignment w:val="baseline"/>
      </w:pPr>
    </w:p>
    <w:p w:rsidR="003B7E63" w:rsidRPr="004D633C" w:rsidRDefault="003B7E63" w:rsidP="003120A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B7E63" w:rsidRPr="004D633C" w:rsidSect="003B7E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proofState w:spelling="clean" w:grammar="clean"/>
  <w:defaultTabStop w:val="708"/>
  <w:characterSpacingControl w:val="doNotCompress"/>
  <w:compat/>
  <w:rsids>
    <w:rsidRoot w:val="004D633C"/>
    <w:rsid w:val="00237B14"/>
    <w:rsid w:val="003120A8"/>
    <w:rsid w:val="003B7E63"/>
    <w:rsid w:val="004D633C"/>
    <w:rsid w:val="00A50CF6"/>
    <w:rsid w:val="00A86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E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4D6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ingerror">
    <w:name w:val="spellingerror"/>
    <w:basedOn w:val="a0"/>
    <w:rsid w:val="004D633C"/>
  </w:style>
  <w:style w:type="character" w:customStyle="1" w:styleId="normaltextrun">
    <w:name w:val="normaltextrun"/>
    <w:basedOn w:val="a0"/>
    <w:rsid w:val="004D633C"/>
  </w:style>
  <w:style w:type="character" w:customStyle="1" w:styleId="contextualspellingandgrammarerror">
    <w:name w:val="contextualspellingandgrammarerror"/>
    <w:basedOn w:val="a0"/>
    <w:rsid w:val="004D633C"/>
  </w:style>
  <w:style w:type="character" w:customStyle="1" w:styleId="eop">
    <w:name w:val="eop"/>
    <w:basedOn w:val="a0"/>
    <w:rsid w:val="004D633C"/>
  </w:style>
  <w:style w:type="character" w:customStyle="1" w:styleId="scxw135977558">
    <w:name w:val="scxw135977558"/>
    <w:basedOn w:val="a0"/>
    <w:rsid w:val="004D63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2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9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8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9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7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8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8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2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9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9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9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0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8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684</Words>
  <Characters>3902</Characters>
  <Application>Microsoft Office Word</Application>
  <DocSecurity>0</DocSecurity>
  <Lines>32</Lines>
  <Paragraphs>9</Paragraphs>
  <ScaleCrop>false</ScaleCrop>
  <Company/>
  <LinksUpToDate>false</LinksUpToDate>
  <CharactersWithSpaces>4577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Уразай ДС</dc:creator>
  <cp:lastModifiedBy>Уразай ДС</cp:lastModifiedBy>
  <cp:revision>5</cp:revision>
  <dcterms:created xsi:type="dcterms:W3CDTF">2019-03-16T06:35:00Z</dcterms:created>
  <dcterms:modified xsi:type="dcterms:W3CDTF">2019-10-28T15:52:00Z</dcterms:modified>
</cp:coreProperties>
</file>