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F02" w:rsidRDefault="00240F02" w:rsidP="00240F0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40F02">
        <w:rPr>
          <w:rFonts w:ascii="Times New Roman" w:hAnsi="Times New Roman" w:cs="Times New Roman"/>
          <w:sz w:val="24"/>
          <w:szCs w:val="24"/>
        </w:rPr>
        <w:t>БИБЛИОТЕКА</w:t>
      </w:r>
    </w:p>
    <w:p w:rsidR="00240F02" w:rsidRPr="00240F02" w:rsidRDefault="00240F02" w:rsidP="00240F0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40F02" w:rsidRPr="00240F02" w:rsidRDefault="00240F02" w:rsidP="00240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0F02">
        <w:rPr>
          <w:rFonts w:ascii="Times New Roman" w:hAnsi="Times New Roman" w:cs="Times New Roman"/>
          <w:sz w:val="24"/>
          <w:szCs w:val="24"/>
        </w:rPr>
        <w:t xml:space="preserve">В </w:t>
      </w:r>
      <w:r w:rsidR="00AB793D">
        <w:rPr>
          <w:rFonts w:ascii="Times New Roman" w:hAnsi="Times New Roman" w:cs="Times New Roman"/>
          <w:sz w:val="24"/>
          <w:szCs w:val="24"/>
        </w:rPr>
        <w:t>МБДОУ «Д\с «Сказка» с.Новотроицкое»</w:t>
      </w:r>
      <w:bookmarkStart w:id="0" w:name="_GoBack"/>
      <w:bookmarkEnd w:id="0"/>
      <w:r w:rsidRPr="00240F02">
        <w:rPr>
          <w:rFonts w:ascii="Times New Roman" w:hAnsi="Times New Roman" w:cs="Times New Roman"/>
          <w:sz w:val="24"/>
          <w:szCs w:val="24"/>
        </w:rPr>
        <w:t xml:space="preserve"> отдельного помещения для библиотеки нет. Методическая и учебная литература, периодическая печать находится в методическом кабинете учреждения.</w:t>
      </w:r>
    </w:p>
    <w:p w:rsidR="00240F02" w:rsidRDefault="00240F02" w:rsidP="00240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0F02">
        <w:rPr>
          <w:rFonts w:ascii="Times New Roman" w:hAnsi="Times New Roman" w:cs="Times New Roman"/>
          <w:sz w:val="24"/>
          <w:szCs w:val="24"/>
        </w:rPr>
        <w:t>Средства обучения и воспитания сформированы по видам:</w:t>
      </w:r>
    </w:p>
    <w:p w:rsidR="00240F02" w:rsidRDefault="00240F02" w:rsidP="00240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0F02">
        <w:rPr>
          <w:rFonts w:ascii="Times New Roman" w:hAnsi="Times New Roman" w:cs="Times New Roman"/>
          <w:sz w:val="24"/>
          <w:szCs w:val="24"/>
        </w:rPr>
        <w:t xml:space="preserve"> </w:t>
      </w:r>
      <w:r w:rsidRPr="00240F02">
        <w:rPr>
          <w:rFonts w:ascii="Times New Roman" w:hAnsi="Times New Roman" w:cs="Times New Roman"/>
          <w:sz w:val="24"/>
          <w:szCs w:val="24"/>
        </w:rPr>
        <w:sym w:font="Symbol" w:char="F0BE"/>
      </w:r>
      <w:r w:rsidRPr="00240F02">
        <w:rPr>
          <w:rFonts w:ascii="Times New Roman" w:hAnsi="Times New Roman" w:cs="Times New Roman"/>
          <w:sz w:val="24"/>
          <w:szCs w:val="24"/>
        </w:rPr>
        <w:t xml:space="preserve"> методическая литература; </w:t>
      </w:r>
    </w:p>
    <w:p w:rsidR="00240F02" w:rsidRDefault="00240F02" w:rsidP="00240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0F02">
        <w:rPr>
          <w:rFonts w:ascii="Times New Roman" w:hAnsi="Times New Roman" w:cs="Times New Roman"/>
          <w:sz w:val="24"/>
          <w:szCs w:val="24"/>
        </w:rPr>
        <w:sym w:font="Symbol" w:char="F0BE"/>
      </w:r>
      <w:r w:rsidRPr="00240F02">
        <w:rPr>
          <w:rFonts w:ascii="Times New Roman" w:hAnsi="Times New Roman" w:cs="Times New Roman"/>
          <w:sz w:val="24"/>
          <w:szCs w:val="24"/>
        </w:rPr>
        <w:t xml:space="preserve"> наглядно-методические пособия;</w:t>
      </w:r>
    </w:p>
    <w:p w:rsidR="00240F02" w:rsidRDefault="00240F02" w:rsidP="00240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0F02">
        <w:rPr>
          <w:rFonts w:ascii="Times New Roman" w:hAnsi="Times New Roman" w:cs="Times New Roman"/>
          <w:sz w:val="24"/>
          <w:szCs w:val="24"/>
        </w:rPr>
        <w:t xml:space="preserve"> </w:t>
      </w:r>
      <w:r w:rsidRPr="00240F02">
        <w:rPr>
          <w:rFonts w:ascii="Times New Roman" w:hAnsi="Times New Roman" w:cs="Times New Roman"/>
          <w:sz w:val="24"/>
          <w:szCs w:val="24"/>
        </w:rPr>
        <w:sym w:font="Symbol" w:char="F0BE"/>
      </w:r>
      <w:r w:rsidRPr="00240F02">
        <w:rPr>
          <w:rFonts w:ascii="Times New Roman" w:hAnsi="Times New Roman" w:cs="Times New Roman"/>
          <w:sz w:val="24"/>
          <w:szCs w:val="24"/>
        </w:rPr>
        <w:t xml:space="preserve"> дидактические пособия; </w:t>
      </w:r>
    </w:p>
    <w:p w:rsidR="00240F02" w:rsidRDefault="00240F02" w:rsidP="00240F0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0F02">
        <w:rPr>
          <w:rFonts w:ascii="Times New Roman" w:hAnsi="Times New Roman" w:cs="Times New Roman"/>
          <w:sz w:val="24"/>
          <w:szCs w:val="24"/>
        </w:rPr>
        <w:sym w:font="Symbol" w:char="F0BE"/>
      </w:r>
      <w:r w:rsidRPr="00240F02">
        <w:rPr>
          <w:rFonts w:ascii="Times New Roman" w:hAnsi="Times New Roman" w:cs="Times New Roman"/>
          <w:sz w:val="24"/>
          <w:szCs w:val="24"/>
        </w:rPr>
        <w:t xml:space="preserve"> наглядно-дидактические пособия;</w:t>
      </w:r>
    </w:p>
    <w:p w:rsidR="00302AC9" w:rsidRPr="00F42A4F" w:rsidRDefault="00240F02" w:rsidP="00F42A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0F02">
        <w:rPr>
          <w:rFonts w:ascii="Times New Roman" w:hAnsi="Times New Roman" w:cs="Times New Roman"/>
          <w:sz w:val="24"/>
          <w:szCs w:val="24"/>
        </w:rPr>
        <w:t xml:space="preserve"> </w:t>
      </w:r>
      <w:r w:rsidRPr="00240F02">
        <w:rPr>
          <w:rFonts w:ascii="Times New Roman" w:hAnsi="Times New Roman" w:cs="Times New Roman"/>
          <w:sz w:val="24"/>
          <w:szCs w:val="24"/>
        </w:rPr>
        <w:sym w:font="Symbol" w:char="F0BE"/>
      </w:r>
      <w:r w:rsidRPr="00240F02">
        <w:rPr>
          <w:rFonts w:ascii="Times New Roman" w:hAnsi="Times New Roman" w:cs="Times New Roman"/>
          <w:sz w:val="24"/>
          <w:szCs w:val="24"/>
        </w:rPr>
        <w:t xml:space="preserve"> наглядные пособия</w:t>
      </w:r>
      <w:r>
        <w:t xml:space="preserve">. </w:t>
      </w:r>
    </w:p>
    <w:p w:rsidR="00240F02" w:rsidRPr="00F42A4F" w:rsidRDefault="00240F02" w:rsidP="00F42A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58"/>
        <w:gridCol w:w="7287"/>
      </w:tblGrid>
      <w:tr w:rsidR="00240F02" w:rsidRPr="00F42A4F" w:rsidTr="00240F02">
        <w:tc>
          <w:tcPr>
            <w:tcW w:w="1838" w:type="dxa"/>
          </w:tcPr>
          <w:p w:rsidR="00240F02" w:rsidRP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7" w:type="dxa"/>
          </w:tcPr>
          <w:p w:rsidR="00240F02" w:rsidRP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Программы, методические пособия</w:t>
            </w:r>
          </w:p>
        </w:tc>
      </w:tr>
      <w:tr w:rsidR="00240F02" w:rsidRPr="00F42A4F" w:rsidTr="00240F02">
        <w:tc>
          <w:tcPr>
            <w:tcW w:w="1838" w:type="dxa"/>
          </w:tcPr>
          <w:p w:rsidR="00240F02" w:rsidRP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Общая литература</w:t>
            </w:r>
          </w:p>
        </w:tc>
        <w:tc>
          <w:tcPr>
            <w:tcW w:w="7507" w:type="dxa"/>
          </w:tcPr>
          <w:p w:rsidR="00DA7FEF" w:rsidRPr="00DA7FEF" w:rsidRDefault="00DA7FEF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FEF">
              <w:rPr>
                <w:rFonts w:ascii="Times New Roman" w:hAnsi="Times New Roman" w:cs="Times New Roman"/>
                <w:sz w:val="24"/>
                <w:szCs w:val="24"/>
              </w:rPr>
              <w:t xml:space="preserve">ОТ РОЖДЕНИЯ ДО ШКОЛЫ. Примерная основная образовательная программа дошкольного образования (пилотный вариант) / Под ред. Н.Е. </w:t>
            </w:r>
            <w:proofErr w:type="spellStart"/>
            <w:r w:rsidRPr="00DA7FEF"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DA7FE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7FEF">
              <w:rPr>
                <w:rFonts w:ascii="Times New Roman" w:hAnsi="Times New Roman" w:cs="Times New Roman"/>
                <w:sz w:val="24"/>
                <w:szCs w:val="24"/>
              </w:rPr>
              <w:t>Т.С.Комаровой</w:t>
            </w:r>
            <w:proofErr w:type="spellEnd"/>
            <w:r w:rsidRPr="00DA7FE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A7FEF">
              <w:rPr>
                <w:rFonts w:ascii="Times New Roman" w:hAnsi="Times New Roman" w:cs="Times New Roman"/>
                <w:sz w:val="24"/>
                <w:szCs w:val="24"/>
              </w:rPr>
              <w:t>Н.А.Васильевой</w:t>
            </w:r>
            <w:proofErr w:type="spellEnd"/>
            <w:r w:rsidRPr="00DA7FEF">
              <w:rPr>
                <w:rFonts w:ascii="Times New Roman" w:hAnsi="Times New Roman" w:cs="Times New Roman"/>
                <w:sz w:val="24"/>
                <w:szCs w:val="24"/>
              </w:rPr>
              <w:t xml:space="preserve">. – 3-е изд., </w:t>
            </w:r>
            <w:proofErr w:type="spellStart"/>
            <w:r w:rsidRPr="00DA7FEF">
              <w:rPr>
                <w:rFonts w:ascii="Times New Roman" w:hAnsi="Times New Roman" w:cs="Times New Roman"/>
                <w:sz w:val="24"/>
                <w:szCs w:val="24"/>
              </w:rPr>
              <w:t>испр</w:t>
            </w:r>
            <w:proofErr w:type="spellEnd"/>
            <w:proofErr w:type="gramStart"/>
            <w:r w:rsidRPr="00DA7F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A7FEF">
              <w:rPr>
                <w:rFonts w:ascii="Times New Roman" w:hAnsi="Times New Roman" w:cs="Times New Roman"/>
                <w:sz w:val="24"/>
                <w:szCs w:val="24"/>
              </w:rPr>
              <w:t xml:space="preserve"> и доп. – М.: МОЗАИКА-СИНТЕЗ, 2014. – 368 с</w:t>
            </w:r>
          </w:p>
          <w:p w:rsid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7FEF">
              <w:rPr>
                <w:rFonts w:ascii="Times New Roman" w:hAnsi="Times New Roman" w:cs="Times New Roman"/>
                <w:sz w:val="24"/>
                <w:szCs w:val="24"/>
              </w:rPr>
              <w:t xml:space="preserve">Белая К.Ю. Руководство ДОО. Организация внутреннего </w:t>
            </w:r>
            <w:proofErr w:type="gramStart"/>
            <w:r w:rsidRPr="00DA7FEF">
              <w:rPr>
                <w:rFonts w:ascii="Times New Roman" w:hAnsi="Times New Roman" w:cs="Times New Roman"/>
                <w:sz w:val="24"/>
                <w:szCs w:val="24"/>
              </w:rPr>
              <w:t>контроля.-</w:t>
            </w:r>
            <w:proofErr w:type="gramEnd"/>
            <w:r w:rsidRPr="00DA7FEF">
              <w:rPr>
                <w:rFonts w:ascii="Times New Roman" w:hAnsi="Times New Roman" w:cs="Times New Roman"/>
                <w:sz w:val="24"/>
                <w:szCs w:val="24"/>
              </w:rPr>
              <w:t xml:space="preserve"> М.: ТЦ Сфера, 2019</w:t>
            </w: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Вахрушева И.Г. Путь к успеху. Учебное пособие для учителей и педагогов – психологов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школы.-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Фолиант, 2014; </w:t>
            </w:r>
          </w:p>
          <w:p w:rsid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Закон «Об образовании в Российской Федерации» от 29.12.2012г.- М.: ТЦ Сфера, 2013 </w:t>
            </w:r>
          </w:p>
          <w:p w:rsid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Князева О.Л. Учебно-методическое пособие по реализации программы “Сообщество” в российских детских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садах.-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Гендальф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1999; </w:t>
            </w:r>
          </w:p>
          <w:p w:rsid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Кобзева Т.Г. Организация деятельности детей на прогулке. Подготовительная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группа.-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В.: Учитель; </w:t>
            </w:r>
          </w:p>
          <w:p w:rsid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Кобзева Т.Г. Организация деятельности детей на прогулке. Старшая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группа.-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В.: Учитель;</w:t>
            </w:r>
          </w:p>
          <w:p w:rsid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Кобзева Т.Г. Организация деятельности детей на прогулке. Средняя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группа.-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В.: Учитель; </w:t>
            </w:r>
          </w:p>
          <w:p w:rsid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Кравченко И.В. Прогулки в детском саду младшая и средняя группы. М.: Сфера, 2015; </w:t>
            </w:r>
          </w:p>
          <w:p w:rsid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Крылова Н.М. Мониторинг достижения детьми планируемых результатов освоения программы “Детский сад- Дом радости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”.-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ТЦ Сфера, 2013; </w:t>
            </w:r>
          </w:p>
          <w:p w:rsid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Микляева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Н.В. Мониторинг эффективности реализации образовательной программы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ДОУ.-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ТЦ Сфера, 2013; </w:t>
            </w:r>
          </w:p>
          <w:p w:rsidR="00F42A4F" w:rsidRDefault="00240F0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Николаева С.Н. Юный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эколог.-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Мозаика- Синтез, 2002;</w:t>
            </w:r>
          </w:p>
          <w:p w:rsidR="00240F02" w:rsidRPr="00F42A4F" w:rsidRDefault="00A83FD4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Чиркова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С. В. Родительские собрания в детском саду. Подготовительная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группа.-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Вако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2010;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Чиркова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С. В. Родительские собрания в детском саду. Средняя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группа.-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Вако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2016;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Чиркова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С.В. Родительские собрания в детском саду.-М.: Вако,2011;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Чиркова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С.В. Родительские собрания в детском саду. Младшая группа. 3-е изд.- М.: ВАКО, 2017;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Чиркова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С.В. Родительские собрания в детском саду. Старшая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группа.-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ВАКО, 2010; Энциклопедия воспитания и развития дошкольника. – Я.: Академия развития, 2001; </w:t>
            </w:r>
          </w:p>
        </w:tc>
      </w:tr>
      <w:tr w:rsidR="00240F02" w:rsidRPr="00F42A4F" w:rsidTr="00240F02">
        <w:tc>
          <w:tcPr>
            <w:tcW w:w="1838" w:type="dxa"/>
          </w:tcPr>
          <w:p w:rsidR="00240F02" w:rsidRPr="00F42A4F" w:rsidRDefault="00A83FD4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7507" w:type="dxa"/>
          </w:tcPr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Агапова И. Лучшие игры со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словами.-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Лада, 2007;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Алябьева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Е.А. Стихотворные упражнения для развития речи детей 4-7 лет. - М.: Творческий центр, 2012;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Арефьева Л.Н. Лексические темы по развитию речи детей 4-8 лет. – М.: Творческий Центр, 2008;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Бардышева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Т.Ю. Речевые и пальчиковые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игры.-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ЗАО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Росмен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, 2014;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Белоусова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Л.Е.Удивительные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истории.-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СПб.: Детство – пресс, 2002; Бондаренко А.К. Словесные игры в детском саду.- М.: Просвещение, 1974;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Бортникова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Е. Составляем рассказы по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картинкам.-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Е.: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Книго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-Мир, 2010;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Бунеев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Р.Н. По дороге к азбуке. Учебное пособие. Ч. 3. –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Баллас</w:t>
            </w:r>
            <w:proofErr w:type="spellEnd"/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, 2016;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Вакуленко Ю.А. Азбука –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читалочка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. – В.: Учитель, 2008;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Волина В.В. Занимательное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азбуковедение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. – </w:t>
            </w:r>
            <w:proofErr w:type="spellStart"/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, 1991; Володина В.С. Альбом по развитию речи. – М.: ЗАО «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Росмэн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-Пресс», 2008;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Г.Арушанова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Игровые диалоги. – М.: КАРАПУЗ-ДИДАКТИКА, 2005;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В. Учусь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говорить.-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М.: Просвещение, 2003;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Гербова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В.В. Развитие речи в детском саду. Средняя группа. - М.: МозаикаСинтез,2017;</w:t>
            </w:r>
          </w:p>
          <w:p w:rsidR="00DA7FEF" w:rsidRDefault="00DA7FEF" w:rsidP="00DA7FEF">
            <w:pPr>
              <w:pStyle w:val="Default"/>
              <w:spacing w:after="27"/>
              <w:rPr>
                <w:color w:val="auto"/>
              </w:rPr>
            </w:pPr>
            <w:r>
              <w:rPr>
                <w:color w:val="auto"/>
              </w:rPr>
              <w:t xml:space="preserve">8. </w:t>
            </w:r>
            <w:proofErr w:type="spellStart"/>
            <w:r>
              <w:rPr>
                <w:color w:val="auto"/>
              </w:rPr>
              <w:t>Гербова</w:t>
            </w:r>
            <w:proofErr w:type="spellEnd"/>
            <w:r>
              <w:rPr>
                <w:color w:val="auto"/>
              </w:rPr>
              <w:t xml:space="preserve"> В.В. Развитие речи в детском саду: старшая группа. – </w:t>
            </w:r>
            <w:proofErr w:type="spellStart"/>
            <w:proofErr w:type="gramStart"/>
            <w:r>
              <w:rPr>
                <w:color w:val="auto"/>
              </w:rPr>
              <w:t>М.:Мозаика</w:t>
            </w:r>
            <w:proofErr w:type="gramEnd"/>
            <w:r>
              <w:rPr>
                <w:color w:val="auto"/>
              </w:rPr>
              <w:t>-синтез</w:t>
            </w:r>
            <w:proofErr w:type="spellEnd"/>
            <w:r>
              <w:rPr>
                <w:color w:val="auto"/>
              </w:rPr>
              <w:t>, 2015г, 144с.</w:t>
            </w:r>
          </w:p>
          <w:p w:rsidR="00DA7FEF" w:rsidRDefault="00DA7FEF" w:rsidP="00DA7FEF">
            <w:pPr>
              <w:pStyle w:val="Default"/>
              <w:spacing w:after="27"/>
              <w:rPr>
                <w:color w:val="auto"/>
              </w:rPr>
            </w:pPr>
            <w:r>
              <w:rPr>
                <w:color w:val="auto"/>
              </w:rPr>
              <w:t xml:space="preserve">9. </w:t>
            </w:r>
            <w:proofErr w:type="spellStart"/>
            <w:r>
              <w:rPr>
                <w:color w:val="auto"/>
              </w:rPr>
              <w:t>Гербова</w:t>
            </w:r>
            <w:proofErr w:type="spellEnd"/>
            <w:r>
              <w:rPr>
                <w:color w:val="auto"/>
              </w:rPr>
              <w:t xml:space="preserve"> В.В. Развитие речи в детском саду: подготовительная к школе группа. – </w:t>
            </w:r>
            <w:proofErr w:type="spellStart"/>
            <w:proofErr w:type="gramStart"/>
            <w:r>
              <w:rPr>
                <w:color w:val="auto"/>
              </w:rPr>
              <w:t>М.:Мозаика</w:t>
            </w:r>
            <w:proofErr w:type="gramEnd"/>
            <w:r>
              <w:rPr>
                <w:color w:val="auto"/>
              </w:rPr>
              <w:t>-синтез</w:t>
            </w:r>
            <w:proofErr w:type="spellEnd"/>
            <w:r>
              <w:rPr>
                <w:color w:val="auto"/>
              </w:rPr>
              <w:t>, 2014г, 112с.</w:t>
            </w:r>
          </w:p>
          <w:p w:rsidR="00DA7FEF" w:rsidRDefault="00DA7FEF" w:rsidP="00DA7FEF">
            <w:pPr>
              <w:pStyle w:val="Default"/>
              <w:spacing w:after="27"/>
              <w:rPr>
                <w:color w:val="auto"/>
              </w:rPr>
            </w:pPr>
            <w:r>
              <w:rPr>
                <w:color w:val="auto"/>
              </w:rPr>
              <w:t xml:space="preserve">10. </w:t>
            </w:r>
            <w:proofErr w:type="spellStart"/>
            <w:r>
              <w:rPr>
                <w:color w:val="auto"/>
              </w:rPr>
              <w:t>Гербова</w:t>
            </w:r>
            <w:proofErr w:type="spellEnd"/>
            <w:r>
              <w:rPr>
                <w:color w:val="auto"/>
              </w:rPr>
              <w:t xml:space="preserve"> В.В. Развитие речи в детском саду: младшая группа. – </w:t>
            </w:r>
            <w:proofErr w:type="spellStart"/>
            <w:proofErr w:type="gramStart"/>
            <w:r>
              <w:rPr>
                <w:color w:val="auto"/>
              </w:rPr>
              <w:t>М.:Мозаика</w:t>
            </w:r>
            <w:proofErr w:type="gramEnd"/>
            <w:r>
              <w:rPr>
                <w:color w:val="auto"/>
              </w:rPr>
              <w:t>-синтез</w:t>
            </w:r>
            <w:proofErr w:type="spellEnd"/>
            <w:r>
              <w:rPr>
                <w:color w:val="auto"/>
              </w:rPr>
              <w:t>, 2017г, 96с.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Маханаева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М.Д. Театрализованные занятия в детском саду. – М.: Сфера, 2004;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Николаев А. Пальчиковые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игры.-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РИПОЛ классик, 2012; </w:t>
            </w:r>
          </w:p>
          <w:p w:rsidR="00DA7FEF" w:rsidRPr="00F42A4F" w:rsidRDefault="00C24212" w:rsidP="00DA7F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Синицына Е.И. Игры и упражнения со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словами.-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Юнвес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2000; Синицына Е.И. Развивающие стихи и рифмы. - М.: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Юнвес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2000; </w:t>
            </w:r>
          </w:p>
          <w:p w:rsidR="00C24212" w:rsidRPr="00F42A4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0F02" w:rsidRPr="00F42A4F" w:rsidTr="00240F02">
        <w:tc>
          <w:tcPr>
            <w:tcW w:w="1838" w:type="dxa"/>
          </w:tcPr>
          <w:p w:rsidR="00240F02" w:rsidRPr="00F42A4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7507" w:type="dxa"/>
          </w:tcPr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Агаева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Е.А. Чего на свете не бывает? -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М.: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Мозайка</w:t>
            </w:r>
            <w:proofErr w:type="spellEnd"/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1991;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Ананьичева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Л.Т. Зеленый огонек-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98.-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КазГАСА,1999;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Артемова Л.В. Окружающий мир в дидактических играх дошкольников. – М.: Просвещение, 1992;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Р.Ш. Обучение детей безопасному поведению на дорогах. Методические рекомендации для работы с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родителями.-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ГБУ НЦБЖД, 2014;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Белугин М.Г. Организация и проведение мероприятий по профилактике детского дорожно-транспортного травматизма в Республике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Татарстан.-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НЦ БЖД, 2006;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Дыбина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О.В. Неизведанное рядом. - М.: Сфера, 2005;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Колесникова Е. В. Математика для детей 6-7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лет.-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ТЦ Сфера, 2015;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Колесникова Е.В Математика для детей 4-5лет. – М.: Сфера, 2012; Колесникова Е.В. Математика для детей 5-6 лет. Методическое пособие. – М.: ТЦ Сфера, 2015;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Колесникова Е.В. Математические ступеньки. Программа развития математических представлений у дошкольников. – М.: ТЦ Сфера, 2016; </w:t>
            </w:r>
          </w:p>
          <w:p w:rsidR="00DA7FE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Колесникова Е.В. Я считаю до двадцати. - М.: Сфера, 2014; Колесникова Е.В. Я считаю до десяти. - М.: Сфера, 2014; </w:t>
            </w:r>
          </w:p>
          <w:p w:rsidR="00240F02" w:rsidRPr="00F42A4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Петерсон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Л.Г.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Игралочка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. Практический курс математики для дошкольников.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Петерсон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Л.Г. Сказочная математика. Для детей 6-7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лет.-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М.:3-е изд. Стереотип, 2019; 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Поддьякова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Н.Сенсорное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в детском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саду.-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Просвещение, 1981; 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Помораева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И.А.,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Позина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В.А. Формирование элементарных математических представлений. Младшая группа. – М.: Мозаика-Синтез, 2014; 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Попова Т.И. Мир вокруг нас. – М.: LINKA –PRESS, 1998; Практический журнал Воспитатель ДОУ № 1/2013 (67) М.: ТЦ Сфера; Практический журнал Воспитатель ДОУ № 3/2013 (69) М.: ТЦ Сфера; 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Прокофьева А.Г. 100 развивающих игр. - М.: Мир книги, 2008 г; Прохорова Л.Н. Практическое пособие. Экологическое воспитание дошкольников. - М.: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АРКТИ ,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2003;</w:t>
            </w:r>
          </w:p>
          <w:p w:rsidR="006A290B" w:rsidRDefault="00C24212" w:rsidP="006A29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Саулина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Т.Ф. Три сигнала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светофора.-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Мозаика-Синтез, 2010;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Соломенникова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О.А. Ознакомление с природой в детском саду. Младшая группа. – М.: Мозаика-синтез, 2015; </w:t>
            </w:r>
          </w:p>
          <w:p w:rsidR="006A290B" w:rsidRDefault="00C24212" w:rsidP="006A29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Фаттахова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Г.В.Знай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помни, соблюдай: рабочая тетрадь по проверке знания детьми 6-7 лет правил безопасного поведения на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дорогах.-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ГБУ НЦБЖД, 2018; </w:t>
            </w:r>
          </w:p>
          <w:p w:rsidR="00C24212" w:rsidRPr="00F42A4F" w:rsidRDefault="00C24212" w:rsidP="006A29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Хабибрахманова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Д.Р. Безопасная дорога: рабочая тетрадь по проверке знания детьми 6-7 лет правил безопасного поведения на дорогах.- К.: ГБУ НЦБЖД, 2018;</w:t>
            </w:r>
          </w:p>
        </w:tc>
      </w:tr>
      <w:tr w:rsidR="00240F02" w:rsidRPr="00F42A4F" w:rsidTr="00240F02">
        <w:tc>
          <w:tcPr>
            <w:tcW w:w="1838" w:type="dxa"/>
          </w:tcPr>
          <w:p w:rsidR="00240F02" w:rsidRPr="00F42A4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Социально-коммуникативное развитие</w:t>
            </w:r>
          </w:p>
        </w:tc>
        <w:tc>
          <w:tcPr>
            <w:tcW w:w="7507" w:type="dxa"/>
          </w:tcPr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Вахрушева И.Г.,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Блинова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Л.Ф. Путь к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успеху.-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Казань.: Фолиант, 2011; 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Венгер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А.Л. Психологическое консультирование и диагностика. Часть 1;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2.-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Генезис, 2001; </w:t>
            </w:r>
          </w:p>
          <w:p w:rsidR="006A290B" w:rsidRPr="00F42A4F" w:rsidRDefault="00C24212" w:rsidP="006A29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Ветров В.В. Уроки психологического здоровья. – М.: Педагогическое общество России, 2000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Узорова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О. В. Игры с пальчиками. – М.: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Астрель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2007; 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Урунтаева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Г.А. Как я расту. - М.: Просвещение, 1996; 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Усачев А. Этикет. - М.: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Олма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– Пресс, 2002; </w:t>
            </w:r>
          </w:p>
          <w:p w:rsidR="006A290B" w:rsidRDefault="00C24212" w:rsidP="006A29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Шевцова И. Тренинг работы с собственным детством. – СПб.: Питер, 2008; Шевченко М. Я рисую успех и здоровье. Арт-терапия для всех. – М.: Речь, 2007;</w:t>
            </w:r>
          </w:p>
          <w:p w:rsidR="006A290B" w:rsidRDefault="00C24212" w:rsidP="006A29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Шорыгина Т.А. Безопасные сказки. - М.: Сфера, 2014; </w:t>
            </w:r>
          </w:p>
          <w:p w:rsidR="006A290B" w:rsidRDefault="00C24212" w:rsidP="006A29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Шорыгина Т.А. Добрые сказки. - М.: Сфера, 2014; </w:t>
            </w:r>
          </w:p>
          <w:p w:rsidR="00C24212" w:rsidRPr="00F42A4F" w:rsidRDefault="00C24212" w:rsidP="006A29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Шорыгина Т.А. Общительные сказки. - М.: Сфера, 2014; Энциклопедия психологической помощи. - Ростов н/Д,: Феникс, 2000</w:t>
            </w:r>
          </w:p>
        </w:tc>
      </w:tr>
      <w:tr w:rsidR="00240F02" w:rsidRPr="00F42A4F" w:rsidTr="00240F02">
        <w:tc>
          <w:tcPr>
            <w:tcW w:w="1838" w:type="dxa"/>
          </w:tcPr>
          <w:p w:rsidR="00240F02" w:rsidRPr="00F42A4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7507" w:type="dxa"/>
          </w:tcPr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Барышникова Т. И. Игры на воздухе. -СПб.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:Кристалл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, 1998;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Блинова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Л.Ф. Физическое воспитание дошкольников в системе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предшкольной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подготовки. Методические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рекомендации.-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РИЦ Школа, 2007; 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Бодраченко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И.В Игровые досуги для детей, М.: Сфера, 2009; Большакова С. Е. Формирование мелкой моторики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рук.-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М.:ТЦ Сфера , 2008; 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Борисова М. М. Малоподвижные игры и игровые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упражнения.-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М.: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Мозайка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2016;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Буцинская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П.П. Общеразвивающие упражнения в детском саду. – М.: Просвещение, 1990; </w:t>
            </w:r>
          </w:p>
          <w:p w:rsidR="006A290B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Э.Х. Татарские народные игры и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праздники.-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Казань: Татарское книжное </w:t>
            </w:r>
          </w:p>
          <w:p w:rsidR="00240F02" w:rsidRPr="00F42A4F" w:rsidRDefault="00C24212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К.В.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үсәбез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. – Казан: Татарстан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нәшрияты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2010; </w:t>
            </w:r>
          </w:p>
          <w:p w:rsidR="006A290B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Лысова В.Я. Спортивные праздники и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развлечения.-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АРКТИ,2000; </w:t>
            </w:r>
          </w:p>
          <w:p w:rsidR="006A290B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Маханева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М.Д. Игровые занятие с детьми.- М.: ООО ТЦ Сфера, 2006; </w:t>
            </w:r>
          </w:p>
          <w:p w:rsidR="006A290B" w:rsidRDefault="004F6958" w:rsidP="006A29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Метельская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Н. Г. 100 физкультминуток на логопедических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занятиях.-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ТЦ Сфера, 2010; </w:t>
            </w:r>
          </w:p>
          <w:p w:rsidR="006A290B" w:rsidRDefault="004F6958" w:rsidP="006A29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Пензулаева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Л.И. Физкультурные занятия с детьми. 5-6 лет- М.: Просвещение, 1988; </w:t>
            </w:r>
          </w:p>
          <w:p w:rsidR="006A290B" w:rsidRDefault="004F6958" w:rsidP="006A29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Полтавцева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Н.В. Физическая культура в дошкольном детстве. - М.: Просвещение, 2006; </w:t>
            </w:r>
          </w:p>
          <w:p w:rsidR="004F6958" w:rsidRPr="00F42A4F" w:rsidRDefault="004F6958" w:rsidP="006A290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Попов С.П. Детские игры .- М.: Олимп премьера, 1999;</w:t>
            </w:r>
          </w:p>
        </w:tc>
      </w:tr>
      <w:tr w:rsidR="00240F02" w:rsidRPr="00F42A4F" w:rsidTr="00240F02">
        <w:tc>
          <w:tcPr>
            <w:tcW w:w="1838" w:type="dxa"/>
          </w:tcPr>
          <w:p w:rsidR="00240F02" w:rsidRPr="00F42A4F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 эстетическое развитие</w:t>
            </w:r>
          </w:p>
        </w:tc>
        <w:tc>
          <w:tcPr>
            <w:tcW w:w="7507" w:type="dxa"/>
          </w:tcPr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Комарова Т.С Занятия по изобразительной деятельности в детском саду. – М.: Просвещение, 1991; </w:t>
            </w:r>
          </w:p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Т.С. Народное искусство в воспитании детей. – М.: Российское педагогическое агентство,1997; </w:t>
            </w:r>
          </w:p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Комарова Т.С. Методика обучения изобразительной деятельности и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конструированию.-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Просвещение, 1991;</w:t>
            </w:r>
          </w:p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Комиссарова Л.Н., Костина Э.П. «Наглядные средства в музыкальном воспитании дошкольников», М.: Просвещение, 1986; Конышева Н.М. Наш рукотворный мир. - М.: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Линка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-Пресс, 1996; Костина Э..П Камертон: программа музыкального образования детей для раннего и дошкольного возраста. - М.: Просвещение, 2004; Кудряшов А.В Песни для детей: настольная книга музыкального руководителя. - Ростов н/</w:t>
            </w:r>
            <w:proofErr w:type="spellStart"/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Д.:Феникс</w:t>
            </w:r>
            <w:proofErr w:type="spellEnd"/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2011; </w:t>
            </w:r>
          </w:p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Куцакова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Л.В. Конструирование и ручной труд в детском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саду.-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1990; </w:t>
            </w:r>
          </w:p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Лыкова И.А. Изобразительная деятельность в детском саду Старшая группа. – М.: СФЕРА, 2010; </w:t>
            </w:r>
          </w:p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Лыкова И.А. Изобразительная деятельность в детском саду. Ранний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возраст.-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ТЦ Сфера, 2007; </w:t>
            </w:r>
          </w:p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Новоскольцеваи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И.Каплунова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И. Программа музыкального воспитания Ладушки. – С- П.: Композитор, 2000; </w:t>
            </w:r>
          </w:p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Орлова Ф.М.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Соковина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Е.Н. Нам весело. – М.: Просвещение, 1973; Печерская А.Н. Праздники в детском саду: сценарии, игры,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викторины.-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Росмэн,2000; </w:t>
            </w:r>
          </w:p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Пломер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А.Л. Мастерим из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пластилина.-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Белгород: Клуб семейного досуга,2013; </w:t>
            </w:r>
          </w:p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Радынова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О.П. Музыкальные шедевры: Музыка о животных и птицах. – М.: ТЦ Сфера, 2010; </w:t>
            </w:r>
          </w:p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Радынова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О.П. Музыкальные шедевры: Настроение, чувство в музыке. - М.: ТЦ Сфера, 2010; </w:t>
            </w:r>
          </w:p>
          <w:p w:rsidR="00105365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Радынова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О.П. Музыкальные шедевры: Песня, танец, марш - М.: ТЦ Сфера2010; </w:t>
            </w:r>
          </w:p>
          <w:p w:rsidR="00240F02" w:rsidRPr="00F42A4F" w:rsidRDefault="004F6958" w:rsidP="001053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Радынова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О.П. Музыкальные шедевры: Природа и музыка. – М.: ТЦ Сфера, 2010;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Радынова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О.П. Музыкальные шедевры: Сказка в музыке. Музыкальные инструменты. - М.: ТЦ Сфера, 2010; Румянцева Е. Аппликация. Простые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поделки.-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М.: Айрис Пресс, 2015; </w:t>
            </w:r>
          </w:p>
        </w:tc>
      </w:tr>
      <w:tr w:rsidR="00240F02" w:rsidRPr="00F42A4F" w:rsidTr="00240F02">
        <w:tc>
          <w:tcPr>
            <w:tcW w:w="1838" w:type="dxa"/>
          </w:tcPr>
          <w:p w:rsidR="00240F02" w:rsidRPr="00F42A4F" w:rsidRDefault="004F6958" w:rsidP="00F42A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Этнокультурная региональная составляющая</w:t>
            </w:r>
          </w:p>
        </w:tc>
        <w:tc>
          <w:tcPr>
            <w:tcW w:w="7507" w:type="dxa"/>
          </w:tcPr>
          <w:p w:rsidR="00105365" w:rsidRDefault="00F42A4F" w:rsidP="001053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Н.Г.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Әйләнә-тирә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дөнья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белән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танышу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Мәктәпкәчә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оешмалары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. – К.: </w:t>
            </w:r>
            <w:proofErr w:type="spellStart"/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Татар.кит.нәшр</w:t>
            </w:r>
            <w:proofErr w:type="spellEnd"/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., 2016; Закирова К.В.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әдәп-әхлак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тәрбиясе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. Методик </w:t>
            </w:r>
            <w:proofErr w:type="spellStart"/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, 2013;</w:t>
            </w:r>
          </w:p>
          <w:p w:rsidR="00105365" w:rsidRDefault="00F42A4F" w:rsidP="001053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Закирова К.В. На поляне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детства.-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Редакционно-издательский центр, 2011; </w:t>
            </w:r>
          </w:p>
          <w:p w:rsidR="00105365" w:rsidRDefault="00F42A4F" w:rsidP="001053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К.Б. Мин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бэйрэмнэр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яратам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Казань: Татарское книжное издательство, 2009; </w:t>
            </w:r>
          </w:p>
          <w:p w:rsidR="00105365" w:rsidRDefault="00F42A4F" w:rsidP="001053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К.В.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үсәбез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. – Казан: Татарстан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нәшрияты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2010; </w:t>
            </w:r>
          </w:p>
          <w:p w:rsidR="00105365" w:rsidRDefault="00F42A4F" w:rsidP="001053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К.В.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Уйный-уйный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үсәбез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. – К.: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Мэгариф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, 2005;</w:t>
            </w:r>
          </w:p>
          <w:p w:rsidR="00105365" w:rsidRDefault="00F42A4F" w:rsidP="001053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Закирова К.В.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Әй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...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хәрәкәтле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тәрбиячеләре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физкультура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инструкторлары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Беренче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полиграфия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компаниясе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2013; </w:t>
            </w:r>
          </w:p>
          <w:p w:rsidR="00105365" w:rsidRDefault="00F42A4F" w:rsidP="001053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К.В.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тәрбия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программасы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Хәтер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, 2000; </w:t>
            </w:r>
          </w:p>
          <w:p w:rsidR="00105365" w:rsidRDefault="00F42A4F" w:rsidP="001053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К.В.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бакчсында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тәрбия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белем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Татар.кит.нәшр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., 2010 </w:t>
            </w:r>
          </w:p>
          <w:p w:rsidR="00105365" w:rsidRDefault="00F42A4F" w:rsidP="001053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К.В.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аланы.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тәрбиячеләре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әти-әниләр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хрестоматия.-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РИЦ, 2011;</w:t>
            </w:r>
          </w:p>
          <w:p w:rsidR="00DA203C" w:rsidRDefault="00F42A4F" w:rsidP="0010536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Закирова К.В.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уйнап-көлеп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үсәр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чак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уеннар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тәрбиячеләре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физкультура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инструкторлары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Редакционно-издательский центр, 2012;</w:t>
            </w:r>
          </w:p>
          <w:p w:rsidR="00DA203C" w:rsidRDefault="00F42A4F" w:rsidP="00DA2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З.М. Говорим по-татарски.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Хазратова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Ф.В.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телдә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сөйләшәбез.Планирование</w:t>
            </w:r>
            <w:proofErr w:type="spellEnd"/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работы по обучению детей татарскому языку с использованием учебно- </w:t>
            </w: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методичемких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комплектов.- К.: ИКМО, 2014; </w:t>
            </w:r>
          </w:p>
          <w:p w:rsidR="00240F02" w:rsidRDefault="00F42A4F" w:rsidP="00DA203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Зарипова</w:t>
            </w:r>
            <w:proofErr w:type="spell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З.М. Непосредственно образовательная деятельность в детском </w:t>
            </w:r>
            <w:proofErr w:type="gramStart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>саду.-</w:t>
            </w:r>
            <w:proofErr w:type="gramEnd"/>
            <w:r w:rsidRPr="00F42A4F">
              <w:rPr>
                <w:rFonts w:ascii="Times New Roman" w:hAnsi="Times New Roman" w:cs="Times New Roman"/>
                <w:sz w:val="24"/>
                <w:szCs w:val="24"/>
              </w:rPr>
              <w:t xml:space="preserve"> К.: Первая полиграфическая компания, 2013;</w:t>
            </w:r>
          </w:p>
          <w:p w:rsidR="00DA203C" w:rsidRPr="00DA203C" w:rsidRDefault="00DA203C" w:rsidP="00DA203C">
            <w:pPr>
              <w:pStyle w:val="Default"/>
              <w:spacing w:after="27"/>
              <w:rPr>
                <w:color w:val="auto"/>
              </w:rPr>
            </w:pPr>
            <w:proofErr w:type="spellStart"/>
            <w:r w:rsidRPr="002F03B8">
              <w:rPr>
                <w:color w:val="auto"/>
              </w:rPr>
              <w:t>Сөенеч</w:t>
            </w:r>
            <w:proofErr w:type="spellEnd"/>
            <w:r w:rsidRPr="002F03B8">
              <w:rPr>
                <w:color w:val="auto"/>
              </w:rPr>
              <w:t xml:space="preserve"> – Радость познания: Региональная образовательная программа дошкольного образования/ Р.К. </w:t>
            </w:r>
            <w:proofErr w:type="spellStart"/>
            <w:r w:rsidRPr="002F03B8">
              <w:rPr>
                <w:color w:val="auto"/>
              </w:rPr>
              <w:t>Шаехова</w:t>
            </w:r>
            <w:proofErr w:type="spellEnd"/>
            <w:r w:rsidRPr="002F03B8">
              <w:rPr>
                <w:color w:val="auto"/>
              </w:rPr>
              <w:t xml:space="preserve">. – Казань: </w:t>
            </w:r>
            <w:proofErr w:type="spellStart"/>
            <w:r w:rsidRPr="002F03B8">
              <w:rPr>
                <w:color w:val="auto"/>
              </w:rPr>
              <w:t>Магариф</w:t>
            </w:r>
            <w:proofErr w:type="spellEnd"/>
            <w:r w:rsidRPr="002F03B8">
              <w:rPr>
                <w:color w:val="auto"/>
              </w:rPr>
              <w:t xml:space="preserve"> – </w:t>
            </w:r>
            <w:proofErr w:type="spellStart"/>
            <w:r w:rsidRPr="002F03B8">
              <w:rPr>
                <w:color w:val="auto"/>
              </w:rPr>
              <w:t>Вакыт</w:t>
            </w:r>
            <w:proofErr w:type="spellEnd"/>
            <w:r w:rsidRPr="002F03B8">
              <w:rPr>
                <w:color w:val="auto"/>
              </w:rPr>
              <w:t xml:space="preserve">, 2016. – 191 с. </w:t>
            </w:r>
          </w:p>
        </w:tc>
      </w:tr>
    </w:tbl>
    <w:p w:rsidR="00240F02" w:rsidRPr="00F42A4F" w:rsidRDefault="00240F02" w:rsidP="00F42A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40F02" w:rsidRPr="00F42A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31"/>
    <w:rsid w:val="00000031"/>
    <w:rsid w:val="00105365"/>
    <w:rsid w:val="00240F02"/>
    <w:rsid w:val="00302AC9"/>
    <w:rsid w:val="004F6958"/>
    <w:rsid w:val="006A290B"/>
    <w:rsid w:val="00A83FD4"/>
    <w:rsid w:val="00AB793D"/>
    <w:rsid w:val="00C24212"/>
    <w:rsid w:val="00DA203C"/>
    <w:rsid w:val="00DA7FEF"/>
    <w:rsid w:val="00F42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CE21C"/>
  <w15:chartTrackingRefBased/>
  <w15:docId w15:val="{14B487A1-A740-421F-BD9D-3EF83F8E9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40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A7FEF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1713</Words>
  <Characters>9766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6</cp:revision>
  <dcterms:created xsi:type="dcterms:W3CDTF">2022-02-11T10:39:00Z</dcterms:created>
  <dcterms:modified xsi:type="dcterms:W3CDTF">2022-02-11T11:37:00Z</dcterms:modified>
</cp:coreProperties>
</file>