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24A" w:rsidRPr="00F3224A" w:rsidRDefault="00F3224A" w:rsidP="00F3224A">
      <w:pPr>
        <w:spacing w:after="0" w:line="540" w:lineRule="atLeast"/>
        <w:textAlignment w:val="baseline"/>
        <w:outlineLvl w:val="0"/>
        <w:rPr>
          <w:rFonts w:ascii="Arial" w:eastAsia="Times New Roman" w:hAnsi="Arial" w:cs="Arial"/>
          <w:color w:val="222222"/>
          <w:kern w:val="36"/>
          <w:sz w:val="33"/>
          <w:szCs w:val="33"/>
          <w:lang w:eastAsia="ru-RU"/>
        </w:rPr>
      </w:pPr>
      <w:r w:rsidRPr="00F3224A">
        <w:rPr>
          <w:rFonts w:ascii="Arial" w:eastAsia="Times New Roman" w:hAnsi="Arial" w:cs="Arial"/>
          <w:color w:val="222222"/>
          <w:kern w:val="36"/>
          <w:sz w:val="33"/>
          <w:szCs w:val="33"/>
          <w:lang w:eastAsia="ru-RU"/>
        </w:rPr>
        <w:t>Родителям о стандарте дошкольного образования</w:t>
      </w:r>
    </w:p>
    <w:p w:rsidR="00F3224A" w:rsidRPr="00F3224A" w:rsidRDefault="00F3224A" w:rsidP="00F3224A">
      <w:pPr>
        <w:spacing w:after="0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Обучение и воспитание дошкольников осуществляются в соответствии с Программой дошкольного образования (далее — Программа). Законом об образовании в РФ определено, что дошкольное образование является одним из уровней общего образования  и должно регламентироваться  федеральным государственным образовательным стандартом. В этом году такой стандарт был разработан, обсужден общественностью и приказом </w:t>
      </w:r>
      <w:proofErr w:type="spell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Минобрнауки</w:t>
      </w:r>
      <w:proofErr w:type="spell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РФ от 17.10.2013 г. №1155 «Об утверждении федерального государственного образовательного стандарта дошкольного образования» (зарегистрировано в Минюсте РФ 14.11.2013 г., регистрационный № 30384) утвержден и вводится в действие с 1 января 2014 г.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Примечание. В соответствии с законом об образовании произошло  изменение названия:  дошкольное образовательное учреждение  теперь   образовательная организация.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b/>
          <w:bCs/>
          <w:color w:val="666666"/>
          <w:sz w:val="24"/>
          <w:szCs w:val="24"/>
          <w:lang w:eastAsia="ru-RU"/>
        </w:rPr>
        <w:t>Зачем нужен стандарт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Федеральный государственный образовательный стандарт дошкольного  образования (далее — ФГОС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ДО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) создан впервые в российской истории.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ФГОС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ДО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 — 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это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 </w:t>
      </w:r>
      <w:r w:rsidRPr="00F3224A">
        <w:rPr>
          <w:rFonts w:ascii="Arial" w:eastAsia="Times New Roman" w:hAnsi="Arial" w:cs="Arial"/>
          <w:b/>
          <w:bCs/>
          <w:color w:val="666666"/>
          <w:sz w:val="24"/>
          <w:szCs w:val="24"/>
          <w:lang w:eastAsia="ru-RU"/>
        </w:rPr>
        <w:t>совокупность обязательных требований</w:t>
      </w: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 к  структуре Программы и ее объему,  условиям реализации и результатам освоения Программы.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На основе стандарта разрабатываются сама  Программа, вариативные примерные образовательные программы, нормативы финансового обеспечения реализации Программы и нормативы затрат на оказание государственной (муниципальной) услуги в сфере дошкольного образования. Кроме того, ФГОС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ДО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используется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для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оценки образовательной деятельности организации, формирования содержания подготовки педагогических работников, а также проведения их аттестации.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ФГОС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ДО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должен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способствовать  повышению социального статуса дошкольного образования,     обеспечению  равенства  возможностей  для   каждого ребёнка в получении качественного дошкольного образования,   и  сохранению  единства  образовательного  пространства   Российской Федерации относительно уровня дошкольного образования.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ФГОС ДО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разработан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  на   основе   Конституции     Российской, Федерации  и  законодательства  Российской  Федерации   с    учётом Конвенции ООН о правах ребёнка. В нем учтены индивидуальные потребности ребенка, </w:t>
      </w: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lastRenderedPageBreak/>
        <w:t>связанные  с  его   жизненной ситуацией и состоянием здоровья, индивидуальные потребности отдельных категорий  детей,  в  том  числе  детей с   ограниченными возможностями здоровья.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ФГОС ДО </w:t>
      </w:r>
      <w:proofErr w:type="gramStart"/>
      <w:r w:rsidRPr="00F3224A">
        <w:rPr>
          <w:rFonts w:ascii="Arial" w:eastAsia="Times New Roman" w:hAnsi="Arial" w:cs="Arial"/>
          <w:b/>
          <w:bCs/>
          <w:color w:val="666666"/>
          <w:sz w:val="24"/>
          <w:szCs w:val="24"/>
          <w:lang w:eastAsia="ru-RU"/>
        </w:rPr>
        <w:t>обязателен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 к применению </w:t>
      </w:r>
      <w:r w:rsidRPr="00F3224A">
        <w:rPr>
          <w:rFonts w:ascii="Arial" w:eastAsia="Times New Roman" w:hAnsi="Arial" w:cs="Arial"/>
          <w:b/>
          <w:bCs/>
          <w:color w:val="666666"/>
          <w:sz w:val="24"/>
          <w:szCs w:val="24"/>
          <w:lang w:eastAsia="ru-RU"/>
        </w:rPr>
        <w:t>организациями,    осуществляющими    образовательную        деятельность, индивидуальными предпринимателями</w:t>
      </w: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 (далее вместе — Организации), реализующими образовательную     программу дошкольного образования, а также  может  использоваться   </w:t>
      </w:r>
      <w:r w:rsidRPr="00F3224A">
        <w:rPr>
          <w:rFonts w:ascii="Arial" w:eastAsia="Times New Roman" w:hAnsi="Arial" w:cs="Arial"/>
          <w:b/>
          <w:bCs/>
          <w:color w:val="666666"/>
          <w:sz w:val="24"/>
          <w:szCs w:val="24"/>
          <w:lang w:eastAsia="ru-RU"/>
        </w:rPr>
        <w:t>родителями (законными представителями)</w:t>
      </w: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 при получении детьми дошкольного образования  в форме </w:t>
      </w:r>
      <w:r w:rsidRPr="00F3224A">
        <w:rPr>
          <w:rFonts w:ascii="Arial" w:eastAsia="Times New Roman" w:hAnsi="Arial" w:cs="Arial"/>
          <w:b/>
          <w:bCs/>
          <w:color w:val="666666"/>
          <w:sz w:val="24"/>
          <w:szCs w:val="24"/>
          <w:lang w:eastAsia="ru-RU"/>
        </w:rPr>
        <w:t>семейного образования</w:t>
      </w: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b/>
          <w:bCs/>
          <w:color w:val="666666"/>
          <w:sz w:val="24"/>
          <w:szCs w:val="24"/>
          <w:lang w:eastAsia="ru-RU"/>
        </w:rPr>
        <w:t> О требованиях к Программе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ФГОС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ДО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 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определены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требования к структуре, содержанию и объему Программы.</w:t>
      </w:r>
    </w:p>
    <w:p w:rsidR="00F3224A" w:rsidRPr="00F3224A" w:rsidRDefault="00F3224A" w:rsidP="00F3224A">
      <w:pPr>
        <w:spacing w:after="0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Так,  определено, что Программа  разрабатывается   и   утверждается     </w:t>
      </w:r>
      <w:proofErr w:type="spell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Организацией</w:t>
      </w:r>
      <w:r w:rsidRPr="00F3224A">
        <w:rPr>
          <w:rFonts w:ascii="inherit" w:eastAsia="Times New Roman" w:hAnsi="inherit" w:cs="Arial"/>
          <w:b/>
          <w:bCs/>
          <w:color w:val="666666"/>
          <w:sz w:val="24"/>
          <w:szCs w:val="24"/>
          <w:bdr w:val="none" w:sz="0" w:space="0" w:color="auto" w:frame="1"/>
          <w:lang w:eastAsia="ru-RU"/>
        </w:rPr>
        <w:t>самостоятельно</w:t>
      </w:r>
      <w:proofErr w:type="spell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.  Организация </w:t>
      </w:r>
      <w:r w:rsidRPr="00F3224A">
        <w:rPr>
          <w:rFonts w:ascii="Arial" w:eastAsia="Times New Roman" w:hAnsi="Arial" w:cs="Arial"/>
          <w:b/>
          <w:bCs/>
          <w:color w:val="666666"/>
          <w:sz w:val="24"/>
          <w:szCs w:val="24"/>
          <w:lang w:eastAsia="ru-RU"/>
        </w:rPr>
        <w:t>сама  определяет</w:t>
      </w: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   продолжительность пребывания детей, режим работы,     предельную наполняемость групп. В разных группах могут реализовываться различные Программы с разной продолжительностью пребывания детей в течение суток, в том числе групп  кратковременного  пребывания   детей, групп полного и продлённого дня, групп круглосуточного пребывания, групп детей разного возраста от двух  месяцев  до  восьми  лет,  в  том  числе разновозрастных групп. Программа  может   реализовываться   в   течение       всего времени пребывания  детей в Организации.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Программа должна учитывать возрастные и индивидуальные особенности детей. Её содержание должно  обеспечивать  развитие   личности, мотивации  и  способностей  детей  в  различных  видах     деятельности и охватывать следующие направления  развития  и  образования  детей  (образовательные области):</w:t>
      </w:r>
    </w:p>
    <w:p w:rsidR="00F3224A" w:rsidRPr="00F3224A" w:rsidRDefault="00F3224A" w:rsidP="00F3224A">
      <w:pPr>
        <w:numPr>
          <w:ilvl w:val="0"/>
          <w:numId w:val="1"/>
        </w:numPr>
        <w:spacing w:after="0" w:line="300" w:lineRule="atLeast"/>
        <w:ind w:left="0"/>
        <w:textAlignment w:val="baseline"/>
        <w:rPr>
          <w:rFonts w:ascii="inherit" w:eastAsia="Times New Roman" w:hAnsi="inherit" w:cs="Arial"/>
          <w:color w:val="666666"/>
          <w:sz w:val="24"/>
          <w:szCs w:val="24"/>
          <w:lang w:eastAsia="ru-RU"/>
        </w:rPr>
      </w:pPr>
      <w:r w:rsidRPr="00F3224A">
        <w:rPr>
          <w:rFonts w:ascii="inherit" w:eastAsia="Times New Roman" w:hAnsi="inherit" w:cs="Arial"/>
          <w:color w:val="666666"/>
          <w:sz w:val="24"/>
          <w:szCs w:val="24"/>
          <w:lang w:eastAsia="ru-RU"/>
        </w:rPr>
        <w:t>социально-коммуникативное развитие;</w:t>
      </w:r>
    </w:p>
    <w:p w:rsidR="00F3224A" w:rsidRPr="00F3224A" w:rsidRDefault="00F3224A" w:rsidP="00F3224A">
      <w:pPr>
        <w:numPr>
          <w:ilvl w:val="0"/>
          <w:numId w:val="1"/>
        </w:numPr>
        <w:spacing w:after="0" w:line="300" w:lineRule="atLeast"/>
        <w:ind w:left="0"/>
        <w:textAlignment w:val="baseline"/>
        <w:rPr>
          <w:rFonts w:ascii="inherit" w:eastAsia="Times New Roman" w:hAnsi="inherit" w:cs="Arial"/>
          <w:color w:val="666666"/>
          <w:sz w:val="24"/>
          <w:szCs w:val="24"/>
          <w:lang w:eastAsia="ru-RU"/>
        </w:rPr>
      </w:pPr>
      <w:r w:rsidRPr="00F3224A">
        <w:rPr>
          <w:rFonts w:ascii="inherit" w:eastAsia="Times New Roman" w:hAnsi="inherit" w:cs="Arial"/>
          <w:color w:val="666666"/>
          <w:sz w:val="24"/>
          <w:szCs w:val="24"/>
          <w:lang w:eastAsia="ru-RU"/>
        </w:rPr>
        <w:t>познавательное развитие;</w:t>
      </w:r>
    </w:p>
    <w:p w:rsidR="00F3224A" w:rsidRPr="00F3224A" w:rsidRDefault="00F3224A" w:rsidP="00F3224A">
      <w:pPr>
        <w:numPr>
          <w:ilvl w:val="0"/>
          <w:numId w:val="1"/>
        </w:numPr>
        <w:spacing w:after="0" w:line="300" w:lineRule="atLeast"/>
        <w:ind w:left="0"/>
        <w:textAlignment w:val="baseline"/>
        <w:rPr>
          <w:rFonts w:ascii="inherit" w:eastAsia="Times New Roman" w:hAnsi="inherit" w:cs="Arial"/>
          <w:color w:val="666666"/>
          <w:sz w:val="24"/>
          <w:szCs w:val="24"/>
          <w:lang w:eastAsia="ru-RU"/>
        </w:rPr>
      </w:pPr>
      <w:r w:rsidRPr="00F3224A">
        <w:rPr>
          <w:rFonts w:ascii="inherit" w:eastAsia="Times New Roman" w:hAnsi="inherit" w:cs="Arial"/>
          <w:color w:val="666666"/>
          <w:sz w:val="24"/>
          <w:szCs w:val="24"/>
          <w:lang w:eastAsia="ru-RU"/>
        </w:rPr>
        <w:t>речевое развитие;</w:t>
      </w:r>
    </w:p>
    <w:p w:rsidR="00F3224A" w:rsidRPr="00F3224A" w:rsidRDefault="00F3224A" w:rsidP="00F3224A">
      <w:pPr>
        <w:numPr>
          <w:ilvl w:val="0"/>
          <w:numId w:val="1"/>
        </w:numPr>
        <w:spacing w:after="0" w:line="300" w:lineRule="atLeast"/>
        <w:ind w:left="0"/>
        <w:textAlignment w:val="baseline"/>
        <w:rPr>
          <w:rFonts w:ascii="inherit" w:eastAsia="Times New Roman" w:hAnsi="inherit" w:cs="Arial"/>
          <w:color w:val="666666"/>
          <w:sz w:val="24"/>
          <w:szCs w:val="24"/>
          <w:lang w:eastAsia="ru-RU"/>
        </w:rPr>
      </w:pPr>
      <w:r w:rsidRPr="00F3224A">
        <w:rPr>
          <w:rFonts w:ascii="inherit" w:eastAsia="Times New Roman" w:hAnsi="inherit" w:cs="Arial"/>
          <w:color w:val="666666"/>
          <w:sz w:val="24"/>
          <w:szCs w:val="24"/>
          <w:lang w:eastAsia="ru-RU"/>
        </w:rPr>
        <w:t>художественно-эстетическое развитие;</w:t>
      </w:r>
    </w:p>
    <w:p w:rsidR="00F3224A" w:rsidRPr="00F3224A" w:rsidRDefault="00F3224A" w:rsidP="00F3224A">
      <w:pPr>
        <w:numPr>
          <w:ilvl w:val="0"/>
          <w:numId w:val="1"/>
        </w:numPr>
        <w:spacing w:after="0" w:line="300" w:lineRule="atLeast"/>
        <w:ind w:left="0"/>
        <w:textAlignment w:val="baseline"/>
        <w:rPr>
          <w:rFonts w:ascii="inherit" w:eastAsia="Times New Roman" w:hAnsi="inherit" w:cs="Arial"/>
          <w:color w:val="666666"/>
          <w:sz w:val="24"/>
          <w:szCs w:val="24"/>
          <w:lang w:eastAsia="ru-RU"/>
        </w:rPr>
      </w:pPr>
      <w:r w:rsidRPr="00F3224A">
        <w:rPr>
          <w:rFonts w:ascii="inherit" w:eastAsia="Times New Roman" w:hAnsi="inherit" w:cs="Arial"/>
          <w:color w:val="666666"/>
          <w:sz w:val="24"/>
          <w:szCs w:val="24"/>
          <w:lang w:eastAsia="ru-RU"/>
        </w:rPr>
        <w:t>физическое развитие.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Программа должна состоять из обязательной части и  части,   формируемой участниками   образовательных   отношений (педагогами и родителями (законными представителями)).  Рекомендуемое соотношение соответственно:  60% и  40%.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lastRenderedPageBreak/>
        <w:t>Обязательная часть может разрабатываться самостоятельно или используется примерная программа.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Формируемая  часть Программы может быть разработана самостоятельно или использованы программы, рекомендованные методическими разработками.  При ее разработке должны быть учтены образовательные потребности, интересы и мотивы детей, членов их семей и  педагогов.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Если  планируется    освоение  Программы    детьми   с ограниченными возможностями здоровья, то в неё должно быть включено содержание  коррекционной  работы  и/или  инклюзивного   образования.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b/>
          <w:bCs/>
          <w:color w:val="666666"/>
          <w:sz w:val="24"/>
          <w:szCs w:val="24"/>
          <w:lang w:eastAsia="ru-RU"/>
        </w:rPr>
        <w:t> О требованиях  к условиям реализации Программы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Требования ФГОС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ДО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к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  условиям  реализации  Программы  исходят из того, что эти условия должны  обеспечивать     полноценное развитие личности детей в сферах социально-коммуникативного, познавательного,  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Исходя из этого, сформулированы требования к развивающей предметно-пространственной среде, психолого-педагогическим,  кадровым, материально-техническим условиям реализации программы дошкольного образования.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Среди </w:t>
      </w:r>
      <w:r w:rsidRPr="00F3224A">
        <w:rPr>
          <w:rFonts w:ascii="Arial" w:eastAsia="Times New Roman" w:hAnsi="Arial" w:cs="Arial"/>
          <w:b/>
          <w:bCs/>
          <w:i/>
          <w:iCs/>
          <w:color w:val="666666"/>
          <w:sz w:val="24"/>
          <w:szCs w:val="24"/>
          <w:lang w:eastAsia="ru-RU"/>
        </w:rPr>
        <w:t>требований к  психолого-педагогическим условиям</w:t>
      </w: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 такие, как требования уважения к человеческому достоинству детей, использования в  образовательной  деятельности  форм  и   методов работы  с  детьми,  соответствующих  их  возрастным  и     индивидуальным особенностям, построение образовательной деятельности на основе взаимодействия взрослых с детьми, поддержка инициативы и самостоятельности детей, защита детей от всех форм физического и психического насилия, поддержка родителей (законных представителей) в воспитании детей, охране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и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укреплении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их  здоровья,  вовлечение  семей    непосредственно в образовательную деятельность.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Психологическая диагностика развития детей (выявление и изучение  индивидуально-психологических   особенностей детей)    должна проводиться     квалифицированными     специалистами (педагоги-психологи, психологи) и  только   с согласия их родителей (законных представителей).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Для получения без  дискриминации  качественного   образования детьми с  ограниченными  возможностями  здоровья  должны быть </w:t>
      </w: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lastRenderedPageBreak/>
        <w:t>созданы   необходимые условия для диагностики и  коррекции  нарушений  развития  и   социальной адаптации, оказания ранней коррекционной помощи.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Для  коррекционной  работы  с   детьми   с     ограниченными возможностями здоровья, осваивающими Программу совместно с другими детьми в группах комбинированной направленности, должны создаваться  условия   в соответствии с перечнем и планом реализации индивидуально ориентированных коррекционных   мероприятий,   обеспечивающих   удовлетворение   особых образовательных  потребностей  детей  с   ограниченными     возможностями здоровья.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При создании условий для работы с  детьми-инвалидами,   осваивающими Программу,  должна  учитываться  индивидуальная  программа   реабилитации ребенка-инвалида.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Максимально допустимый объем образовательной нагрузки должен соответствовать санитарно-эпидемиологическим правилам и нормативам СанПиН 2.4.1.3049-13  «Санитарно-эпидемиологические  требования  к   устройству, содержанию  и  организации  режима  работы  дошкольных    образовательных организаций»,  утвержденным  постановлением  Главного    государственного санитарного  врача  Российской  Федерации  от  15  мая       2013 г. N 26 (зарегистрировано Министерством  юстиции  Российской  Федерации  29  мая 2013 г., регистрационный N 28564).</w:t>
      </w:r>
      <w:proofErr w:type="gramEnd"/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b/>
          <w:bCs/>
          <w:i/>
          <w:iCs/>
          <w:color w:val="666666"/>
          <w:sz w:val="24"/>
          <w:szCs w:val="24"/>
          <w:lang w:eastAsia="ru-RU"/>
        </w:rPr>
        <w:t> Требования к развивающей   предметно-пространственной   среде</w:t>
      </w: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  исходят из того, что она должна обеспечивать реализацию различных образовательных программ, в </w:t>
      </w:r>
      <w:proofErr w:type="spell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т.ч</w:t>
      </w:r>
      <w:proofErr w:type="spell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. и при организации инклюзивного образования, с учетом национально-культурных,  климатических  условий и возрастных особенностей детей. Развивающая  предметно-пространственная  среда  должна   быть содержательно-насыщенной,    трансформируемой,        полифункциональной, вариативной, доступной и безопасной.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b/>
          <w:bCs/>
          <w:i/>
          <w:iCs/>
          <w:color w:val="666666"/>
          <w:sz w:val="24"/>
          <w:szCs w:val="24"/>
          <w:lang w:eastAsia="ru-RU"/>
        </w:rPr>
        <w:t> Требования к  кадровому составу</w:t>
      </w: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 (руководящим, педагогическим, административно-хозяйственными работниками, учебно-вспомогательному персоналу) — соответствовать действующим квалификационным характеристикам, а к педагогическим  работникам,  реализующим  Программу, еще и  обладать основными  компетенциями,  необходимыми  для  обеспечения развития детей.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lastRenderedPageBreak/>
        <w:t>В реализации Программы могут также   участвовать научные и иные работники Организации. Для каждой группы  детей с ограниченными возможностями здоровья могут  быть  привлечены  дополнительные     педагогические работники, имеющие соответствующую квалификацию.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b/>
          <w:bCs/>
          <w:i/>
          <w:iCs/>
          <w:color w:val="666666"/>
          <w:sz w:val="24"/>
          <w:szCs w:val="24"/>
          <w:lang w:eastAsia="ru-RU"/>
        </w:rPr>
        <w:t>Требования  к  материально-техническим  условиям</w:t>
      </w: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  – оборудование, оснащение (предметы), оснащенность  помещений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,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учебно-методический комплект должны отвечать требованиям </w:t>
      </w:r>
      <w:proofErr w:type="spell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СанПин</w:t>
      </w:r>
      <w:proofErr w:type="spell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, правилами пожарной безопасности, требованиям к средствам обучения и воспитания, к  материально-техническому  обеспечению   Программы.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b/>
          <w:bCs/>
          <w:i/>
          <w:iCs/>
          <w:color w:val="666666"/>
          <w:sz w:val="24"/>
          <w:szCs w:val="24"/>
          <w:lang w:eastAsia="ru-RU"/>
        </w:rPr>
        <w:t>Требования  к  финансовым   условиям</w:t>
      </w: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   реализации     основной образовательной программы дошкольного образования заключаются в том, что  финансовое обеспечение государственных, муниципальных и частных организаций должно обеспечивать  возможность  выполнения  требований    ФГОС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ДО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как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в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обязательной части  Программы,  так и  в  части, формируемой участниками образовательного процесса.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Норматив финансового обеспечения, определяемый органами государственной власти субъектов Российской Федерации в соответствии с ФГОС ДО,  должен быть  достаточным   и необходимыми для осуществления Организацией образовательной деятельности в соответствии с Программой.</w:t>
      </w:r>
      <w:proofErr w:type="gramEnd"/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b/>
          <w:bCs/>
          <w:color w:val="666666"/>
          <w:sz w:val="24"/>
          <w:szCs w:val="24"/>
          <w:lang w:eastAsia="ru-RU"/>
        </w:rPr>
        <w:t> О требованиях к результатам освоения Программы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Требования  ФГОС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ДО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к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  результатам   освоения     Программы представлены в виде целевых ориентиров (возможных достижений ребёнка) дошкольного образования:</w:t>
      </w:r>
    </w:p>
    <w:p w:rsidR="00F3224A" w:rsidRPr="00F3224A" w:rsidRDefault="00F3224A" w:rsidP="00F3224A">
      <w:pPr>
        <w:numPr>
          <w:ilvl w:val="0"/>
          <w:numId w:val="2"/>
        </w:numPr>
        <w:spacing w:after="0" w:line="300" w:lineRule="atLeast"/>
        <w:ind w:left="0"/>
        <w:textAlignment w:val="baseline"/>
        <w:rPr>
          <w:rFonts w:ascii="inherit" w:eastAsia="Times New Roman" w:hAnsi="inherit" w:cs="Arial"/>
          <w:color w:val="666666"/>
          <w:sz w:val="24"/>
          <w:szCs w:val="24"/>
          <w:lang w:eastAsia="ru-RU"/>
        </w:rPr>
      </w:pPr>
      <w:r w:rsidRPr="00F3224A">
        <w:rPr>
          <w:rFonts w:ascii="inherit" w:eastAsia="Times New Roman" w:hAnsi="inherit" w:cs="Arial"/>
          <w:color w:val="666666"/>
          <w:sz w:val="24"/>
          <w:szCs w:val="24"/>
          <w:lang w:eastAsia="ru-RU"/>
        </w:rPr>
        <w:t>целевые ориентиры образования в младенческом и раннем возрасте;</w:t>
      </w:r>
    </w:p>
    <w:p w:rsidR="00F3224A" w:rsidRPr="00F3224A" w:rsidRDefault="00F3224A" w:rsidP="00F3224A">
      <w:pPr>
        <w:numPr>
          <w:ilvl w:val="0"/>
          <w:numId w:val="2"/>
        </w:numPr>
        <w:spacing w:after="0" w:line="300" w:lineRule="atLeast"/>
        <w:ind w:left="0"/>
        <w:textAlignment w:val="baseline"/>
        <w:rPr>
          <w:rFonts w:ascii="inherit" w:eastAsia="Times New Roman" w:hAnsi="inherit" w:cs="Arial"/>
          <w:color w:val="666666"/>
          <w:sz w:val="24"/>
          <w:szCs w:val="24"/>
          <w:lang w:eastAsia="ru-RU"/>
        </w:rPr>
      </w:pPr>
      <w:r w:rsidRPr="00F3224A">
        <w:rPr>
          <w:rFonts w:ascii="inherit" w:eastAsia="Times New Roman" w:hAnsi="inherit" w:cs="Arial"/>
          <w:color w:val="666666"/>
          <w:sz w:val="24"/>
          <w:szCs w:val="24"/>
          <w:lang w:eastAsia="ru-RU"/>
        </w:rPr>
        <w:t>целевые ориентиры на этапе завершения дошкольного образования.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При соблюдении требований к условиям реализации Программы   целевые ориентиры  предполагают  формирование  у  детей  дошкольного     возраста предпосылок к учебной деятельности на этапе завершения  ими   дошкольного образования.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В то же время целевые ориентиры не предусматривают требования от ребёнка дошкольного возраста конкретных образовательных достижений, не подлежат непосредственной оценке,  в   том числе в виде педагогической диагностики  (мониторинга). Освоение Программы  не  сопровождается  проведением  промежуточных    аттестаций и итоговой аттестацией воспитанников.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lastRenderedPageBreak/>
        <w:t>Целевые ориентиры не могут являться основанием для принятия управленческого решения при аттестации педагогических кадров; при оценке качества образования; итогового,  и промежуточного уровня развития детей, в том числе в рамках мониторинга, при оценке  выполнения   муниципального   (государственного)     задания посредством их включения в показатели качества выполнения задания; при     распределении  стимулирующего  фонда   оплаты   труда     работников Организации.</w:t>
      </w:r>
      <w:proofErr w:type="gramEnd"/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b/>
          <w:bCs/>
          <w:color w:val="666666"/>
          <w:sz w:val="24"/>
          <w:szCs w:val="24"/>
          <w:lang w:eastAsia="ru-RU"/>
        </w:rPr>
        <w:t> О требованиях к работе с  родителями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В ФГОС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ДО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сформулированы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 и требования по взаимодействию Организации с родителями.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Подчеркнуто,  что  одним из принципов дошкольного образования является сотрудничество Организации с семьёй, а  ФГОС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ДО является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основой для оказания помощи родителям (законным представителям) в воспитании детей, охране и укреплении их физического  и  психического    здоровья, в развитии индивидуальных способностей и необходимой коррекции нарушений их развития.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Одним из принципов построения ФГОС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ДО является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личностно-развивающий и гуманистический характер   взаимодействия взрослых (родителей (законных  представителей),  педагогических  и   иных работников Организации) и детей.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Среди задач, решаемых ФГОС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ДО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, –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объединение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обучения и воспитания  в  целостный   образовательный процесс на основе духовно-нравственных  и  социокультурных    ценностей и принятых в обществе правил и норм поведения в интересах человека, семьи, Общества.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Одним из требований к психолого-педагогическим условиям является требование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Родители (законные представители) должны принимать участие в разработке части образовательной Программы Организации, формируемой участниками образовательных отношений  с  учётом  образовательных потребностей, интересов и мотивов детей, членов их семей и  педагогов.</w:t>
      </w:r>
    </w:p>
    <w:p w:rsidR="00F3224A" w:rsidRPr="00F3224A" w:rsidRDefault="00F3224A" w:rsidP="00F3224A">
      <w:pPr>
        <w:spacing w:after="225" w:line="360" w:lineRule="atLeast"/>
        <w:textAlignment w:val="baseline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В соответствии с ФГОС </w:t>
      </w:r>
      <w:proofErr w:type="gramStart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ДО</w:t>
      </w:r>
      <w:proofErr w:type="gramEnd"/>
      <w:r w:rsidRPr="00F3224A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Организация обязана:</w:t>
      </w:r>
    </w:p>
    <w:p w:rsidR="00F3224A" w:rsidRPr="00F3224A" w:rsidRDefault="00F3224A" w:rsidP="00F3224A">
      <w:pPr>
        <w:numPr>
          <w:ilvl w:val="0"/>
          <w:numId w:val="3"/>
        </w:numPr>
        <w:spacing w:after="0" w:line="300" w:lineRule="atLeast"/>
        <w:ind w:left="0"/>
        <w:textAlignment w:val="baseline"/>
        <w:rPr>
          <w:rFonts w:ascii="inherit" w:eastAsia="Times New Roman" w:hAnsi="inherit" w:cs="Arial"/>
          <w:color w:val="666666"/>
          <w:sz w:val="24"/>
          <w:szCs w:val="24"/>
          <w:lang w:eastAsia="ru-RU"/>
        </w:rPr>
      </w:pPr>
      <w:r w:rsidRPr="00F3224A">
        <w:rPr>
          <w:rFonts w:ascii="inherit" w:eastAsia="Times New Roman" w:hAnsi="inherit" w:cs="Arial"/>
          <w:color w:val="666666"/>
          <w:sz w:val="24"/>
          <w:szCs w:val="24"/>
          <w:lang w:eastAsia="ru-RU"/>
        </w:rPr>
        <w:t xml:space="preserve">информировать   родителей   (законных        представителей) и общественность относительно целей  дошкольного  образования,  общих   для всего образовательного </w:t>
      </w:r>
      <w:r w:rsidRPr="00F3224A">
        <w:rPr>
          <w:rFonts w:ascii="inherit" w:eastAsia="Times New Roman" w:hAnsi="inherit" w:cs="Arial"/>
          <w:color w:val="666666"/>
          <w:sz w:val="24"/>
          <w:szCs w:val="24"/>
          <w:lang w:eastAsia="ru-RU"/>
        </w:rPr>
        <w:lastRenderedPageBreak/>
        <w:t>пространства Российской Федерации, а также  о  Программе,   и не только семье, но    и   всем заинтересованным лицам, вовлечённым в  образовательную  деятельность;</w:t>
      </w:r>
    </w:p>
    <w:p w:rsidR="00F3224A" w:rsidRPr="00F3224A" w:rsidRDefault="00F3224A" w:rsidP="00F3224A">
      <w:pPr>
        <w:numPr>
          <w:ilvl w:val="0"/>
          <w:numId w:val="3"/>
        </w:numPr>
        <w:spacing w:after="0" w:line="300" w:lineRule="atLeast"/>
        <w:ind w:left="0"/>
        <w:textAlignment w:val="baseline"/>
        <w:rPr>
          <w:rFonts w:ascii="inherit" w:eastAsia="Times New Roman" w:hAnsi="inherit" w:cs="Arial"/>
          <w:color w:val="666666"/>
          <w:sz w:val="24"/>
          <w:szCs w:val="24"/>
          <w:lang w:eastAsia="ru-RU"/>
        </w:rPr>
      </w:pPr>
      <w:r w:rsidRPr="00F3224A">
        <w:rPr>
          <w:rFonts w:ascii="inherit" w:eastAsia="Times New Roman" w:hAnsi="inherit" w:cs="Arial"/>
          <w:color w:val="666666"/>
          <w:sz w:val="24"/>
          <w:szCs w:val="24"/>
          <w:lang w:eastAsia="ru-RU"/>
        </w:rPr>
        <w:t>обеспечить открытость дошкольного образования;</w:t>
      </w:r>
    </w:p>
    <w:p w:rsidR="00F3224A" w:rsidRPr="00F3224A" w:rsidRDefault="00F3224A" w:rsidP="00F3224A">
      <w:pPr>
        <w:numPr>
          <w:ilvl w:val="0"/>
          <w:numId w:val="3"/>
        </w:numPr>
        <w:spacing w:after="0" w:line="300" w:lineRule="atLeast"/>
        <w:ind w:left="0"/>
        <w:textAlignment w:val="baseline"/>
        <w:rPr>
          <w:rFonts w:ascii="inherit" w:eastAsia="Times New Roman" w:hAnsi="inherit" w:cs="Arial"/>
          <w:color w:val="666666"/>
          <w:sz w:val="24"/>
          <w:szCs w:val="24"/>
          <w:lang w:eastAsia="ru-RU"/>
        </w:rPr>
      </w:pPr>
      <w:r w:rsidRPr="00F3224A">
        <w:rPr>
          <w:rFonts w:ascii="inherit" w:eastAsia="Times New Roman" w:hAnsi="inherit" w:cs="Arial"/>
          <w:color w:val="666666"/>
          <w:sz w:val="24"/>
          <w:szCs w:val="24"/>
          <w:lang w:eastAsia="ru-RU"/>
        </w:rPr>
        <w:t>создавать условия для участия родителей (законных представителей) в образовательной деятельности;</w:t>
      </w:r>
    </w:p>
    <w:p w:rsidR="00F3224A" w:rsidRPr="00F3224A" w:rsidRDefault="00F3224A" w:rsidP="00F3224A">
      <w:pPr>
        <w:numPr>
          <w:ilvl w:val="0"/>
          <w:numId w:val="3"/>
        </w:numPr>
        <w:spacing w:after="0" w:line="300" w:lineRule="atLeast"/>
        <w:ind w:left="0"/>
        <w:textAlignment w:val="baseline"/>
        <w:rPr>
          <w:rFonts w:ascii="inherit" w:eastAsia="Times New Roman" w:hAnsi="inherit" w:cs="Arial"/>
          <w:color w:val="666666"/>
          <w:sz w:val="24"/>
          <w:szCs w:val="24"/>
          <w:lang w:eastAsia="ru-RU"/>
        </w:rPr>
      </w:pPr>
      <w:r w:rsidRPr="00F3224A">
        <w:rPr>
          <w:rFonts w:ascii="inherit" w:eastAsia="Times New Roman" w:hAnsi="inherit" w:cs="Arial"/>
          <w:color w:val="666666"/>
          <w:sz w:val="24"/>
          <w:szCs w:val="24"/>
          <w:lang w:eastAsia="ru-RU"/>
        </w:rPr>
        <w:t>поддерживать родителей (законных представителей) в воспитании детей, охране и укреплении их  здоровья;</w:t>
      </w:r>
    </w:p>
    <w:p w:rsidR="00F3224A" w:rsidRPr="00F3224A" w:rsidRDefault="00F3224A" w:rsidP="00F3224A">
      <w:pPr>
        <w:numPr>
          <w:ilvl w:val="0"/>
          <w:numId w:val="3"/>
        </w:numPr>
        <w:spacing w:after="0" w:line="300" w:lineRule="atLeast"/>
        <w:ind w:left="0"/>
        <w:textAlignment w:val="baseline"/>
        <w:rPr>
          <w:rFonts w:ascii="inherit" w:eastAsia="Times New Roman" w:hAnsi="inherit" w:cs="Arial"/>
          <w:color w:val="666666"/>
          <w:sz w:val="24"/>
          <w:szCs w:val="24"/>
          <w:lang w:eastAsia="ru-RU"/>
        </w:rPr>
      </w:pPr>
      <w:r w:rsidRPr="00F3224A">
        <w:rPr>
          <w:rFonts w:ascii="inherit" w:eastAsia="Times New Roman" w:hAnsi="inherit" w:cs="Arial"/>
          <w:color w:val="666666"/>
          <w:sz w:val="24"/>
          <w:szCs w:val="24"/>
          <w:lang w:eastAsia="ru-RU"/>
        </w:rPr>
        <w:t>обеспечить вовлечение  семей    непосредственно в образовательную деятельность, в  том   числе   посредством     создания образовательных  проектов  совместно  с  семьёй  на  основе     выявления потребностей и поддержки образовательных инициатив семьи;</w:t>
      </w:r>
    </w:p>
    <w:p w:rsidR="00F3224A" w:rsidRPr="00F3224A" w:rsidRDefault="00F3224A" w:rsidP="00F3224A">
      <w:pPr>
        <w:numPr>
          <w:ilvl w:val="0"/>
          <w:numId w:val="3"/>
        </w:numPr>
        <w:spacing w:after="150" w:line="300" w:lineRule="atLeast"/>
        <w:ind w:left="0"/>
        <w:textAlignment w:val="baseline"/>
        <w:rPr>
          <w:rFonts w:ascii="inherit" w:eastAsia="Times New Roman" w:hAnsi="inherit" w:cs="Arial"/>
          <w:color w:val="666666"/>
          <w:sz w:val="24"/>
          <w:szCs w:val="24"/>
          <w:lang w:eastAsia="ru-RU"/>
        </w:rPr>
      </w:pPr>
      <w:r w:rsidRPr="00F3224A">
        <w:rPr>
          <w:rFonts w:ascii="inherit" w:eastAsia="Times New Roman" w:hAnsi="inherit" w:cs="Arial"/>
          <w:color w:val="666666"/>
          <w:sz w:val="24"/>
          <w:szCs w:val="24"/>
          <w:lang w:eastAsia="ru-RU"/>
        </w:rPr>
        <w:t>создавать условия для взрослых по поиску, использованию материалов, обеспечивающих реализацию Программы, в том числе в информационной среде, а также для обсуждения с родителями  (законными  представителями)   детей вопросов, связанных с реализацией Программы.</w:t>
      </w:r>
    </w:p>
    <w:p w:rsidR="00D53F85" w:rsidRDefault="00D53F85">
      <w:bookmarkStart w:id="0" w:name="_GoBack"/>
      <w:bookmarkEnd w:id="0"/>
    </w:p>
    <w:sectPr w:rsidR="00D53F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2D40CA"/>
    <w:multiLevelType w:val="multilevel"/>
    <w:tmpl w:val="876EFAE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166DEA"/>
    <w:multiLevelType w:val="multilevel"/>
    <w:tmpl w:val="D3B417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C370413"/>
    <w:multiLevelType w:val="multilevel"/>
    <w:tmpl w:val="FB0202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24A"/>
    <w:rsid w:val="00D53F85"/>
    <w:rsid w:val="00F32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322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224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322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3224A"/>
  </w:style>
  <w:style w:type="character" w:styleId="a4">
    <w:name w:val="Strong"/>
    <w:basedOn w:val="a0"/>
    <w:uiPriority w:val="22"/>
    <w:qFormat/>
    <w:rsid w:val="00F3224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322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224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322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3224A"/>
  </w:style>
  <w:style w:type="character" w:styleId="a4">
    <w:name w:val="Strong"/>
    <w:basedOn w:val="a0"/>
    <w:uiPriority w:val="22"/>
    <w:qFormat/>
    <w:rsid w:val="00F322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42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8419">
          <w:marLeft w:val="0"/>
          <w:marRight w:val="0"/>
          <w:marTop w:val="0"/>
          <w:marBottom w:val="0"/>
          <w:divBdr>
            <w:top w:val="none" w:sz="0" w:space="15" w:color="auto"/>
            <w:left w:val="none" w:sz="0" w:space="0" w:color="auto"/>
            <w:bottom w:val="single" w:sz="6" w:space="15" w:color="EAEAEA"/>
            <w:right w:val="none" w:sz="0" w:space="0" w:color="auto"/>
          </w:divBdr>
          <w:divsChild>
            <w:div w:id="176842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58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344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221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166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53769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2045</Words>
  <Characters>11658</Characters>
  <Application>Microsoft Office Word</Application>
  <DocSecurity>0</DocSecurity>
  <Lines>97</Lines>
  <Paragraphs>27</Paragraphs>
  <ScaleCrop>false</ScaleCrop>
  <Company/>
  <LinksUpToDate>false</LinksUpToDate>
  <CharactersWithSpaces>13676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dcterms:created xsi:type="dcterms:W3CDTF">2017-11-05T11:44:00Z</dcterms:created>
  <dcterms:modified xsi:type="dcterms:W3CDTF">2017-11-05T11:45:00Z</dcterms:modified>
</cp:coreProperties>
</file>