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0A23" w:rsidRDefault="00100A23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2" name="Рисунок 2" descr="C:\Users\user\Desktop\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т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0A23" w:rsidRDefault="00100A23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00A23" w:rsidRDefault="00100A23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00A23" w:rsidRDefault="00100A23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00A23" w:rsidRDefault="00100A23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00A23" w:rsidRDefault="00100A23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00A23" w:rsidRDefault="00100A23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I.АНАЛИТИЧЕСКАЯ ЧАСТЬ.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1.Общие сведения о ДОУ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дошкольное образоват</w:t>
      </w:r>
      <w:r w:rsidR="007A6B36">
        <w:rPr>
          <w:rFonts w:ascii="Times New Roman" w:eastAsia="Times New Roman" w:hAnsi="Times New Roman" w:cs="Times New Roman"/>
          <w:sz w:val="24"/>
          <w:szCs w:val="24"/>
          <w:lang w:eastAsia="ru-RU"/>
        </w:rPr>
        <w:t>ельное учреждение  «</w:t>
      </w:r>
      <w:proofErr w:type="spellStart"/>
      <w:r w:rsidR="007A6B36">
        <w:rPr>
          <w:rFonts w:ascii="Times New Roman" w:eastAsia="Times New Roman" w:hAnsi="Times New Roman" w:cs="Times New Roman"/>
          <w:sz w:val="24"/>
          <w:szCs w:val="24"/>
          <w:lang w:eastAsia="ru-RU"/>
        </w:rPr>
        <w:t>Гулькинский</w:t>
      </w:r>
      <w:proofErr w:type="spellEnd"/>
      <w:r w:rsidR="007A6B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«Родничок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Заинского</w:t>
      </w:r>
      <w:proofErr w:type="spellEnd"/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Татарстан.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iCs/>
          <w:sz w:val="24"/>
          <w:szCs w:val="24"/>
          <w:u w:val="single"/>
          <w:lang w:eastAsia="ru-RU"/>
        </w:rPr>
        <w:t xml:space="preserve">Тип учреждения: 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дошкольное образовательное учреждение.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iCs/>
          <w:sz w:val="24"/>
          <w:szCs w:val="24"/>
          <w:u w:val="single"/>
          <w:lang w:eastAsia="ru-RU"/>
        </w:rPr>
        <w:t>Вид учреждения: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детский сад.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iCs/>
          <w:sz w:val="24"/>
          <w:szCs w:val="24"/>
          <w:u w:val="single"/>
          <w:lang w:eastAsia="ru-RU"/>
        </w:rPr>
        <w:t>Статус: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государственное учреждение.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iCs/>
          <w:sz w:val="24"/>
          <w:szCs w:val="24"/>
          <w:u w:val="single"/>
          <w:lang w:eastAsia="ru-RU"/>
        </w:rPr>
        <w:t xml:space="preserve">Лицензия на образовательную деятельность: 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Лицензия  </w:t>
      </w:r>
      <w:r w:rsidR="007A6B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16Л01 №0002215 от 08.05.2015г. Регистрационный № 6467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iCs/>
          <w:sz w:val="24"/>
          <w:szCs w:val="24"/>
          <w:u w:val="single"/>
          <w:lang w:eastAsia="ru-RU"/>
        </w:rPr>
        <w:t>Адрес:</w:t>
      </w:r>
      <w:r w:rsidR="001A46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Адрес: 423507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Республика Татарстан,  </w:t>
      </w:r>
      <w:proofErr w:type="spellStart"/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Заинский</w:t>
      </w:r>
      <w:proofErr w:type="spellEnd"/>
      <w:r w:rsidR="007A6B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район, село Гулькино, ул. Центральная, д. 23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iCs/>
          <w:sz w:val="24"/>
          <w:szCs w:val="24"/>
          <w:u w:val="single"/>
          <w:lang w:eastAsia="ru-RU"/>
        </w:rPr>
        <w:t>Телефон:</w:t>
      </w:r>
      <w:r w:rsidR="007A6B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88555860807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Адрес электронной почты:</w:t>
      </w:r>
      <w:hyperlink r:id="rId6" w:history="1">
        <w:r w:rsidRPr="00D4678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</w:hyperlink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hyperlink r:id="rId7" w:history="1">
        <w:r w:rsidR="007A6B36" w:rsidRPr="00776606">
          <w:rPr>
            <w:rStyle w:val="a6"/>
            <w:rFonts w:ascii="Times New Roman" w:eastAsia="Times New Roman" w:hAnsi="Times New Roman" w:cs="Times New Roman"/>
            <w:lang w:val="en-US" w:eastAsia="ru-RU"/>
          </w:rPr>
          <w:t>gulkinods</w:t>
        </w:r>
        <w:r w:rsidR="007A6B36" w:rsidRPr="00776606">
          <w:rPr>
            <w:rStyle w:val="a6"/>
            <w:rFonts w:ascii="Times New Roman" w:eastAsia="Times New Roman" w:hAnsi="Times New Roman" w:cs="Times New Roman"/>
            <w:lang w:eastAsia="ru-RU"/>
          </w:rPr>
          <w:t>@</w:t>
        </w:r>
        <w:r w:rsidR="007A6B36" w:rsidRPr="00776606">
          <w:rPr>
            <w:rStyle w:val="a6"/>
            <w:rFonts w:ascii="Times New Roman" w:eastAsia="Times New Roman" w:hAnsi="Times New Roman" w:cs="Times New Roman"/>
            <w:lang w:val="en-US" w:eastAsia="ru-RU"/>
          </w:rPr>
          <w:t>mail</w:t>
        </w:r>
        <w:r w:rsidR="007A6B36" w:rsidRPr="00776606">
          <w:rPr>
            <w:rStyle w:val="a6"/>
            <w:rFonts w:ascii="Times New Roman" w:eastAsia="Times New Roman" w:hAnsi="Times New Roman" w:cs="Times New Roman"/>
            <w:lang w:eastAsia="ru-RU"/>
          </w:rPr>
          <w:t>.</w:t>
        </w:r>
        <w:r w:rsidR="007A6B36" w:rsidRPr="00776606">
          <w:rPr>
            <w:rStyle w:val="a6"/>
            <w:rFonts w:ascii="Times New Roman" w:eastAsia="Times New Roman" w:hAnsi="Times New Roman" w:cs="Times New Roman"/>
            <w:lang w:val="en-US" w:eastAsia="ru-RU"/>
          </w:rPr>
          <w:t>ru</w:t>
        </w:r>
      </w:hyperlink>
      <w:r w:rsidRPr="00D46785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Режим работы: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пятидневный  9-ти часовой  с 7.00 до 16.00.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Учредитель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муниципальное образование «</w:t>
      </w:r>
      <w:proofErr w:type="spellStart"/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Заинский</w:t>
      </w:r>
      <w:proofErr w:type="spellEnd"/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муниципальный район Республики Татарстан» в лице Исполнительного комитета </w:t>
      </w:r>
      <w:proofErr w:type="spellStart"/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Заинского</w:t>
      </w:r>
      <w:proofErr w:type="spellEnd"/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 2018-2019  году в Д</w:t>
      </w:r>
      <w:r w:rsidR="001A46C0">
        <w:rPr>
          <w:rFonts w:ascii="Times New Roman" w:eastAsia="Times New Roman" w:hAnsi="Times New Roman" w:cs="Times New Roman"/>
          <w:sz w:val="24"/>
          <w:szCs w:val="24"/>
          <w:lang w:eastAsia="ru-RU"/>
        </w:rPr>
        <w:t>ОУ функционировало 1 группа на 2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0 мест: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-    1я разновозрастная  </w:t>
      </w:r>
      <w:r w:rsidR="001A46C0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группа  (от 1 до 4 лет)     - 7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человек,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-    2я  разновозрастная </w:t>
      </w:r>
      <w:r w:rsidR="001A46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группа (от 4 до 7 лет)     - 3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человек;</w:t>
      </w:r>
    </w:p>
    <w:p w:rsidR="00D46785" w:rsidRPr="00D46785" w:rsidRDefault="001A46C0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Итого – 10</w:t>
      </w:r>
      <w:r w:rsidR="00D46785"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воспитанников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Вывод: ДОУ зарегистрировано и функционирует в соответствии с нормативными документами в сфере образования Российской Федерации.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Муниципальное задание по наполняемости учреждения детьми выполнено не полностью. </w:t>
      </w:r>
    </w:p>
    <w:p w:rsidR="00D46785" w:rsidRPr="00D46785" w:rsidRDefault="00D46785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  Система управления ДОУ</w:t>
      </w:r>
    </w:p>
    <w:p w:rsidR="00D46785" w:rsidRPr="00D46785" w:rsidRDefault="00D46785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ДОУ осуществляется в соответствии с действующим законодательством Российской Федерации: Законом РФ «Об образовании в Российской Федерации» от 29.12.2012 № 273-ФЗ, «Порядком организации и осуществления образовательной деятельности по общеобразовательным программам дошкольного образования», нормативно-правовыми документами Министерства образования и науки Российской Федерации.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разработан пакет документов, регламентирующих его деятельность: Устав ДОУ, локальные акты, договоры с родителями, педагогическими работниками, обслуживающим персоналом, должностные инструкции. Имеющаяся структура системы управления соответствует Уставу ДОУ и функциональным задачам ДОУ.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в ДОУ строится на принципах единоначалия и самоуправления, обеспечивающих государственно-общественный характер управления.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Формами самоуправления являются: Общее собрание работников, Педагогический совет, Общее родительское собрание. Порядок выборов в органы самоуправления и их компетенции определяются Уставом. Непосредственное управление ДОУ осуществляет заведующий.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Деятельность коллегиальных органов управления осуществляется в соответствии с Положениями: Положение об Общем собрании работников, Положение о Педагогическом совете ДОУ.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Представительным органом работников является действующая в ДОУ первичная профсоюзная организация (ППО).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используются различные формы контроля (оперативный, тематический, смотры-конкурсы) результаты которого обсуждаются на рабочих совещаниях и педагогических советах с целью дальнейшего совершенствования работы.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Система управления в ДОУ обеспечивает оптимальное сочетание традиционных и современных тенденций: программирование деятельности ДОУ в режиме развития, обеспечение инновационного процесса в ДОУ, комплексное сопровождение развития участников образовательной деятельности, что позволяет эффективно организовать образовательное пространство ДОУ.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Вывод: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Структура и механизм управления ДОУ определяют стабильное функционирование. Демократизация системы управления способствует развитию инициативы участников образовательного процесса (педагогов, родителей (законных представителей), детей) и сотрудников ДОУ.</w:t>
      </w:r>
    </w:p>
    <w:p w:rsidR="00D46785" w:rsidRPr="00D46785" w:rsidRDefault="00D46785" w:rsidP="00D46785">
      <w:pPr>
        <w:spacing w:after="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    Общие сведения об образовательном процессе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деятельность организуется в соответствии с образовательной программой дошкольного образования ДОУ (далее ОП ДО) и направлена на формирование общей культуры воспитанников, развитие физических, интеллектуальных, нравственных, эстетических и личностных качеств с учётом возрастных и индивидуальных особенностей, формирование предпосылок учебной деятельности, сохранение и укрепление здоровья детей дошкольного возраста.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деятельность ведётся на русском языке, в очной форме, нормативный срок обучения 5 лет, уровень образования – дошкольное образование.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Образовательный процесс в ДОУ строится с учетом контингента воспитанников, их индивидуальных и возрастных особенностей в соответствии с требованиями ОП ДО.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организации образовательного процесса учитываются принципы интеграции образовательных областей (физическое развитие, познавательное развитие, речевое развитие, социально-коммуникативное развитие, художественно-эстетическое развитие) в соответствии с возрастными возможностями и особенностями детей.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Образовательный процесс строится на основе законодательно-нормативных документов, оценки состояния здоровья детей, системы психолого-педагогических принципов, отражающих представление о </w:t>
      </w:r>
      <w:proofErr w:type="spellStart"/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самоценности</w:t>
      </w:r>
      <w:proofErr w:type="spellEnd"/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дошкольного детства.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Основной формой образования и воспитания </w:t>
      </w:r>
      <w:r w:rsidRPr="00D46785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является игра и виды детской деятельности (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игровая, коммуникативная, трудовая, познавательно-исследовательская, продуктивная, музыкально- художественная, чтение художественной литературы)</w:t>
      </w:r>
      <w:r w:rsidRPr="00D46785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основу организации образовательного процесса определен </w:t>
      </w:r>
      <w:r w:rsidRPr="00D46785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комплексно-тематический принцип планирования.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Приказом Министерства образования и науки Российской Федерации от 17.10.2013 года № 1155 «Об утверждении  федерального государственного образовательного 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стандарта дошкольного образования»  в течение  2018-2019 учебного года велась активная работа по введению ФГОС </w:t>
      </w:r>
      <w:proofErr w:type="gramStart"/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образовательный процесс ДОУ.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отчётный период в ДОУ проведены следующие мероприятия: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Courier New" w:hAnsi="Times New Roman" w:cs="Times New Roman"/>
          <w:sz w:val="24"/>
          <w:szCs w:val="24"/>
          <w:lang w:eastAsia="ru-RU"/>
        </w:rPr>
        <w:t xml:space="preserve">- 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 банк нормативно-правовых документов федерального, регионального уровней, регламентирующих введение и реализацию ФГОС ДО.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Courier New" w:hAnsi="Times New Roman" w:cs="Times New Roman"/>
          <w:sz w:val="24"/>
          <w:szCs w:val="24"/>
          <w:lang w:eastAsia="ru-RU"/>
        </w:rPr>
        <w:t xml:space="preserve">-  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Налажено взаимодействие с социальными партнёрами: сельск</w:t>
      </w:r>
      <w:r w:rsidR="001A46C0">
        <w:rPr>
          <w:rFonts w:ascii="Times New Roman" w:eastAsia="Times New Roman" w:hAnsi="Times New Roman" w:cs="Times New Roman"/>
          <w:sz w:val="24"/>
          <w:szCs w:val="24"/>
          <w:lang w:eastAsia="ru-RU"/>
        </w:rPr>
        <w:t>ой библиотекой, СДК с. Гулькино</w:t>
      </w:r>
      <w:r w:rsidR="007C42FD">
        <w:rPr>
          <w:rFonts w:ascii="Times New Roman" w:eastAsia="Times New Roman" w:hAnsi="Times New Roman" w:cs="Times New Roman"/>
          <w:sz w:val="24"/>
          <w:szCs w:val="24"/>
          <w:lang w:eastAsia="ru-RU"/>
        </w:rPr>
        <w:t>, МБОУ «</w:t>
      </w:r>
      <w:proofErr w:type="spellStart"/>
      <w:r w:rsidR="007C42FD">
        <w:rPr>
          <w:rFonts w:ascii="Times New Roman" w:eastAsia="Times New Roman" w:hAnsi="Times New Roman" w:cs="Times New Roman"/>
          <w:sz w:val="24"/>
          <w:szCs w:val="24"/>
          <w:lang w:eastAsia="ru-RU"/>
        </w:rPr>
        <w:t>Гулькинская</w:t>
      </w:r>
      <w:proofErr w:type="spellEnd"/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СОШ».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Вывод: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Образовательный процесс в ДОУ организован в соответствии с основными направлениями социально-экономического развития Российской Федерации, государственной политикой в сфере образования, ФГОС ДО, образовательной программой дошкольного</w:t>
      </w:r>
      <w:r w:rsidR="007C42F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образования МБДОУ «</w:t>
      </w:r>
      <w:proofErr w:type="spellStart"/>
      <w:r w:rsidR="007C42F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Гулькинский</w:t>
      </w:r>
      <w:proofErr w:type="spellEnd"/>
      <w:r w:rsidR="007C42F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детский сад «Родничок</w:t>
      </w:r>
      <w:r w:rsidRPr="00D4678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».</w:t>
      </w:r>
    </w:p>
    <w:p w:rsidR="00D46785" w:rsidRPr="00D46785" w:rsidRDefault="00D46785" w:rsidP="00D46785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46785" w:rsidRPr="00D46785" w:rsidRDefault="00D46785" w:rsidP="00D46785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 Организация образовательного процесса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Методическое обеспечение ООП ДО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Комплексные программы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1.«От рождения до школы» под ред. </w:t>
      </w:r>
      <w:proofErr w:type="spellStart"/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Н.Е.Вераксы</w:t>
      </w:r>
      <w:proofErr w:type="spellEnd"/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, М.А.Васильевой, Т.С. Комаровой + методическое обеспечение к Программе;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Pr="00D4678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Реализация дополнительных образовательных программ дошкольного образования следующей направленности: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spellStart"/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Р.Б.Стеркина</w:t>
      </w:r>
      <w:proofErr w:type="spellEnd"/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О.Л. Князева, Н.Н. Авдеева «Основы безопасности детей дошкольного возраста»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Е.В. Колесникова «Математические ступеньки»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З.М. </w:t>
      </w:r>
      <w:proofErr w:type="spellStart"/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Зарипова</w:t>
      </w:r>
      <w:proofErr w:type="spellEnd"/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Р.Г. Кыйдрәчева «Говорим по-татарски – </w:t>
      </w:r>
      <w:proofErr w:type="spellStart"/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Татарча</w:t>
      </w:r>
      <w:proofErr w:type="spellEnd"/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сөйләшәбез»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созданы условия для разностороннего развития детей с 1 до 7 лет - детский сад оснащен оборудованием для разнообразных видов детской деятельности в помещении и на прогулочных участках с учетом финансовых возможностей ДОУ.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образовательного процесса представлено по пяти образовательным областям: социально-коммуникативное, познавательное, речевое, художественно - эстетическое и физическое развитие.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блоки организации образовательного процесса:</w:t>
      </w:r>
    </w:p>
    <w:p w:rsidR="00D46785" w:rsidRPr="00D46785" w:rsidRDefault="00D46785" w:rsidP="00D46785">
      <w:pPr>
        <w:numPr>
          <w:ilvl w:val="0"/>
          <w:numId w:val="1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совместная деятельность педагога и воспитанников в рамках непосредственно образовательной деятельности (далее НОД);</w:t>
      </w:r>
    </w:p>
    <w:p w:rsidR="00D46785" w:rsidRPr="00D46785" w:rsidRDefault="00D46785" w:rsidP="00D46785">
      <w:pPr>
        <w:numPr>
          <w:ilvl w:val="0"/>
          <w:numId w:val="1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проведении режимных моментов;</w:t>
      </w:r>
    </w:p>
    <w:p w:rsidR="00D46785" w:rsidRPr="00D46785" w:rsidRDefault="00D46785" w:rsidP="00D46785">
      <w:pPr>
        <w:numPr>
          <w:ilvl w:val="0"/>
          <w:numId w:val="1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взаимодействии с родителями (законными представителями)</w:t>
      </w:r>
    </w:p>
    <w:p w:rsidR="00D46785" w:rsidRPr="00D46785" w:rsidRDefault="00D46785" w:rsidP="00D46785">
      <w:pPr>
        <w:numPr>
          <w:ilvl w:val="0"/>
          <w:numId w:val="1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свободная деятельность детей.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середине НОД педагоги проводят физкультминутку. Между НОД предусмотрены перерывы продолжительностью 10 минут.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Образовательный процесс строится на адекватных возрасту формах работы с детьми, при этом основной формой и ведущим видом деятельности является игра.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деятельность с детьми строится с учётом индивидуальных особенностей детей и их способностей. При организации образовательного процесса учитываются национально-культурные, климатические условия.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работе с детьми педагоги используют образовательные технологии </w:t>
      </w:r>
      <w:proofErr w:type="spellStart"/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деятельностного</w:t>
      </w:r>
      <w:proofErr w:type="spellEnd"/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типа: развивающее обучения, проблемное обучения, проектную деятельность.</w:t>
      </w:r>
    </w:p>
    <w:p w:rsidR="00D46785" w:rsidRPr="00D46785" w:rsidRDefault="00D46785" w:rsidP="00D4678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Вывод: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Образовательный процесс в ДОУ организован в соответствии с требованиями, предъявляемыми законодательством к дошкольному образованию и направлен на сохранение и укрепление здоровья воспитанников, предоставление равных возможностей для их полноценного развития и подготовки к дальнейшей учебной деятельности и жизни в современных условиях.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Количество и продолжительность непосредственно образовательной деятельности устанавливаются в соответствии с санитарно-гигиеническими нормами и требованиями.</w:t>
      </w:r>
    </w:p>
    <w:p w:rsidR="00D46785" w:rsidRPr="00D46785" w:rsidRDefault="00D46785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 Качество образовательной работы ДОУ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Повышение качества образования неразрывно связано с повышением уровня профессионального мастерства  педагогов.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 основе системы повышения квалификации в ДОУ лежат следующие управленческие документы: график повышения квалификации педагогических и руководящих работников, ежегодный план работы ДОУ, график аттестации педагогов.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Педагогические работники повышают профессиональный уровень в соответствии с Законом РФ «Об образовании в Российской Федерации» 1 раз в 3 года.</w:t>
      </w:r>
    </w:p>
    <w:p w:rsidR="00D46785" w:rsidRPr="00D46785" w:rsidRDefault="00D46785" w:rsidP="00D4678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Анализ  профессионального уровня педагогического коллектива</w:t>
      </w:r>
    </w:p>
    <w:tbl>
      <w:tblPr>
        <w:tblStyle w:val="1"/>
        <w:tblpPr w:leftFromText="180" w:rightFromText="180" w:vertAnchor="text" w:horzAnchor="margin" w:tblpXSpec="center" w:tblpY="147"/>
        <w:tblW w:w="9955" w:type="dxa"/>
        <w:tblLayout w:type="fixed"/>
        <w:tblLook w:val="04A0"/>
      </w:tblPr>
      <w:tblGrid>
        <w:gridCol w:w="1242"/>
        <w:gridCol w:w="1418"/>
        <w:gridCol w:w="1276"/>
        <w:gridCol w:w="1134"/>
        <w:gridCol w:w="1134"/>
        <w:gridCol w:w="1483"/>
        <w:gridCol w:w="708"/>
        <w:gridCol w:w="709"/>
        <w:gridCol w:w="851"/>
      </w:tblGrid>
      <w:tr w:rsidR="00D46785" w:rsidRPr="00D46785" w:rsidTr="008F33C6">
        <w:trPr>
          <w:trHeight w:val="271"/>
        </w:trPr>
        <w:tc>
          <w:tcPr>
            <w:tcW w:w="1242" w:type="dxa"/>
            <w:vMerge w:val="restart"/>
          </w:tcPr>
          <w:p w:rsidR="00D46785" w:rsidRPr="00D46785" w:rsidRDefault="00D46785" w:rsidP="00D46785">
            <w:pPr>
              <w:jc w:val="both"/>
              <w:rPr>
                <w:rFonts w:ascii="Times New Roman" w:hAnsi="Times New Roman" w:cs="Times New Roman"/>
              </w:rPr>
            </w:pPr>
            <w:r w:rsidRPr="00D46785">
              <w:rPr>
                <w:rFonts w:ascii="Times New Roman" w:hAnsi="Times New Roman" w:cs="Times New Roman"/>
              </w:rPr>
              <w:t>Год</w:t>
            </w:r>
          </w:p>
        </w:tc>
        <w:tc>
          <w:tcPr>
            <w:tcW w:w="1418" w:type="dxa"/>
            <w:vMerge w:val="restart"/>
          </w:tcPr>
          <w:p w:rsidR="00D46785" w:rsidRPr="00D46785" w:rsidRDefault="00D46785" w:rsidP="00D46785">
            <w:pPr>
              <w:jc w:val="both"/>
              <w:rPr>
                <w:rFonts w:ascii="Times New Roman" w:hAnsi="Times New Roman" w:cs="Times New Roman"/>
              </w:rPr>
            </w:pPr>
            <w:r w:rsidRPr="00D46785">
              <w:rPr>
                <w:rFonts w:ascii="Times New Roman" w:hAnsi="Times New Roman" w:cs="Times New Roman"/>
              </w:rPr>
              <w:t>Численный состав</w:t>
            </w:r>
          </w:p>
        </w:tc>
        <w:tc>
          <w:tcPr>
            <w:tcW w:w="5027" w:type="dxa"/>
            <w:gridSpan w:val="4"/>
            <w:tcBorders>
              <w:right w:val="single" w:sz="4" w:space="0" w:color="auto"/>
            </w:tcBorders>
          </w:tcPr>
          <w:p w:rsidR="00D46785" w:rsidRPr="00D46785" w:rsidRDefault="00D46785" w:rsidP="00D46785">
            <w:pPr>
              <w:jc w:val="both"/>
              <w:rPr>
                <w:rFonts w:ascii="Times New Roman" w:hAnsi="Times New Roman" w:cs="Times New Roman"/>
              </w:rPr>
            </w:pPr>
            <w:r w:rsidRPr="00D46785">
              <w:rPr>
                <w:rFonts w:ascii="Times New Roman" w:hAnsi="Times New Roman" w:cs="Times New Roman"/>
              </w:rPr>
              <w:t>образование</w:t>
            </w:r>
          </w:p>
        </w:tc>
        <w:tc>
          <w:tcPr>
            <w:tcW w:w="2268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D46785" w:rsidRPr="00D46785" w:rsidRDefault="00D46785" w:rsidP="00D46785">
            <w:pPr>
              <w:jc w:val="both"/>
              <w:rPr>
                <w:rFonts w:ascii="Times New Roman" w:hAnsi="Times New Roman" w:cs="Times New Roman"/>
              </w:rPr>
            </w:pPr>
            <w:r w:rsidRPr="00D46785">
              <w:rPr>
                <w:rFonts w:ascii="Times New Roman" w:hAnsi="Times New Roman" w:cs="Times New Roman"/>
              </w:rPr>
              <w:t>категория</w:t>
            </w:r>
          </w:p>
        </w:tc>
      </w:tr>
      <w:tr w:rsidR="00D46785" w:rsidRPr="00D46785" w:rsidTr="008F33C6">
        <w:trPr>
          <w:cantSplit/>
          <w:trHeight w:val="731"/>
        </w:trPr>
        <w:tc>
          <w:tcPr>
            <w:tcW w:w="1242" w:type="dxa"/>
            <w:vMerge/>
          </w:tcPr>
          <w:p w:rsidR="00D46785" w:rsidRPr="00D46785" w:rsidRDefault="00D46785" w:rsidP="00D4678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D46785" w:rsidRPr="00D46785" w:rsidRDefault="00D46785" w:rsidP="00D4678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</w:tcPr>
          <w:p w:rsidR="00D46785" w:rsidRPr="00D46785" w:rsidRDefault="00D46785" w:rsidP="00D46785">
            <w:pPr>
              <w:jc w:val="both"/>
              <w:rPr>
                <w:rFonts w:ascii="Times New Roman" w:hAnsi="Times New Roman" w:cs="Times New Roman"/>
              </w:rPr>
            </w:pPr>
            <w:r w:rsidRPr="00D46785">
              <w:rPr>
                <w:rFonts w:ascii="Times New Roman" w:hAnsi="Times New Roman" w:cs="Times New Roman"/>
              </w:rPr>
              <w:t xml:space="preserve">Высшее </w:t>
            </w:r>
            <w:proofErr w:type="spellStart"/>
            <w:r w:rsidRPr="00D46785">
              <w:rPr>
                <w:rFonts w:ascii="Times New Roman" w:hAnsi="Times New Roman" w:cs="Times New Roman"/>
              </w:rPr>
              <w:t>профес</w:t>
            </w:r>
            <w:proofErr w:type="spellEnd"/>
            <w:r w:rsidRPr="00D46785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D46785" w:rsidRPr="00D46785" w:rsidRDefault="00D46785" w:rsidP="00D46785">
            <w:pPr>
              <w:jc w:val="both"/>
              <w:rPr>
                <w:rFonts w:ascii="Times New Roman" w:hAnsi="Times New Roman" w:cs="Times New Roman"/>
              </w:rPr>
            </w:pPr>
            <w:r w:rsidRPr="00D46785">
              <w:rPr>
                <w:rFonts w:ascii="Times New Roman" w:hAnsi="Times New Roman" w:cs="Times New Roman"/>
              </w:rPr>
              <w:t xml:space="preserve">Высшее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:rsidR="00D46785" w:rsidRPr="00D46785" w:rsidRDefault="00D46785" w:rsidP="00D46785">
            <w:pPr>
              <w:jc w:val="both"/>
              <w:rPr>
                <w:rFonts w:ascii="Times New Roman" w:hAnsi="Times New Roman" w:cs="Times New Roman"/>
              </w:rPr>
            </w:pPr>
            <w:r w:rsidRPr="00D46785">
              <w:rPr>
                <w:rFonts w:ascii="Times New Roman" w:hAnsi="Times New Roman" w:cs="Times New Roman"/>
              </w:rPr>
              <w:t xml:space="preserve">Среднее </w:t>
            </w:r>
            <w:proofErr w:type="spellStart"/>
            <w:r w:rsidRPr="00D46785">
              <w:rPr>
                <w:rFonts w:ascii="Times New Roman" w:hAnsi="Times New Roman" w:cs="Times New Roman"/>
              </w:rPr>
              <w:t>профес</w:t>
            </w:r>
            <w:proofErr w:type="spellEnd"/>
            <w:r w:rsidRPr="00D4678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83" w:type="dxa"/>
            <w:tcBorders>
              <w:right w:val="single" w:sz="4" w:space="0" w:color="auto"/>
            </w:tcBorders>
          </w:tcPr>
          <w:p w:rsidR="00D46785" w:rsidRPr="00D46785" w:rsidRDefault="00D46785" w:rsidP="00D46785">
            <w:pPr>
              <w:jc w:val="both"/>
              <w:rPr>
                <w:rFonts w:ascii="Times New Roman" w:hAnsi="Times New Roman" w:cs="Times New Roman"/>
              </w:rPr>
            </w:pPr>
            <w:r w:rsidRPr="00D46785">
              <w:rPr>
                <w:rFonts w:ascii="Times New Roman" w:hAnsi="Times New Roman" w:cs="Times New Roman"/>
              </w:rPr>
              <w:t>Среднее специальное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  <w:textDirection w:val="btLr"/>
          </w:tcPr>
          <w:p w:rsidR="00D46785" w:rsidRPr="00D46785" w:rsidRDefault="00D46785" w:rsidP="00D46785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 w:rsidRPr="00D46785">
              <w:rPr>
                <w:rFonts w:ascii="Times New Roman" w:hAnsi="Times New Roman" w:cs="Times New Roman"/>
              </w:rPr>
              <w:t>высшая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D46785" w:rsidRPr="00D46785" w:rsidRDefault="00D46785" w:rsidP="00D46785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 w:rsidRPr="00D46785">
              <w:rPr>
                <w:rFonts w:ascii="Times New Roman" w:hAnsi="Times New Roman" w:cs="Times New Roman"/>
              </w:rPr>
              <w:t>первая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textDirection w:val="btLr"/>
          </w:tcPr>
          <w:p w:rsidR="00D46785" w:rsidRPr="00D46785" w:rsidRDefault="00D46785" w:rsidP="00D46785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 w:rsidRPr="00D46785">
              <w:rPr>
                <w:rFonts w:ascii="Times New Roman" w:hAnsi="Times New Roman" w:cs="Times New Roman"/>
              </w:rPr>
              <w:t>соответствие</w:t>
            </w:r>
          </w:p>
        </w:tc>
      </w:tr>
      <w:tr w:rsidR="00D46785" w:rsidRPr="00D46785" w:rsidTr="008F33C6">
        <w:tc>
          <w:tcPr>
            <w:tcW w:w="1242" w:type="dxa"/>
          </w:tcPr>
          <w:p w:rsidR="00D46785" w:rsidRPr="00D46785" w:rsidRDefault="00D46785" w:rsidP="00D46785">
            <w:pPr>
              <w:jc w:val="both"/>
              <w:rPr>
                <w:rFonts w:ascii="Times New Roman" w:hAnsi="Times New Roman" w:cs="Times New Roman"/>
              </w:rPr>
            </w:pPr>
            <w:r w:rsidRPr="00D46785">
              <w:rPr>
                <w:rFonts w:ascii="Times New Roman" w:hAnsi="Times New Roman" w:cs="Times New Roman"/>
              </w:rPr>
              <w:t>2018-2019</w:t>
            </w:r>
          </w:p>
        </w:tc>
        <w:tc>
          <w:tcPr>
            <w:tcW w:w="1418" w:type="dxa"/>
          </w:tcPr>
          <w:p w:rsidR="00D46785" w:rsidRPr="00D46785" w:rsidRDefault="00D46785" w:rsidP="00D46785">
            <w:pPr>
              <w:jc w:val="both"/>
              <w:rPr>
                <w:rFonts w:ascii="Times New Roman" w:hAnsi="Times New Roman" w:cs="Times New Roman"/>
              </w:rPr>
            </w:pPr>
            <w:r w:rsidRPr="00D4678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6785" w:rsidRPr="00D46785" w:rsidRDefault="00D46785" w:rsidP="00D46785">
            <w:pPr>
              <w:jc w:val="both"/>
              <w:rPr>
                <w:rFonts w:ascii="Times New Roman" w:hAnsi="Times New Roman" w:cs="Times New Roman"/>
              </w:rPr>
            </w:pPr>
            <w:r w:rsidRPr="00D4678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46785" w:rsidRPr="00D46785" w:rsidRDefault="00D46785" w:rsidP="00D46785">
            <w:pPr>
              <w:jc w:val="both"/>
              <w:rPr>
                <w:rFonts w:ascii="Times New Roman" w:hAnsi="Times New Roman" w:cs="Times New Roman"/>
              </w:rPr>
            </w:pPr>
            <w:r w:rsidRPr="00D4678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6785" w:rsidRPr="00D46785" w:rsidRDefault="00D46785" w:rsidP="00D46785">
            <w:pPr>
              <w:jc w:val="both"/>
              <w:rPr>
                <w:rFonts w:ascii="Times New Roman" w:hAnsi="Times New Roman" w:cs="Times New Roman"/>
              </w:rPr>
            </w:pPr>
            <w:r w:rsidRPr="00D4678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83" w:type="dxa"/>
          </w:tcPr>
          <w:p w:rsidR="00D46785" w:rsidRPr="00D46785" w:rsidRDefault="00D46785" w:rsidP="00D46785">
            <w:pPr>
              <w:jc w:val="both"/>
              <w:rPr>
                <w:rFonts w:ascii="Times New Roman" w:hAnsi="Times New Roman" w:cs="Times New Roman"/>
              </w:rPr>
            </w:pPr>
            <w:r w:rsidRPr="00D4678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D46785" w:rsidRPr="00D46785" w:rsidRDefault="00D46785" w:rsidP="00D4678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D46785" w:rsidRPr="00D46785" w:rsidRDefault="00D46785" w:rsidP="00D4678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D46785" w:rsidRPr="00D46785" w:rsidRDefault="007C42FD" w:rsidP="00D4678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</w:tbl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Методическая работа в ДОУ направлена на повышении компетентности педагога в вопросах совершенствования образовательного процесса и создание такой образовательной среды, в которой полностью будет реализован творческий потенциал каждого педагога, всего педагогического коллектива и, в конечном счете, на обеспечение качества образовательного процесса ДОУ.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планировании и проведении методической работы в ДОУ отдается предпочтение активным формам обучения, таким как: семинары-практикумы, круглые столы, просмотры открытых мероприятий, </w:t>
      </w:r>
      <w:proofErr w:type="spellStart"/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взаимопосещения</w:t>
      </w:r>
      <w:proofErr w:type="spellEnd"/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</w:p>
    <w:p w:rsidR="00D46785" w:rsidRPr="00D46785" w:rsidRDefault="004D5D8D" w:rsidP="00D46785">
      <w:pPr>
        <w:spacing w:after="0"/>
        <w:ind w:left="-567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В течении 2018-2019</w:t>
      </w:r>
      <w:r w:rsidR="00D46785" w:rsidRPr="00D46785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 xml:space="preserve"> учебного года были проведены следующие мероприятия:</w:t>
      </w:r>
    </w:p>
    <w:p w:rsidR="00D46785" w:rsidRPr="00D46785" w:rsidRDefault="00D46785" w:rsidP="00D46785">
      <w:pPr>
        <w:spacing w:after="0"/>
        <w:ind w:left="-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День знаний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Выставка поделок из </w:t>
      </w:r>
      <w:r w:rsidR="007C42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природного материала «Золотая осень</w:t>
      </w: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Праздник бабушек и дедушек, посвященного «Дню пожилого человека».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Праздник осени.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Праздничный концерт «День матери»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Новогодний утренник «Новогодняя сказка»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Конку</w:t>
      </w:r>
      <w:r w:rsidR="007C42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рс для родителей «Зимние забавы</w:t>
      </w: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</w:t>
      </w:r>
      <w:r w:rsidR="007C42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Выставка поделок «Зимние узоры</w:t>
      </w: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9. Масленица.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 Праздник  «23 февраля»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 Праздник для мам «8 марта»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12. День смеха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13. День Победы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14. Выпускной бал для детей и родителей подготовительной группы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15. День здоровья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16. День защиты детей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17. Сабантуй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ноябре 2018г. дети старшей группы совместно с родителями приняли учас</w:t>
      </w:r>
      <w:r w:rsidR="007C42FD">
        <w:rPr>
          <w:rFonts w:ascii="Times New Roman" w:eastAsia="Times New Roman" w:hAnsi="Times New Roman" w:cs="Times New Roman"/>
          <w:sz w:val="24"/>
          <w:szCs w:val="24"/>
          <w:lang w:eastAsia="ru-RU"/>
        </w:rPr>
        <w:t>тие конкурсе поделок «Золотая осень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ноябре 2018г. воспитанниц</w:t>
      </w:r>
      <w:r w:rsidR="007C42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средней 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группы </w:t>
      </w:r>
      <w:r w:rsidR="007C42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Попова </w:t>
      </w:r>
      <w:proofErr w:type="spellStart"/>
      <w:r w:rsidR="007C42FD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Ролина</w:t>
      </w:r>
      <w:proofErr w:type="spellEnd"/>
      <w:r w:rsidR="007C42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приняла муниципальном конкурсе детского творчества «Фабрика талантов!», награж</w:t>
      </w:r>
      <w:r w:rsidR="007C42FD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дена дипломом участника конкурса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начале декабря 2018г. дети совместно с родителями приняли участие в строительстве снежного городка.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конце декабря состоялся новог</w:t>
      </w:r>
      <w:r w:rsidR="007C42FD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одний конкурс «Зимние узоры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в котором приняли участие дети с родителями. </w:t>
      </w:r>
    </w:p>
    <w:p w:rsidR="00D46785" w:rsidRPr="00D46785" w:rsidRDefault="00D46785" w:rsidP="00D46785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D46785" w:rsidRPr="00D46785" w:rsidRDefault="00D46785" w:rsidP="00D46785">
      <w:pPr>
        <w:spacing w:after="0"/>
        <w:rPr>
          <w:rFonts w:ascii="Times New Roman" w:eastAsia="Times New Roman" w:hAnsi="Times New Roman" w:cs="Times New Roman"/>
          <w:sz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Результаты образовательной деятельности</w:t>
      </w:r>
      <w:r w:rsidRPr="00D4678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D46785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за 2018-2019  учебный год.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проведенных занятий в группах по различным образовательным областям, беседы с детьми, опросы, результаты диагностики уровня усвоения детьми программного материала по основным разделам программы, результаты диагностики физического развития и готовности детей подготовительной  группы  к обучению в школе, мониторинг развития позволяют сделать оценку о соответствии  знаний у детей требованиям основной </w:t>
      </w:r>
      <w:r w:rsidR="00EB33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программы. Обследовано всего 10 детей.   У 7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  средний у</w:t>
      </w:r>
      <w:r w:rsidR="00EB33D2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ровень развития , 3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имеют высокий уровень развития.</w:t>
      </w:r>
    </w:p>
    <w:p w:rsidR="00D46785" w:rsidRPr="00D46785" w:rsidRDefault="00EB33D2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Выпустили 2 детей, из них 2</w:t>
      </w:r>
      <w:r w:rsidR="00D46785"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идут в школу. Согласно плана </w:t>
      </w:r>
      <w:proofErr w:type="spellStart"/>
      <w:r w:rsidR="00D46785"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</w:t>
      </w:r>
      <w:proofErr w:type="gramStart"/>
      <w:r w:rsidR="00D46785"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spellEnd"/>
      <w:r w:rsidR="00D46785"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End"/>
      <w:r w:rsidR="00D46785"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работы  в мае 2019 года было проведено обследование воспитанников подготовительных к школе групп на предмет оценки </w:t>
      </w:r>
      <w:proofErr w:type="spellStart"/>
      <w:r w:rsidR="00D46785"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сформированности</w:t>
      </w:r>
      <w:proofErr w:type="spellEnd"/>
      <w:r w:rsidR="00D46785"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предпосылок к учебной деятельности. Целостный характер исследования предоставил возможность получить картину актуального уровня развития ребенка и обозначить зону его ближайшего развития. По итогам обследования дети разделились на группы: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IV </w:t>
      </w:r>
      <w:r w:rsidR="00EB33D2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– высокий показатель – 1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III </w:t>
      </w:r>
      <w:r w:rsidR="00EB33D2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– средний показатель – 1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II уровень – показатель ниже средних – 0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I уровень – низкий показатель – 0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материалов мониторинга, предоставленных педагогами ДОУ,  позволяет выстроить следующий рейтинговый порядок.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Высокие результаты по направлению </w:t>
      </w:r>
      <w:r w:rsidRPr="00D4678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физическое развитие имеют 98% детей 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Несколько ниже результаты по направлению</w:t>
      </w:r>
      <w:r w:rsidRPr="00D467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4678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социально-личностное развитие</w:t>
      </w:r>
      <w:r w:rsidRPr="00D467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4678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77%, художественно-эстетическое развитие 70%  и познавательно-речевое 60% .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качества усвоения детьми программного материала позволяет выстроить следующий рейтинговый порядок по возрастным группам: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подготовительной разновозрастной группе  - с высоким уровнем 44%, соответствует возрасту – 56%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старшей разновозрастной группе  - с высоким уровнем 36%, соответствует возрасту – 64%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 средней разновозрастной группе – с высоким уровнем – 50%,  соответствуют возрасту -50%.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младшей разновозрастной группе - с высоким уровнем – 27%, соответствуют возрасту -73%</w:t>
      </w:r>
    </w:p>
    <w:p w:rsidR="00D46785" w:rsidRPr="00D46785" w:rsidRDefault="00D46785" w:rsidP="00D46785">
      <w:pPr>
        <w:spacing w:after="0"/>
        <w:ind w:left="-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Вывод:</w:t>
      </w:r>
    </w:p>
    <w:p w:rsidR="00D46785" w:rsidRPr="00D46785" w:rsidRDefault="00D46785" w:rsidP="00D46785">
      <w:pPr>
        <w:spacing w:after="0"/>
        <w:ind w:left="-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Образовательный процесс в ДОУ осуществляется в соответствии с ОП ДО, годовым планированием и учебным планом непосредственно образовательной деятельности. </w:t>
      </w:r>
    </w:p>
    <w:p w:rsidR="00D46785" w:rsidRPr="00D46785" w:rsidRDefault="00D46785" w:rsidP="00D46785">
      <w:pPr>
        <w:spacing w:after="0"/>
        <w:ind w:left="-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gramStart"/>
      <w:r w:rsidRPr="00D4678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Целесообразное использование передовых педагогических технологий (</w:t>
      </w:r>
      <w:proofErr w:type="spellStart"/>
      <w:r w:rsidRPr="00D4678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здоровьесберегающие</w:t>
      </w:r>
      <w:proofErr w:type="spellEnd"/>
      <w:r w:rsidRPr="00D4678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, информационно-коммуникативные) позволило повысить на более высокий  уровень качество образовательной работы ДОУ. </w:t>
      </w:r>
      <w:proofErr w:type="gramEnd"/>
    </w:p>
    <w:p w:rsidR="00D46785" w:rsidRPr="00D46785" w:rsidRDefault="00D46785" w:rsidP="00D46785">
      <w:pPr>
        <w:spacing w:after="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6. Медицинское обслуживание</w:t>
      </w:r>
    </w:p>
    <w:p w:rsidR="00D46785" w:rsidRPr="00D46785" w:rsidRDefault="00D46785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Медицинское обслуживание воспитанников осуществляется в помещениях ГАУЗ «</w:t>
      </w:r>
      <w:proofErr w:type="spellStart"/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Заинская</w:t>
      </w:r>
      <w:proofErr w:type="spellEnd"/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ЦРБ» медицинскими работниками ГАУЗ «</w:t>
      </w:r>
      <w:proofErr w:type="spellStart"/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Заинская</w:t>
      </w:r>
      <w:proofErr w:type="spellEnd"/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ЦРБ», в связи с отсутствием в Учреждении технической возможности для создания условий осуществления медицинской деятельности, на основании ежегодных договоров на медицинское обслуживание.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Учреждение, при реализации образовательных программ, создает условия для охраны здоровья воспитанников, в том числе обеспечивает: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- текущий контроль за состоянием здоровья воспитанников;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проведение санитарно-гигиенических, профилактических и оздоровительных мероприятий, обучение и воспитание в сфере охраны здоровья граждан в Российской Федерации;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-  соблюдение государственных санитарно-эпидемиологических правил и нормативов;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пропаганду и обучение навыкам здорового образа жизни, требованиям охраны труда.</w:t>
      </w:r>
    </w:p>
    <w:p w:rsidR="00D46785" w:rsidRPr="00D46785" w:rsidRDefault="00D46785" w:rsidP="00D4678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Вывод: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Медицинское обслуживание в ДОУ организовано в соответствии с Договором об оказании медицинских услуг и направлено на выполнение СанПиНа 2.4.1.3049-13 «Санитарно-эпидемиологические требования к устройству, содержанию и организации режима работы дошкольных образовательных организаций» и направлено на укрепление здоровья воспитанников  и профилактику различных заболеваний.</w:t>
      </w:r>
    </w:p>
    <w:p w:rsidR="00D46785" w:rsidRPr="00D46785" w:rsidRDefault="00D46785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7. Организация питания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питания в ДОУ соответствует санитарно-эпидемиологическим правилам и нормативам. В ДОУ организовано 4-х разовое питание: завтрак, 2-ой завтрак, обед, полдник. ДОУ работает по десятидневному меню, утверждённым заведующей ДОУ.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Питание организовано в соответствии с примерным меню, составленным с учетом рекомендуемых среднесуточных норм для двух возрастных категорий: для детей с 1 до 3-х лет и для детей от 3 до 7 лет.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ежедневного меню составляется меню-требование установленного образца с указанием выхода блюд для детей разного возраста.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Выдача готовой пищи осуществляется только после проведения приемочного контроля </w:t>
      </w:r>
      <w:proofErr w:type="spellStart"/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бракеражной</w:t>
      </w:r>
      <w:proofErr w:type="spellEnd"/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комиссией в составе повара, представителя педагогического коллектива.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Повар контролируют нормы, калорийность пищи, энергетическую ценность блюд, сбалансированность питания и пр.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Пищеблок оснащен необходимым современным техническим оборудованием: холодильник, </w:t>
      </w:r>
      <w:proofErr w:type="spellStart"/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электоп</w:t>
      </w:r>
      <w:r w:rsidR="004D5D8D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литы</w:t>
      </w:r>
      <w:proofErr w:type="spellEnd"/>
      <w:r w:rsidR="004D5D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4D5D8D">
        <w:rPr>
          <w:rFonts w:ascii="Times New Roman" w:eastAsia="Times New Roman" w:hAnsi="Times New Roman" w:cs="Times New Roman"/>
          <w:sz w:val="24"/>
          <w:szCs w:val="24"/>
          <w:lang w:eastAsia="ru-RU"/>
        </w:rPr>
        <w:t>водоногреватель</w:t>
      </w:r>
      <w:bookmarkStart w:id="0" w:name="_GoBack"/>
      <w:bookmarkEnd w:id="0"/>
      <w:proofErr w:type="spellEnd"/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 группах соблюдается питьевой режим.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Вывод: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gramStart"/>
      <w:r w:rsidRPr="00D4678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Питание детей в ДОУ организовано в соответствии с десятидневным меню, согласованному с заведующей ДОУ. направлено на сохранение и укрепление здоровья воспитанников и  на выполнение СанПиНа 2.4.1.3049-13 </w:t>
      </w:r>
      <w:proofErr w:type="gramEnd"/>
    </w:p>
    <w:p w:rsidR="00D46785" w:rsidRPr="00D46785" w:rsidRDefault="00D46785" w:rsidP="00D46785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8. Кадровое обеспечение</w:t>
      </w:r>
    </w:p>
    <w:p w:rsidR="00D46785" w:rsidRPr="00D46785" w:rsidRDefault="00D46785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</w:t>
      </w:r>
      <w:r w:rsidR="00EB33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количество сотрудников ДОУ – 6 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человек, из них: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- руководящий состав – 1 человек (заведующий);</w:t>
      </w:r>
    </w:p>
    <w:p w:rsidR="00D46785" w:rsidRPr="00D46785" w:rsidRDefault="00EB33D2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педагогический состав – 1 человек</w:t>
      </w:r>
      <w:r w:rsidR="00D46785"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полностью укомплектовано педагогическими кадрами.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Вакантных мест нет.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педагогического состава ДОУ: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- по образованию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высшее – 2 чел.;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4678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 квалификации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46785" w:rsidRPr="00D46785" w:rsidRDefault="00EB33D2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первая категория – 0</w:t>
      </w:r>
      <w:r w:rsidR="00D46785"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чел.;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</w:t>
      </w:r>
      <w:r w:rsidR="00EB33D2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етствие занимаемой должности – 2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чел.;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 категории – 0 чел.;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- по стажу работы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от 0 до 5 лет – 0 чел.;</w:t>
      </w:r>
    </w:p>
    <w:p w:rsidR="00D46785" w:rsidRPr="00D46785" w:rsidRDefault="00EB33D2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 5 до 10 лет –1</w:t>
      </w:r>
      <w:r w:rsidR="00D46785"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чел.;</w:t>
      </w:r>
    </w:p>
    <w:p w:rsidR="00D46785" w:rsidRPr="00D46785" w:rsidRDefault="00EB33D2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 10 и более –1</w:t>
      </w:r>
      <w:r w:rsidR="00D46785"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педагогического состава: 100% педагогов имеют стаж работы свыше 10 лет, что указывает на профессионализм педагогических кадров ДОУ. Они целенаправленно и в системе организуют образовательный процесс, проявляют творчество и педагогическое мастерство в проведении НОД, совместной деятельности. Педагоги самостоятельно планируют и отбирают методический материал, способны анализировать методическую литературу с точки зрения ее целесообразности для конкретной группы, владеют способами организации педагогического процесса на основе индивидуализации и интеграции.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Вывод: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>Анализ педагогического состава ДОУ позволяет сделать выводы о том, что педагогический  коллектив имеет достаточный уровень педагогической культуры, стабильный, работоспособный. Достаточный профессиональный уровень педагогов позволяет решать задачи воспитания и развития каждого ребенка.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9. Информационно-образовательная среда</w:t>
      </w:r>
    </w:p>
    <w:p w:rsidR="00D46785" w:rsidRPr="00D46785" w:rsidRDefault="00D46785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Функционирование информационной образовательной среды в ДОУ  для организации процесса управления, методической и педагогической деятельности обеспечивается техническими и аппаратными средствами, сетевыми и коммуникационными устройствами: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Технические и аппаратные средства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D46785" w:rsidRPr="00D46785" w:rsidRDefault="00D46785" w:rsidP="00D46785">
      <w:pPr>
        <w:numPr>
          <w:ilvl w:val="0"/>
          <w:numId w:val="2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персональный компьютер-для управленческой деятельности, работы с сайтам; методической и педагогической деятельности; </w:t>
      </w:r>
    </w:p>
    <w:p w:rsidR="00D46785" w:rsidRPr="00D46785" w:rsidRDefault="00D46785" w:rsidP="00D46785">
      <w:pPr>
        <w:numPr>
          <w:ilvl w:val="0"/>
          <w:numId w:val="2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принтер;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Имеющееся в ДОУ информационное обеспечение образовательного процесса позволяет в электронной форме: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1) управлять образовательным процессом: оформлять документы (приказы, отчёты и т.д.), при этом используются офисные программы (</w:t>
      </w:r>
      <w:proofErr w:type="spellStart"/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MicrosoftWord</w:t>
      </w:r>
      <w:proofErr w:type="spellEnd"/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Excel</w:t>
      </w:r>
      <w:proofErr w:type="spellEnd"/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PowerPoint</w:t>
      </w:r>
      <w:proofErr w:type="spellEnd"/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), осуществлять электронный документооборот, сопровождать переписки с внешними организациями, физическими лицами, хранить в базе данных различную информацию;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2) вести учёт труда и заработной платы, формировать и передавать электронные отчеты во все контролирующие органы.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3) создавать и редактировать электронные таблицы, тексты и презентации;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4) использовать интерактивные дидактические материалы, образовательные ресурсы: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5) осуществлять взаимодействие между участниками образовательного процесса,  у ДОУ имеется электронный адрес и официальный сайт.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Информационное обеспечение образовательного процесса требует наличие квалифицированных кадров:</w:t>
      </w:r>
    </w:p>
    <w:p w:rsidR="00D46785" w:rsidRPr="00D46785" w:rsidRDefault="00EB33D2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из 2</w:t>
      </w:r>
      <w:r w:rsidR="00D46785"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педагогических и руководящих работников ДОУ информационно – коммуник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ационными технологиями владеют 2</w:t>
      </w:r>
      <w:r w:rsidR="00D46785"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человека.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Информационное обеспечение в ДОУ в недостаточной степени соответствует требованиям реализуемой образовательной программы, требуется дополнительное оборудование для использования в педагогическом процессе ИКТ по введению ФГОС ДО в образовательный процесс ДОУ.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10. Материально-техническая база</w:t>
      </w:r>
    </w:p>
    <w:p w:rsidR="00D46785" w:rsidRPr="00D46785" w:rsidRDefault="00D46785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Важным фактором, благоприятно влияющим на качество образования, распространение современных технологий и методов воспитания, является состояние материально-технической базы.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материально-технических условий ДОУ проходит с учётом действующих СанПиН. Работа по материально-техническому обеспечению планируется в годовом плане.</w:t>
      </w:r>
    </w:p>
    <w:p w:rsidR="00D46785" w:rsidRPr="00D46785" w:rsidRDefault="00EB33D2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ДОУ функционирует 1 группа</w:t>
      </w:r>
      <w:r w:rsidR="00D46785"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  группах есть свое спальное, игровое, раздевальное, умывальное и туалетное помещение.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детском саду так же имеется:</w:t>
      </w:r>
    </w:p>
    <w:p w:rsidR="00EB33D2" w:rsidRPr="00EB33D2" w:rsidRDefault="00EB33D2" w:rsidP="00EB33D2">
      <w:pPr>
        <w:spacing w:after="0"/>
        <w:ind w:left="36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3D2">
        <w:rPr>
          <w:rFonts w:ascii="Times New Roman" w:hAnsi="Times New Roman"/>
          <w:sz w:val="24"/>
          <w:szCs w:val="24"/>
        </w:rPr>
        <w:t>- групповое помещение                                                                                                                                                           - спальня                                                                                                                                                                                   -</w:t>
      </w:r>
      <w:r>
        <w:rPr>
          <w:rFonts w:ascii="Times New Roman" w:hAnsi="Times New Roman"/>
          <w:sz w:val="24"/>
          <w:szCs w:val="24"/>
        </w:rPr>
        <w:t xml:space="preserve"> </w:t>
      </w:r>
      <w:r w:rsidRPr="00EB33D2">
        <w:rPr>
          <w:rFonts w:ascii="Times New Roman" w:hAnsi="Times New Roman"/>
          <w:sz w:val="24"/>
          <w:szCs w:val="24"/>
        </w:rPr>
        <w:t>буфетная                                                                                                                                                                                   -</w:t>
      </w:r>
      <w:r>
        <w:rPr>
          <w:rFonts w:ascii="Times New Roman" w:hAnsi="Times New Roman"/>
          <w:sz w:val="24"/>
          <w:szCs w:val="24"/>
        </w:rPr>
        <w:t xml:space="preserve">  </w:t>
      </w:r>
      <w:r w:rsidRPr="00EB33D2">
        <w:rPr>
          <w:rFonts w:ascii="Times New Roman" w:hAnsi="Times New Roman"/>
          <w:sz w:val="24"/>
          <w:szCs w:val="24"/>
        </w:rPr>
        <w:t>санузел                                                                                                                                                                                      -</w:t>
      </w:r>
      <w:r>
        <w:rPr>
          <w:rFonts w:ascii="Times New Roman" w:hAnsi="Times New Roman"/>
          <w:sz w:val="24"/>
          <w:szCs w:val="24"/>
        </w:rPr>
        <w:t xml:space="preserve">   </w:t>
      </w:r>
      <w:r w:rsidRPr="00EB33D2">
        <w:rPr>
          <w:rFonts w:ascii="Times New Roman" w:hAnsi="Times New Roman"/>
          <w:sz w:val="24"/>
          <w:szCs w:val="24"/>
        </w:rPr>
        <w:t xml:space="preserve">раздевалка                                                                                                                                                                               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помещения оснащены современным специальным техническим, учебным и игровым</w:t>
      </w:r>
    </w:p>
    <w:p w:rsidR="00D46785" w:rsidRPr="00D46785" w:rsidRDefault="00D46785" w:rsidP="00D46785">
      <w:pPr>
        <w:spacing w:after="0"/>
        <w:ind w:left="-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оборудованием, разнообразными наглядными пособиями с учетом финансовых возможностей ДОУ.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Особенностью предметно-развивающей среды ДОУ является ее многофункциональность: эффективное использование одних и тех же помещений для разных форм дошкольного образования.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Группы  используются для непосредственно образовательной, спортивной и досуговой деятельности с детьми, посещающими ДОУ. Для работы с воспитанниками используется музыкальный центр.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Оборудование используется рационально, ведётся учёт материальных ценностей, приказом по ДОУ назначены ответственные лица за сохранность имущества. Вопросы по материально-техническому обеспечению рассматриваются на рабочих совещаниях.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Площадь на одного воспитанника соответствует лицензионному нормативу. Здание, территория ДОУ соответствует санитарно-эпидемиологическим правилам и нормативам, требованиям пожарной и электробезопасности, нормам охраны труда. Проведена аттестация рабочих мест.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созданы условия для питания воспитанников, а также для хранения и приготовления пищи, для организации качественного питания в соответствии с санитарно-эпидемиологическим правилам и нормативам.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учебного года были проведены следующие работы:</w:t>
      </w:r>
    </w:p>
    <w:p w:rsidR="00D46785" w:rsidRPr="00D46785" w:rsidRDefault="00D46785" w:rsidP="00D46785">
      <w:pPr>
        <w:numPr>
          <w:ilvl w:val="0"/>
          <w:numId w:val="3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постоянно проводится сезонное озеленение прогулочных участков;</w:t>
      </w:r>
    </w:p>
    <w:p w:rsidR="00D46785" w:rsidRPr="00D46785" w:rsidRDefault="00D46785" w:rsidP="00D46785">
      <w:pPr>
        <w:numPr>
          <w:ilvl w:val="0"/>
          <w:numId w:val="3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постоянно пополняется и обновляется развивающая среда всех возрастных групп путем приобретения и изготовления методических атрибутов и материалов,  как для игровой, так и образовательной деятельности;</w:t>
      </w:r>
    </w:p>
    <w:p w:rsidR="00D46785" w:rsidRPr="00D46785" w:rsidRDefault="00D46785" w:rsidP="00D46785">
      <w:pPr>
        <w:numPr>
          <w:ilvl w:val="0"/>
          <w:numId w:val="3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</w:t>
      </w:r>
      <w:proofErr w:type="gramStart"/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proofErr w:type="gramEnd"/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  учебного года приобреталась методическая литература и методические пособия соответствующие ФГОС</w:t>
      </w:r>
    </w:p>
    <w:p w:rsidR="00D46785" w:rsidRPr="00D46785" w:rsidRDefault="00D46785" w:rsidP="00D46785">
      <w:pPr>
        <w:spacing w:after="0"/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Вывод: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Материально-техническая база ДОУ находится в удовлетворительном состоянии. Для повышения качества предоставляемых услуг необходимо провести выявленные ремонтные работы, пополнить группы и помещения ДОУ необходимым оборудованием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46785" w:rsidRPr="00D46785" w:rsidRDefault="00D46785" w:rsidP="00D4678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          11. Финансирование и хозяйственная деятельность ДОУ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Бюджетное финансирование ДОУ</w:t>
      </w:r>
      <w:r w:rsidRPr="00D4678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Источником финансирования являются: бюджетные средства согласно субсидии на выполнение государственного задания.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Расходование средств ДОУ осуществляется согласно утвержденной смете и включает в себя следующие статьи затрат: зарплата и начисления на зарплату, коммунальное обслуживание, расходы на содержание имущества, расходы на прочие нужды, приобретение основных средств, приобретение продуктов питания, приобретение материальных запасов.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Внебюджетная деятельность включает в себя родительскую плату за посещение детского сада.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За 2018-2019 учебный год были приобретены следующие товары:</w:t>
      </w:r>
    </w:p>
    <w:p w:rsidR="00D46785" w:rsidRPr="00D46785" w:rsidRDefault="00D46785" w:rsidP="00D46785">
      <w:pPr>
        <w:numPr>
          <w:ilvl w:val="0"/>
          <w:numId w:val="5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Игровой дидактический материал.</w:t>
      </w:r>
    </w:p>
    <w:p w:rsidR="00D46785" w:rsidRPr="00D46785" w:rsidRDefault="00D46785" w:rsidP="00D46785">
      <w:pPr>
        <w:numPr>
          <w:ilvl w:val="0"/>
          <w:numId w:val="5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Моющие средства. </w:t>
      </w:r>
    </w:p>
    <w:p w:rsidR="00D46785" w:rsidRPr="00D46785" w:rsidRDefault="00D46785" w:rsidP="00D46785">
      <w:pPr>
        <w:numPr>
          <w:ilvl w:val="0"/>
          <w:numId w:val="5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Хозяйственные товары.</w:t>
      </w:r>
    </w:p>
    <w:p w:rsidR="00D46785" w:rsidRPr="00D46785" w:rsidRDefault="00D46785" w:rsidP="00D46785">
      <w:pPr>
        <w:numPr>
          <w:ilvl w:val="0"/>
          <w:numId w:val="5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Развивающие игрушки.</w:t>
      </w:r>
    </w:p>
    <w:p w:rsidR="00D46785" w:rsidRPr="00D46785" w:rsidRDefault="00D46785" w:rsidP="00D46785">
      <w:pPr>
        <w:numPr>
          <w:ilvl w:val="0"/>
          <w:numId w:val="5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Канцелярские товары.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Вывод: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Хозяйственная деятельность ведется в соответствии с планом мероприятий на текущий год.</w:t>
      </w:r>
    </w:p>
    <w:p w:rsidR="00D46785" w:rsidRPr="00D46785" w:rsidRDefault="00D46785" w:rsidP="00D46785">
      <w:pPr>
        <w:spacing w:after="0"/>
        <w:ind w:left="-567" w:firstLine="425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РЕЗУЛЬТАТ АНАЛИЗА ДЕЯТЕЛЬНОСТИ ДОУ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</w:t>
      </w:r>
      <w:proofErr w:type="spellStart"/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деятельности ДОУ позволяют сделать вывод о том, что в ДОУ созданы условия для реализации ООП ДО детского сада, однако они требуют дополнительного оснащения и обеспечения. 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дальнейшего совершенствования педагогического процесса основной целью считать следующее: </w:t>
      </w:r>
    </w:p>
    <w:p w:rsidR="00D46785" w:rsidRPr="00D46785" w:rsidRDefault="00D46785" w:rsidP="00D46785">
      <w:pPr>
        <w:spacing w:after="0"/>
        <w:ind w:left="-567" w:right="120" w:firstLine="425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Цель: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Проектирование образовательного пространства ДОУ, повышение уровня профессиональной компетентности педагогов, их мотивации на самосовершенствование в условиях работы по ФГОС ДО. </w:t>
      </w:r>
    </w:p>
    <w:p w:rsidR="00D46785" w:rsidRPr="00D46785" w:rsidRDefault="00D46785" w:rsidP="00D46785">
      <w:pPr>
        <w:spacing w:after="0"/>
        <w:ind w:left="-567" w:right="120" w:firstLine="425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D46785" w:rsidRPr="00D46785" w:rsidRDefault="00D46785" w:rsidP="00D46785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</w:rPr>
        <w:t>Для успешной деятельности в условиях модернизации образования МБДОУ должно реализовать следующие направления развития:</w:t>
      </w:r>
    </w:p>
    <w:p w:rsidR="00D46785" w:rsidRPr="00D46785" w:rsidRDefault="00D46785" w:rsidP="00D46785">
      <w:pPr>
        <w:numPr>
          <w:ilvl w:val="0"/>
          <w:numId w:val="6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</w:rPr>
        <w:t>совершенствовать материально-техническую базу учреждения;</w:t>
      </w:r>
    </w:p>
    <w:p w:rsidR="00D46785" w:rsidRPr="00D46785" w:rsidRDefault="00D46785" w:rsidP="00D46785">
      <w:pPr>
        <w:numPr>
          <w:ilvl w:val="0"/>
          <w:numId w:val="6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</w:rPr>
        <w:t>продолжить повышать уровень профессиональных знаний и умений педагогов соответствии с ФГОС ДО;</w:t>
      </w:r>
    </w:p>
    <w:p w:rsidR="00D46785" w:rsidRPr="00D46785" w:rsidRDefault="00D46785" w:rsidP="00D46785">
      <w:pPr>
        <w:numPr>
          <w:ilvl w:val="0"/>
          <w:numId w:val="6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усилить работу по сохранению и укреплению здоровья участников воспитательно-образовательного процесса, продолжить внедрение </w:t>
      </w:r>
      <w:proofErr w:type="spellStart"/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</w:rPr>
        <w:t>здоровьесберегающих</w:t>
      </w:r>
      <w:proofErr w:type="spellEnd"/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технологий;</w:t>
      </w:r>
    </w:p>
    <w:p w:rsidR="00D46785" w:rsidRPr="00D46785" w:rsidRDefault="00D46785" w:rsidP="00D46785">
      <w:pPr>
        <w:numPr>
          <w:ilvl w:val="0"/>
          <w:numId w:val="6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формировать систему эффективного взаимодействия с семьями воспитанников;</w:t>
      </w:r>
    </w:p>
    <w:p w:rsidR="00D46785" w:rsidRPr="00D46785" w:rsidRDefault="00D46785" w:rsidP="00D46785">
      <w:pPr>
        <w:numPr>
          <w:ilvl w:val="0"/>
          <w:numId w:val="6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глубже внедрять в работу новые информационные технологии (ИКТ).</w:t>
      </w:r>
    </w:p>
    <w:sectPr w:rsidR="00D46785" w:rsidRPr="00D46785" w:rsidSect="007E4A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243570"/>
    <w:multiLevelType w:val="hybridMultilevel"/>
    <w:tmpl w:val="BB6A56A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C786777"/>
    <w:multiLevelType w:val="hybridMultilevel"/>
    <w:tmpl w:val="04580A80"/>
    <w:lvl w:ilvl="0" w:tplc="041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">
    <w:nsid w:val="48076809"/>
    <w:multiLevelType w:val="hybridMultilevel"/>
    <w:tmpl w:val="CA78046A"/>
    <w:lvl w:ilvl="0" w:tplc="73A858D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4B21632D"/>
    <w:multiLevelType w:val="hybridMultilevel"/>
    <w:tmpl w:val="F1947ED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533C67DF"/>
    <w:multiLevelType w:val="hybridMultilevel"/>
    <w:tmpl w:val="5C0CC0B4"/>
    <w:lvl w:ilvl="0" w:tplc="041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5">
    <w:nsid w:val="57B90CB3"/>
    <w:multiLevelType w:val="hybridMultilevel"/>
    <w:tmpl w:val="E398E75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46785"/>
    <w:rsid w:val="00100A23"/>
    <w:rsid w:val="001A46C0"/>
    <w:rsid w:val="004D5D8D"/>
    <w:rsid w:val="005A1BB2"/>
    <w:rsid w:val="0071695E"/>
    <w:rsid w:val="007A6B36"/>
    <w:rsid w:val="007C42FD"/>
    <w:rsid w:val="007E4A5E"/>
    <w:rsid w:val="00D46785"/>
    <w:rsid w:val="00EB33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A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67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6785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5"/>
    <w:uiPriority w:val="59"/>
    <w:rsid w:val="00D46785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D467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7A6B36"/>
    <w:rPr>
      <w:color w:val="0000FF" w:themeColor="hyperlink"/>
      <w:u w:val="single"/>
    </w:rPr>
  </w:style>
  <w:style w:type="paragraph" w:styleId="a7">
    <w:name w:val="No Spacing"/>
    <w:uiPriority w:val="1"/>
    <w:qFormat/>
    <w:rsid w:val="0071695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ulkinods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%3ca%20href=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11</Pages>
  <Words>3608</Words>
  <Characters>20571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Ромашка</dc:creator>
  <cp:lastModifiedBy>user</cp:lastModifiedBy>
  <cp:revision>3</cp:revision>
  <cp:lastPrinted>2020-05-06T17:22:00Z</cp:lastPrinted>
  <dcterms:created xsi:type="dcterms:W3CDTF">2019-09-05T04:51:00Z</dcterms:created>
  <dcterms:modified xsi:type="dcterms:W3CDTF">2020-05-06T17:27:00Z</dcterms:modified>
</cp:coreProperties>
</file>