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0" w:type="dxa"/>
        <w:tblLook w:val="00A0" w:firstRow="1" w:lastRow="0" w:firstColumn="1" w:lastColumn="0" w:noHBand="0" w:noVBand="0"/>
      </w:tblPr>
      <w:tblGrid>
        <w:gridCol w:w="9926"/>
        <w:gridCol w:w="222"/>
      </w:tblGrid>
      <w:tr w:rsidR="00785E35" w:rsidTr="00DE61D0">
        <w:tc>
          <w:tcPr>
            <w:tcW w:w="9477" w:type="dxa"/>
          </w:tcPr>
          <w:tbl>
            <w:tblPr>
              <w:tblW w:w="9710" w:type="dxa"/>
              <w:tblLook w:val="01E0" w:firstRow="1" w:lastRow="1" w:firstColumn="1" w:lastColumn="1" w:noHBand="0" w:noVBand="0"/>
            </w:tblPr>
            <w:tblGrid>
              <w:gridCol w:w="5849"/>
              <w:gridCol w:w="3861"/>
            </w:tblGrid>
            <w:tr w:rsidR="00785E35" w:rsidTr="00DE61D0">
              <w:tc>
                <w:tcPr>
                  <w:tcW w:w="5849" w:type="dxa"/>
                </w:tcPr>
                <w:p w:rsidR="00785E35" w:rsidRPr="001E5750" w:rsidRDefault="00785E35" w:rsidP="00DE61D0">
                  <w:pPr>
                    <w:pStyle w:val="ConsNonformat"/>
                    <w:widowControl/>
                    <w:ind w:right="-3648"/>
                    <w:jc w:val="right"/>
                    <w:outlineLvl w:val="0"/>
                    <w:rPr>
                      <w:rFonts w:ascii="Times New Roman" w:hAnsi="Times New Roman" w:cs="Times New Roman"/>
                      <w:sz w:val="24"/>
                      <w:szCs w:val="24"/>
                    </w:rPr>
                  </w:pPr>
                </w:p>
              </w:tc>
              <w:tc>
                <w:tcPr>
                  <w:tcW w:w="3861" w:type="dxa"/>
                </w:tcPr>
                <w:p w:rsidR="00785E35" w:rsidRDefault="00785E35" w:rsidP="00DE61D0">
                  <w:pPr>
                    <w:pStyle w:val="ConsNonformat"/>
                    <w:widowControl/>
                    <w:jc w:val="center"/>
                    <w:outlineLvl w:val="0"/>
                    <w:rPr>
                      <w:rFonts w:ascii="Times New Roman" w:hAnsi="Times New Roman" w:cs="Times New Roman"/>
                      <w:sz w:val="24"/>
                      <w:szCs w:val="24"/>
                    </w:rPr>
                  </w:pPr>
                  <w:r>
                    <w:rPr>
                      <w:rFonts w:ascii="Times New Roman" w:hAnsi="Times New Roman" w:cs="Times New Roman"/>
                      <w:sz w:val="24"/>
                      <w:szCs w:val="24"/>
                    </w:rPr>
                    <w:t xml:space="preserve">Утверждена приказом заведующего от </w:t>
                  </w:r>
                  <w:r w:rsidR="00103DE8">
                    <w:rPr>
                      <w:rFonts w:ascii="Times New Roman" w:hAnsi="Times New Roman" w:cs="Times New Roman"/>
                      <w:sz w:val="24"/>
                      <w:szCs w:val="24"/>
                    </w:rPr>
                    <w:t>17.02.2022</w:t>
                  </w:r>
                  <w:r>
                    <w:rPr>
                      <w:rFonts w:ascii="Times New Roman" w:hAnsi="Times New Roman" w:cs="Times New Roman"/>
                      <w:sz w:val="24"/>
                      <w:szCs w:val="24"/>
                    </w:rPr>
                    <w:t xml:space="preserve"> г. </w:t>
                  </w:r>
                </w:p>
                <w:p w:rsidR="00785E35" w:rsidRPr="001E5750" w:rsidRDefault="00785E35" w:rsidP="00103DE8">
                  <w:pPr>
                    <w:pStyle w:val="ConsNonformat"/>
                    <w:widowControl/>
                    <w:jc w:val="center"/>
                    <w:outlineLvl w:val="0"/>
                    <w:rPr>
                      <w:rFonts w:ascii="Times New Roman" w:hAnsi="Times New Roman" w:cs="Times New Roman"/>
                      <w:sz w:val="24"/>
                      <w:szCs w:val="24"/>
                    </w:rPr>
                  </w:pPr>
                  <w:r>
                    <w:rPr>
                      <w:rFonts w:ascii="Times New Roman" w:hAnsi="Times New Roman" w:cs="Times New Roman"/>
                      <w:sz w:val="24"/>
                      <w:szCs w:val="24"/>
                    </w:rPr>
                    <w:t xml:space="preserve">№ </w:t>
                  </w:r>
                  <w:r w:rsidR="00103DE8">
                    <w:rPr>
                      <w:rFonts w:ascii="Times New Roman" w:hAnsi="Times New Roman" w:cs="Times New Roman"/>
                      <w:sz w:val="24"/>
                      <w:szCs w:val="24"/>
                    </w:rPr>
                    <w:t>16/1</w:t>
                  </w:r>
                  <w:bookmarkStart w:id="0" w:name="_GoBack"/>
                  <w:bookmarkEnd w:id="0"/>
                </w:p>
              </w:tc>
            </w:tr>
            <w:tr w:rsidR="00785E35" w:rsidTr="00DE61D0">
              <w:tc>
                <w:tcPr>
                  <w:tcW w:w="5849" w:type="dxa"/>
                </w:tcPr>
                <w:p w:rsidR="00785E35" w:rsidRPr="001E5750" w:rsidRDefault="00785E35" w:rsidP="00DE61D0">
                  <w:pPr>
                    <w:pStyle w:val="ConsNonformat"/>
                    <w:widowControl/>
                    <w:jc w:val="right"/>
                    <w:outlineLvl w:val="0"/>
                    <w:rPr>
                      <w:rFonts w:ascii="Times New Roman" w:hAnsi="Times New Roman" w:cs="Times New Roman"/>
                      <w:sz w:val="24"/>
                      <w:szCs w:val="24"/>
                    </w:rPr>
                  </w:pPr>
                </w:p>
              </w:tc>
              <w:tc>
                <w:tcPr>
                  <w:tcW w:w="3861" w:type="dxa"/>
                </w:tcPr>
                <w:p w:rsidR="00785E35" w:rsidRPr="001E5750" w:rsidRDefault="00785E35" w:rsidP="00DE61D0">
                  <w:pPr>
                    <w:pStyle w:val="ConsNonformat"/>
                    <w:widowControl/>
                    <w:outlineLvl w:val="0"/>
                    <w:rPr>
                      <w:rFonts w:ascii="Times New Roman" w:hAnsi="Times New Roman" w:cs="Times New Roman"/>
                      <w:sz w:val="24"/>
                      <w:szCs w:val="24"/>
                    </w:rPr>
                  </w:pPr>
                </w:p>
              </w:tc>
            </w:tr>
          </w:tbl>
          <w:p w:rsidR="00785E35" w:rsidRPr="00A927B5" w:rsidRDefault="00785E35" w:rsidP="00DE61D0">
            <w:pPr>
              <w:rPr>
                <w:b/>
                <w:sz w:val="20"/>
                <w:szCs w:val="20"/>
              </w:rPr>
            </w:pPr>
          </w:p>
          <w:p w:rsidR="00785E35" w:rsidRPr="00C46A90" w:rsidRDefault="00785E35" w:rsidP="00DE61D0">
            <w:pPr>
              <w:jc w:val="center"/>
              <w:rPr>
                <w:color w:val="000000"/>
                <w:sz w:val="28"/>
                <w:szCs w:val="28"/>
              </w:rPr>
            </w:pPr>
            <w:r w:rsidRPr="00C46A90">
              <w:rPr>
                <w:sz w:val="28"/>
                <w:szCs w:val="28"/>
              </w:rPr>
              <w:t xml:space="preserve">Инструкция </w:t>
            </w:r>
            <w:r w:rsidRPr="00C46A90">
              <w:rPr>
                <w:color w:val="000000"/>
                <w:sz w:val="28"/>
                <w:szCs w:val="28"/>
              </w:rPr>
              <w:t xml:space="preserve">ответственного сотрудника </w:t>
            </w:r>
          </w:p>
          <w:p w:rsidR="00785E35" w:rsidRPr="00C46A90" w:rsidRDefault="00785E35" w:rsidP="00DE61D0">
            <w:pPr>
              <w:jc w:val="center"/>
              <w:rPr>
                <w:sz w:val="28"/>
                <w:szCs w:val="28"/>
              </w:rPr>
            </w:pPr>
            <w:r w:rsidRPr="00C46A90">
              <w:rPr>
                <w:sz w:val="28"/>
                <w:szCs w:val="28"/>
              </w:rPr>
              <w:t xml:space="preserve">по сопровождению лиц с инвалидностью и </w:t>
            </w:r>
          </w:p>
          <w:p w:rsidR="00785E35" w:rsidRPr="00C46A90" w:rsidRDefault="00785E35" w:rsidP="00DE61D0">
            <w:pPr>
              <w:jc w:val="center"/>
              <w:rPr>
                <w:sz w:val="28"/>
                <w:szCs w:val="28"/>
              </w:rPr>
            </w:pPr>
            <w:r w:rsidRPr="00C46A90">
              <w:rPr>
                <w:sz w:val="28"/>
                <w:szCs w:val="28"/>
              </w:rPr>
              <w:t>ограниченными возможностями здоровья</w:t>
            </w:r>
          </w:p>
          <w:p w:rsidR="00785E35" w:rsidRPr="00C46A90" w:rsidRDefault="00785E35" w:rsidP="00DE61D0">
            <w:pPr>
              <w:jc w:val="center"/>
              <w:rPr>
                <w:sz w:val="28"/>
                <w:szCs w:val="28"/>
              </w:rPr>
            </w:pPr>
            <w:r w:rsidRPr="00C46A90">
              <w:rPr>
                <w:sz w:val="28"/>
                <w:szCs w:val="28"/>
              </w:rPr>
              <w:t xml:space="preserve">Муниципального бюджетного дошкольного образовательного учреждения «Детский сад </w:t>
            </w:r>
            <w:r>
              <w:rPr>
                <w:sz w:val="28"/>
                <w:szCs w:val="28"/>
              </w:rPr>
              <w:t>комбинированного</w:t>
            </w:r>
            <w:r w:rsidRPr="00C46A90">
              <w:rPr>
                <w:sz w:val="28"/>
                <w:szCs w:val="28"/>
              </w:rPr>
              <w:t xml:space="preserve"> вида №</w:t>
            </w:r>
            <w:r>
              <w:rPr>
                <w:sz w:val="28"/>
                <w:szCs w:val="28"/>
              </w:rPr>
              <w:t>34</w:t>
            </w:r>
            <w:r w:rsidRPr="00C46A90">
              <w:rPr>
                <w:sz w:val="28"/>
                <w:szCs w:val="28"/>
              </w:rPr>
              <w:t xml:space="preserve"> «</w:t>
            </w:r>
            <w:r>
              <w:rPr>
                <w:sz w:val="28"/>
                <w:szCs w:val="28"/>
              </w:rPr>
              <w:t>Гульчечек</w:t>
            </w:r>
            <w:r w:rsidRPr="00C46A90">
              <w:rPr>
                <w:sz w:val="28"/>
                <w:szCs w:val="28"/>
              </w:rPr>
              <w:t>» Зеленодольского муниципального района Республики Татарстан»</w:t>
            </w:r>
          </w:p>
          <w:p w:rsidR="00785E35" w:rsidRPr="00C46A90" w:rsidRDefault="00785E35" w:rsidP="00DE61D0">
            <w:pPr>
              <w:jc w:val="center"/>
              <w:rPr>
                <w:sz w:val="28"/>
                <w:szCs w:val="28"/>
              </w:rPr>
            </w:pPr>
          </w:p>
          <w:p w:rsidR="00785E35" w:rsidRPr="00C46A90" w:rsidRDefault="00785E35" w:rsidP="00DE61D0">
            <w:pPr>
              <w:jc w:val="center"/>
              <w:rPr>
                <w:sz w:val="28"/>
                <w:szCs w:val="28"/>
              </w:rPr>
            </w:pPr>
            <w:r w:rsidRPr="00C46A90">
              <w:rPr>
                <w:sz w:val="28"/>
                <w:szCs w:val="28"/>
              </w:rPr>
              <w:t>И-001-202</w:t>
            </w:r>
            <w:r>
              <w:rPr>
                <w:sz w:val="28"/>
                <w:szCs w:val="28"/>
              </w:rPr>
              <w:t>2</w:t>
            </w:r>
          </w:p>
          <w:p w:rsidR="00785E35" w:rsidRDefault="00785E35" w:rsidP="00DE61D0">
            <w:pPr>
              <w:rPr>
                <w:rFonts w:eastAsia="Calibri"/>
                <w:sz w:val="27"/>
                <w:szCs w:val="27"/>
              </w:rPr>
            </w:pPr>
          </w:p>
        </w:tc>
        <w:tc>
          <w:tcPr>
            <w:tcW w:w="553" w:type="dxa"/>
          </w:tcPr>
          <w:p w:rsidR="00785E35" w:rsidRDefault="00785E35" w:rsidP="00DE61D0">
            <w:pPr>
              <w:rPr>
                <w:rFonts w:eastAsia="Calibri"/>
                <w:sz w:val="27"/>
                <w:szCs w:val="27"/>
              </w:rPr>
            </w:pPr>
          </w:p>
        </w:tc>
      </w:tr>
    </w:tbl>
    <w:p w:rsidR="00785E35" w:rsidRDefault="00785E35" w:rsidP="00785E35">
      <w:pPr>
        <w:jc w:val="center"/>
        <w:rPr>
          <w:rFonts w:eastAsia="Calibri"/>
          <w:b/>
          <w:sz w:val="27"/>
          <w:szCs w:val="27"/>
        </w:rPr>
      </w:pPr>
    </w:p>
    <w:p w:rsidR="00785E35" w:rsidRDefault="00785E35" w:rsidP="00785E35">
      <w:pPr>
        <w:tabs>
          <w:tab w:val="left" w:pos="567"/>
        </w:tabs>
        <w:ind w:firstLine="567"/>
        <w:jc w:val="both"/>
        <w:rPr>
          <w:sz w:val="27"/>
          <w:szCs w:val="27"/>
        </w:rPr>
      </w:pPr>
      <w:r>
        <w:rPr>
          <w:sz w:val="27"/>
          <w:szCs w:val="27"/>
        </w:rPr>
        <w:t>1. Настоящая инструкция по сопровождению лиц с инвалидностью и ограниченными возможностями здоровья</w:t>
      </w:r>
      <w:r>
        <w:rPr>
          <w:b/>
          <w:sz w:val="27"/>
          <w:szCs w:val="27"/>
        </w:rPr>
        <w:t xml:space="preserve"> </w:t>
      </w:r>
      <w:r>
        <w:rPr>
          <w:sz w:val="27"/>
          <w:szCs w:val="27"/>
        </w:rPr>
        <w:t xml:space="preserve"> (далее - Инструкция) муниципального бюджетного дошкольного образовательного учреждения «Детский сад комбинированного вида № 34 «Гульчечек» ЗМР РТ» (далее – Учреждение) разработана на основании следующих нормативно-правовых актов:</w:t>
      </w:r>
    </w:p>
    <w:p w:rsidR="00785E35" w:rsidRDefault="00785E35" w:rsidP="00785E35">
      <w:pPr>
        <w:pStyle w:val="1"/>
        <w:numPr>
          <w:ilvl w:val="0"/>
          <w:numId w:val="1"/>
        </w:numPr>
        <w:tabs>
          <w:tab w:val="left" w:pos="851"/>
          <w:tab w:val="left" w:pos="1134"/>
        </w:tabs>
        <w:ind w:left="0" w:firstLine="567"/>
        <w:jc w:val="both"/>
        <w:rPr>
          <w:sz w:val="27"/>
          <w:szCs w:val="27"/>
        </w:rPr>
      </w:pPr>
      <w:r>
        <w:rPr>
          <w:sz w:val="27"/>
          <w:szCs w:val="27"/>
        </w:rPr>
        <w:t>Федерального закона от 03.05.2012 г. №46-ФЗ «О ратификации Конвенции о правах инвалидов»;</w:t>
      </w:r>
    </w:p>
    <w:p w:rsidR="00785E35" w:rsidRDefault="00785E35" w:rsidP="00785E35">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Федерального закона от 29.12.2012 г. №273 -ФЗ «Об образовании в Российской Федерации»;</w:t>
      </w:r>
    </w:p>
    <w:p w:rsidR="00785E35" w:rsidRDefault="00785E35" w:rsidP="00785E35">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Федерального закона от 01.12.2014 (отредактирован 01.01.2016) №419 «О внесении изменений в отдельные акты Российской Федерации по вопросам социальной защиты инвалидов в связи с ратификацией Конвенции о правах инвалидов»;</w:t>
      </w:r>
    </w:p>
    <w:p w:rsidR="00785E35" w:rsidRDefault="00785E35" w:rsidP="00785E35">
      <w:pPr>
        <w:numPr>
          <w:ilvl w:val="0"/>
          <w:numId w:val="1"/>
        </w:numPr>
        <w:tabs>
          <w:tab w:val="left" w:pos="851"/>
          <w:tab w:val="left" w:pos="1134"/>
        </w:tabs>
        <w:spacing w:before="100" w:beforeAutospacing="1" w:after="100" w:afterAutospacing="1"/>
        <w:ind w:left="0" w:firstLine="567"/>
        <w:contextualSpacing/>
        <w:jc w:val="both"/>
        <w:rPr>
          <w:sz w:val="27"/>
          <w:szCs w:val="27"/>
        </w:rPr>
      </w:pPr>
      <w:r>
        <w:rPr>
          <w:sz w:val="27"/>
          <w:szCs w:val="27"/>
        </w:rPr>
        <w:t>приказа Министерства образования и науки Российской Федерации от 09.11.2015 г. № 1309 «Об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помощи».</w:t>
      </w:r>
    </w:p>
    <w:p w:rsidR="00785E35" w:rsidRDefault="00785E35" w:rsidP="00785E35">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Настоящая Инструкция разработана в целях реализации или осуществления наравне с другими всех гарантированных в Российской Федерации прав и свобод человека и гражданина в политической, экономической, социальной, культурной, гражданской или любой иной области; реализации прав обучающихся с ограниченными возможностями здоровья (далее - ОВЗ) на получение образования и социальной адаптации в условиях Учреждения.</w:t>
      </w:r>
    </w:p>
    <w:p w:rsidR="00785E35" w:rsidRDefault="00785E35" w:rsidP="00785E35">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Настоящая Инструкция обязательна для исполнения всеми сотрудниками Учреждения. В соответствии с настоящей Инструкцией сотрудники проходят инструктаж и (или) обучение по вопросам, связанным с обеспечением доступности для лиц с инвалидностью и ОВЗ объектов и услуг Учреждения, в том числе с оказанием ими помощи в преодолении барьеров и в сопровождении лица с инвалидностью или ОВЗ.</w:t>
      </w:r>
    </w:p>
    <w:p w:rsidR="00785E35" w:rsidRDefault="00785E35" w:rsidP="00785E35">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lastRenderedPageBreak/>
        <w:t>Инструктаж проводится старшим воспитателем (в ее отсутствии заведующим)  Учреждения.</w:t>
      </w:r>
    </w:p>
    <w:p w:rsidR="00785E35" w:rsidRDefault="00785E35" w:rsidP="00785E35">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Для учета работы по инструктажу и обучению сотрудников по работе с лицами с ОВЗ и инвалидностью ведется «Журнал инструктажа по сопровождению лиц с инвалидностью и ОВЗ» (далее – журнал). </w:t>
      </w:r>
    </w:p>
    <w:p w:rsidR="00785E35" w:rsidRDefault="00785E35" w:rsidP="00785E35">
      <w:pPr>
        <w:numPr>
          <w:ilvl w:val="0"/>
          <w:numId w:val="2"/>
        </w:numPr>
        <w:tabs>
          <w:tab w:val="left" w:pos="851"/>
          <w:tab w:val="left" w:pos="1134"/>
        </w:tabs>
        <w:spacing w:before="100" w:beforeAutospacing="1" w:after="100" w:afterAutospacing="1"/>
        <w:ind w:left="0" w:firstLine="567"/>
        <w:contextualSpacing/>
        <w:jc w:val="both"/>
        <w:rPr>
          <w:sz w:val="27"/>
          <w:szCs w:val="27"/>
        </w:rPr>
      </w:pPr>
      <w:r>
        <w:rPr>
          <w:sz w:val="27"/>
          <w:szCs w:val="27"/>
        </w:rPr>
        <w:t>Ответственные сотрудники Учреждения должны придерживаться следующего алгоритма действий:</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Услышав звонок вызова, вахтер (дежурный администратор)  незамедлительно сообщает медицинскому работнику Учреждения, о прибытии лица, нуждающегося в сопровождении.</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Медицинский работник должен встретить посетителя, передвигающегося на кресле-коляске (или другой маломобильной группы населения), перед входом в здание и оказать ему помощь при входе, сопровождении до места. </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Осуществить разъяснение в доступной для лица с инвалидностью или с ОВЗ о форме, порядке посещения Учреждения, </w:t>
      </w:r>
      <w:r>
        <w:rPr>
          <w:color w:val="000000"/>
          <w:sz w:val="27"/>
          <w:szCs w:val="27"/>
          <w:shd w:val="clear" w:color="auto" w:fill="FFFFFF"/>
        </w:rPr>
        <w:t>о правилах предоставления услуги, в том числе об оформлении необходимых для получения услуги документов, о совершении других необходимых для получения услуги действий</w:t>
      </w:r>
      <w:r>
        <w:rPr>
          <w:sz w:val="27"/>
          <w:szCs w:val="27"/>
        </w:rPr>
        <w:t>.</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Уведомить обратившихся о наличии на объектах Учреждения определенного специального оборудования для лиц с инвалидностью, с ОВЗ и возможности пользоваться им. </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 xml:space="preserve">Оказывать помощь лицу с инвалидностью и ограниченными возможностями здоровья при выполнении действий по самообслуживанию с учетом времени его нахождения в Учреждении (помочь снять верхнюю одежду, посетить санузел и т.д.). </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При открытии тяжелых дверей, при передвижении по неровной поверхности рекомендуется предложить помощь лицу с инвалидностью или ОВЗ, прежде всего пользующемуся техническими средствами передвижения (кресло-коляска, ходунки, костыли, трости и т.п.)</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Запрещается прикасаться к инвалидной коляске и менять ее местоположение без согласия лица с инвалидностью или ОВЗ. Сотрудники должны помнить, что инвалидные коляски быстро набирают скорость, и неожиданные резкие повороты и толчки могут привести к потере равновесия и опрокидыванию кресла-коляски.</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Обеспечить во время нахождения в Учреждении возможность оказания помощи в затрудненных ситуациях.</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После предоставления услуги сопроводить лицо с инвалидностью и ограниченными возможностями здоровья, передвигающегося на техническом средстве передвижения (кресло-коляска, ходунки, костыли, трости и т.п.) к выходу из помещения.</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Оказать при необходимости помощь лицу с инвалидностью и ограниченными возможностями здоровья при посадке в социальное такси или иное транспортное средство.</w:t>
      </w:r>
    </w:p>
    <w:p w:rsidR="00785E35" w:rsidRDefault="00785E35" w:rsidP="00785E35">
      <w:pPr>
        <w:numPr>
          <w:ilvl w:val="1"/>
          <w:numId w:val="3"/>
        </w:numPr>
        <w:tabs>
          <w:tab w:val="left" w:pos="851"/>
          <w:tab w:val="left" w:pos="1134"/>
        </w:tabs>
        <w:spacing w:before="100" w:beforeAutospacing="1" w:after="100" w:afterAutospacing="1"/>
        <w:ind w:left="0" w:firstLine="567"/>
        <w:contextualSpacing/>
        <w:jc w:val="both"/>
        <w:rPr>
          <w:sz w:val="27"/>
          <w:szCs w:val="27"/>
        </w:rPr>
      </w:pPr>
      <w:r>
        <w:rPr>
          <w:sz w:val="27"/>
          <w:szCs w:val="27"/>
        </w:rPr>
        <w:t>Соблюдать профессиональную этику взаимоотношений и не допускать ситуаций, препятствующих получению услуг (приложение №1).</w:t>
      </w:r>
    </w:p>
    <w:p w:rsidR="00785E35" w:rsidRDefault="00785E35" w:rsidP="00785E35">
      <w:pPr>
        <w:tabs>
          <w:tab w:val="left" w:pos="851"/>
        </w:tabs>
        <w:ind w:firstLine="567"/>
        <w:jc w:val="right"/>
        <w:rPr>
          <w:szCs w:val="27"/>
        </w:rPr>
      </w:pPr>
    </w:p>
    <w:p w:rsidR="00785E35" w:rsidRDefault="00785E35" w:rsidP="00785E35">
      <w:pPr>
        <w:tabs>
          <w:tab w:val="left" w:pos="851"/>
        </w:tabs>
        <w:ind w:firstLine="567"/>
        <w:jc w:val="right"/>
        <w:rPr>
          <w:sz w:val="27"/>
          <w:szCs w:val="27"/>
        </w:rPr>
      </w:pPr>
    </w:p>
    <w:p w:rsidR="00785E35" w:rsidRDefault="00785E35" w:rsidP="00785E35">
      <w:pPr>
        <w:tabs>
          <w:tab w:val="left" w:pos="851"/>
        </w:tabs>
        <w:ind w:firstLine="567"/>
        <w:jc w:val="center"/>
        <w:rPr>
          <w:b/>
          <w:sz w:val="27"/>
          <w:szCs w:val="27"/>
        </w:rPr>
      </w:pPr>
      <w:r>
        <w:rPr>
          <w:b/>
          <w:sz w:val="27"/>
          <w:szCs w:val="27"/>
        </w:rPr>
        <w:t xml:space="preserve">Правила этики поведения работников учреждения </w:t>
      </w:r>
    </w:p>
    <w:p w:rsidR="00785E35" w:rsidRDefault="00785E35" w:rsidP="00785E35">
      <w:pPr>
        <w:tabs>
          <w:tab w:val="left" w:pos="851"/>
        </w:tabs>
        <w:ind w:firstLine="567"/>
        <w:jc w:val="center"/>
        <w:rPr>
          <w:b/>
          <w:sz w:val="27"/>
          <w:szCs w:val="27"/>
        </w:rPr>
      </w:pPr>
      <w:r>
        <w:rPr>
          <w:b/>
          <w:sz w:val="27"/>
          <w:szCs w:val="27"/>
        </w:rPr>
        <w:t xml:space="preserve">при общении с лицами с инвалидностью и ограниченными возможностями здоровья </w:t>
      </w:r>
    </w:p>
    <w:p w:rsidR="00785E35" w:rsidRDefault="00785E35" w:rsidP="00785E35">
      <w:pPr>
        <w:tabs>
          <w:tab w:val="left" w:pos="851"/>
        </w:tabs>
        <w:ind w:firstLine="567"/>
        <w:jc w:val="both"/>
        <w:rPr>
          <w:b/>
          <w:sz w:val="27"/>
          <w:szCs w:val="27"/>
        </w:rPr>
      </w:pPr>
    </w:p>
    <w:p w:rsidR="00785E35" w:rsidRDefault="00785E35" w:rsidP="00785E35">
      <w:pPr>
        <w:pStyle w:val="1"/>
        <w:numPr>
          <w:ilvl w:val="0"/>
          <w:numId w:val="4"/>
        </w:numPr>
        <w:tabs>
          <w:tab w:val="left" w:pos="851"/>
        </w:tabs>
        <w:ind w:left="0" w:firstLine="567"/>
        <w:jc w:val="both"/>
        <w:rPr>
          <w:sz w:val="27"/>
          <w:szCs w:val="27"/>
        </w:rPr>
      </w:pPr>
      <w:r>
        <w:rPr>
          <w:sz w:val="27"/>
          <w:szCs w:val="27"/>
        </w:rPr>
        <w:t>Правила этикета при общении с лицами с инвалидностью и ограниченными возможностями здоровья для работников Учреждения (далее - Правила) представляют собой свод общих принципов и правил, направленных на соблюдение морально-этических и нравственных норм, модели поведения работниками Учреждения при общении с лицами с инвалидностью и другими маломобильными гражданами (далее - МГН).</w:t>
      </w:r>
    </w:p>
    <w:p w:rsidR="00785E35" w:rsidRDefault="00785E35" w:rsidP="00785E35">
      <w:pPr>
        <w:numPr>
          <w:ilvl w:val="0"/>
          <w:numId w:val="4"/>
        </w:numPr>
        <w:tabs>
          <w:tab w:val="left" w:pos="851"/>
        </w:tabs>
        <w:spacing w:before="100" w:beforeAutospacing="1" w:after="100" w:afterAutospacing="1"/>
        <w:ind w:left="0" w:firstLine="567"/>
        <w:contextualSpacing/>
        <w:jc w:val="both"/>
        <w:rPr>
          <w:sz w:val="27"/>
          <w:szCs w:val="27"/>
        </w:rPr>
      </w:pPr>
      <w:r>
        <w:rPr>
          <w:sz w:val="27"/>
          <w:szCs w:val="27"/>
        </w:rPr>
        <w:t>Каждый работник Учреждения должен принимать все необходимые меры для развития коммуникативных компетенций, умений и навыков, необходимых для эффективного общения при оказании помощи лицам с инвалидностью и другим МГН.</w:t>
      </w:r>
    </w:p>
    <w:p w:rsidR="00785E35" w:rsidRDefault="00785E35" w:rsidP="00785E35">
      <w:pPr>
        <w:numPr>
          <w:ilvl w:val="0"/>
          <w:numId w:val="4"/>
        </w:numPr>
        <w:tabs>
          <w:tab w:val="left" w:pos="851"/>
        </w:tabs>
        <w:spacing w:before="100" w:beforeAutospacing="1" w:after="100" w:afterAutospacing="1"/>
        <w:ind w:left="0" w:firstLine="567"/>
        <w:contextualSpacing/>
        <w:jc w:val="both"/>
        <w:rPr>
          <w:sz w:val="27"/>
          <w:szCs w:val="27"/>
        </w:rPr>
      </w:pPr>
      <w:r>
        <w:rPr>
          <w:sz w:val="27"/>
          <w:szCs w:val="27"/>
        </w:rPr>
        <w:t>Знание и соблюдение работниками Учреждения положений Правил является одним из критериев оценки качества их профессиональной деятельности, формирования положительной культуры общения при оказании помощи лицам с инвалидностью и другим МГН, а также необходимым условием для создания и поддержания репутации Учреждения в целом.</w:t>
      </w:r>
    </w:p>
    <w:p w:rsidR="00785E35" w:rsidRDefault="00785E35" w:rsidP="00785E35">
      <w:pPr>
        <w:numPr>
          <w:ilvl w:val="0"/>
          <w:numId w:val="4"/>
        </w:numPr>
        <w:tabs>
          <w:tab w:val="left" w:pos="851"/>
        </w:tabs>
        <w:spacing w:before="100" w:beforeAutospacing="1" w:after="100" w:afterAutospacing="1"/>
        <w:ind w:left="0" w:firstLine="567"/>
        <w:contextualSpacing/>
        <w:jc w:val="both"/>
        <w:rPr>
          <w:b/>
          <w:sz w:val="27"/>
          <w:szCs w:val="27"/>
        </w:rPr>
      </w:pPr>
      <w:r>
        <w:rPr>
          <w:b/>
          <w:sz w:val="27"/>
          <w:szCs w:val="27"/>
        </w:rPr>
        <w:t>Основные коммуникативные навыки при общении с лицами с инвалидностью:</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избегать конфликтных ситуаций;</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внимательно слушать инвалида и слышать его;</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регулировать собственные эмоции, возникающие в процессе взаимодействия;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обеспечивать высокую культуру и этику взаимоотношений;</w:t>
      </w:r>
    </w:p>
    <w:p w:rsidR="00785E35" w:rsidRDefault="00785E35" w:rsidP="00785E35">
      <w:pPr>
        <w:numPr>
          <w:ilvl w:val="0"/>
          <w:numId w:val="5"/>
        </w:numPr>
        <w:tabs>
          <w:tab w:val="left" w:pos="851"/>
        </w:tabs>
        <w:spacing w:before="100" w:beforeAutospacing="1" w:after="100" w:afterAutospacing="1"/>
        <w:ind w:left="851" w:hanging="284"/>
        <w:contextualSpacing/>
        <w:jc w:val="both"/>
        <w:rPr>
          <w:sz w:val="27"/>
          <w:szCs w:val="27"/>
        </w:rPr>
      </w:pPr>
      <w:r>
        <w:rPr>
          <w:sz w:val="27"/>
          <w:szCs w:val="27"/>
        </w:rPr>
        <w:t>цивилизованно противостоять манипулированию, сомневаясь, рассчитывать на свой здравый смысл и способность к сочувствию;</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относиться к другому человеку, как к себе самому, точно так же, уважать его.</w:t>
      </w:r>
    </w:p>
    <w:p w:rsidR="00785E35" w:rsidRDefault="00785E35" w:rsidP="00785E35">
      <w:pPr>
        <w:tabs>
          <w:tab w:val="left" w:pos="851"/>
        </w:tabs>
        <w:ind w:firstLine="567"/>
        <w:jc w:val="both"/>
        <w:rPr>
          <w:rFonts w:eastAsia="Calibri"/>
          <w:b/>
          <w:sz w:val="27"/>
          <w:szCs w:val="27"/>
        </w:rPr>
      </w:pPr>
      <w:r>
        <w:rPr>
          <w:sz w:val="27"/>
          <w:szCs w:val="27"/>
        </w:rPr>
        <w:t xml:space="preserve">5. </w:t>
      </w:r>
      <w:r>
        <w:rPr>
          <w:b/>
          <w:sz w:val="27"/>
          <w:szCs w:val="27"/>
        </w:rPr>
        <w:t>Общие правила этикета при общении с лицами с инвалидностью:</w:t>
      </w:r>
    </w:p>
    <w:p w:rsidR="00785E35" w:rsidRDefault="00785E35" w:rsidP="00785E35">
      <w:pPr>
        <w:pStyle w:val="1"/>
        <w:numPr>
          <w:ilvl w:val="0"/>
          <w:numId w:val="6"/>
        </w:numPr>
        <w:tabs>
          <w:tab w:val="left" w:pos="851"/>
        </w:tabs>
        <w:ind w:left="0" w:firstLine="567"/>
        <w:jc w:val="both"/>
        <w:rPr>
          <w:sz w:val="27"/>
          <w:szCs w:val="27"/>
        </w:rPr>
      </w:pPr>
      <w:r>
        <w:rPr>
          <w:sz w:val="27"/>
          <w:szCs w:val="27"/>
        </w:rPr>
        <w:t>Обращение к человеку: когда Вы разговариваете с лицом с инвалидностью, обращайтесь непосредственно к нему, а не к сопровождающему, которые присутствуют при разговоре.</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Когда Вас знакомят с лицом с инвалидностью, когда это возможно, вполне естественно пожать ему руку (при благоприятной эпид. обстановке): даже те, кому трудно двигать рукой или кто пользуется протезом, вполне могут пожать руку — правую или левую, что вполне допустимо.</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Называйте себя и других. Если у вас общая беседа в группе, не забывайте пояснить, к кому в данный момент вы обращаетесь, и назвать себя.</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Предложение помощи: если вы предлагаете помощь, ждите, пока ее примут, а затем спрашивайте, что и как делать.</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Адекватность и вежливость: обращайтесь с взрослыми-инвалидами как со взрослыми людьми. Обращайтесь к ним «по имени и на ты», только если вы хорошо знакомы.</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lastRenderedPageBreak/>
        <w:t>Внимательность и терпеливость: когда вы разговариваете с человеком, испытывающим трудности в общении, слушайте его внимательно. Будьте терпеливы, ждите, когда человек сам закончит фразу. Не поправляйте его и не договаривайте за него. Никогда не притворяйтесь, что вы понимаете, если на самом деле это не так. Повторите, что вы поняли, это поможет человеку ответить вам, а вам — понять его.</w:t>
      </w:r>
    </w:p>
    <w:p w:rsidR="00785E35" w:rsidRDefault="00785E35" w:rsidP="00785E35">
      <w:pPr>
        <w:numPr>
          <w:ilvl w:val="0"/>
          <w:numId w:val="6"/>
        </w:numPr>
        <w:tabs>
          <w:tab w:val="left" w:pos="851"/>
        </w:tabs>
        <w:spacing w:before="100" w:beforeAutospacing="1" w:after="100" w:afterAutospacing="1"/>
        <w:ind w:left="0" w:firstLine="567"/>
        <w:contextualSpacing/>
        <w:jc w:val="both"/>
        <w:rPr>
          <w:sz w:val="27"/>
          <w:szCs w:val="27"/>
        </w:rPr>
      </w:pPr>
      <w:r>
        <w:rPr>
          <w:sz w:val="27"/>
          <w:szCs w:val="27"/>
        </w:rPr>
        <w:t>Не смущайтесь, если случайно допустили оплошность, сказав: «Увидимся» или «Вы слышали об этом...?» тому, кто не может видеть или слышать.</w:t>
      </w:r>
    </w:p>
    <w:p w:rsidR="00785E35" w:rsidRDefault="00785E35" w:rsidP="00785E35">
      <w:pPr>
        <w:numPr>
          <w:ilvl w:val="0"/>
          <w:numId w:val="2"/>
        </w:numPr>
        <w:tabs>
          <w:tab w:val="left" w:pos="851"/>
        </w:tabs>
        <w:spacing w:before="100" w:beforeAutospacing="1" w:after="100" w:afterAutospacing="1"/>
        <w:ind w:left="0" w:firstLine="567"/>
        <w:contextualSpacing/>
        <w:jc w:val="both"/>
        <w:rPr>
          <w:b/>
          <w:sz w:val="27"/>
          <w:szCs w:val="27"/>
        </w:rPr>
      </w:pPr>
      <w:r>
        <w:rPr>
          <w:b/>
          <w:sz w:val="27"/>
          <w:szCs w:val="27"/>
        </w:rPr>
        <w:t>Правила этикета при общении с лицами с инвалидностью, испытывающими трудности при передвижении:</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Помните, что инвалидная коляска, другое техническое приспособление (ходунки, костыли, трости и т.п.) — неприкосновенное пространство человека, который ее использует. Не облокачивайтесь на нее, не толкайте, не кладите на нее ноги без разрешения. Начать катить коляску без согласия инвалида, опираться на нее — то же самое, что схватить и понести человека, опираться и виснуть на нем без его разрешения.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спрашивайте, нужна ли помощь, прежде чем оказать ее. Предлагайте помощь, если нужно открыть тяжелую дверь или пройти по ковру с длинным ворсом.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говорите с человеком, пользующимся техническими приспособлениями, расположитесь так, чтобы Ваши и его глаза были на одном уровне, тогда Вам будет легче разговаривать. Избегайте положения, при котором Вашему собеседнику нужно запрокидывать голову.</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ваше предложение о помощи принято, спросите, что нужно делать, и четко следуйте инструкциям.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вам разрешили передвигать коляску, сначала катите ее медленно. Коляска быстро набирает скорость, и неожиданный толчок может привести к потере равновесия.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лично убеждайтесь в доступности мест, где запланированы мероприятия. Заранее поинтересуйтесь, какие могут возникнуть проблемы или барьеры и как их можно устранить.</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существуют архитектурные барьеры, предупредите о них, чтобы человек имел возможность принимать решения заранее.</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Помните, что чаще у людей, имеющих трудности при передвижении, нет проблем со зрением, слухом и пониманием.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думайте, что необходимость пользоваться инвалидной коляской — это трагедия. Это способ свободного (если нет архитектурных барьеров) передвижения. Есть люди, пользующиеся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 передвигаться.</w:t>
      </w:r>
    </w:p>
    <w:p w:rsidR="00785E35" w:rsidRDefault="00785E35" w:rsidP="00785E35">
      <w:pPr>
        <w:numPr>
          <w:ilvl w:val="0"/>
          <w:numId w:val="2"/>
        </w:numPr>
        <w:tabs>
          <w:tab w:val="left" w:pos="851"/>
        </w:tabs>
        <w:spacing w:before="100" w:beforeAutospacing="1" w:after="100" w:afterAutospacing="1"/>
        <w:ind w:left="0" w:firstLine="567"/>
        <w:contextualSpacing/>
        <w:jc w:val="both"/>
        <w:rPr>
          <w:b/>
          <w:sz w:val="27"/>
          <w:szCs w:val="27"/>
        </w:rPr>
      </w:pPr>
      <w:r>
        <w:rPr>
          <w:sz w:val="27"/>
          <w:szCs w:val="27"/>
        </w:rPr>
        <w:t xml:space="preserve"> </w:t>
      </w:r>
      <w:r>
        <w:rPr>
          <w:b/>
          <w:sz w:val="27"/>
          <w:szCs w:val="27"/>
        </w:rPr>
        <w:t>Правила этикета при общении с лицами с инвалидностью, имеющими нарушения зрения или незрячими:</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lastRenderedPageBreak/>
        <w:t>Предлагая свою помощь, направляйте человека, не стискивайте его руку, идите так, как вы обычно ходите. Не нужно «тащить» незрячего человека за собой.</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Опишите кратко, где вы находитесь. Предупреждайте о препятствиях: ступенях, лужах, ямах, низких притолоках, трубах и т.п.</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Используйте, если это уместно, фразы, характеризующие звук, запах, расстояние. Делитесь увиденным.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Обращайтесь с собаками-поводырями не так, как с обычными домашними животными. Не командуйте, не трогайте и не играйте с собакой-поводырем.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Вы собираетесь читать незрячему человеку, сначала предупредите об этом. Говорите нормальным голосом. Не пропускайте информацию, если вас об этом не попросят.</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это важное письмо или документ, не нужно для убедительности давать его потрогать. При этом не заменяйте чтение пересказом. Когда незрячий человек должен подписать документ, прочитайте его обязательно. Инвалидность не освобождает слепого человека от ответственности, обусловленной документом.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обращайтесь непосредственно к человеку, даже если он Вас не видит, а не к его зрячему компаньону.</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Всегда называйте себя и представляйте других собеседников, а также остальных присутствующих. Если Вы хотите пожать руку, скажите об этом.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предлагаете незрячему человеку сесть, не усаживайте его, а направьте руку на спинку стула или подлокотник. Не водите по поверхности его руку, а дайте ему возможность свободно потрогать предмет. Если вас попросили помочь взять какой-то предмет, не следует тянуть кисть незрячего к предмету и брать его рукой этот предмет.</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Когда Вы общаетесь с группой незрячих людей, не забывайте каждый раз называть того, к кому Вы обращаетесь.</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заставляйте Вашего собеседника вещать в пустоту: если Вы перемещаетесь, предупредите его. Вполне нормально употреблять слово «смотреть». Для незрячего человека это означает «видеть руками», осязать.</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Избегайте расплывчатых определений и инструкций, которые обычно сопровождаются жестами, выражений вроде «Стакан находится где-то там на столе». Старайтесь быть точными: «Стакан посередине стола».</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Вы заметили, что незрячий человек сбился с маршрута, не управляйте его движением на расстоянии, подойдите и помогите выбраться на нужный путь.</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При спуске или подъеме по ступенькам ведите незрячего перпендикулярно к ним. Передвигаясь, не делайте рывков, резких движений. При сопровождении незрячего человека не закладывайте руки назад — это неудобно.</w:t>
      </w:r>
    </w:p>
    <w:p w:rsidR="00785E35" w:rsidRPr="0036652E" w:rsidRDefault="00785E35" w:rsidP="00785E35">
      <w:pPr>
        <w:numPr>
          <w:ilvl w:val="0"/>
          <w:numId w:val="2"/>
        </w:numPr>
        <w:tabs>
          <w:tab w:val="left" w:pos="851"/>
        </w:tabs>
        <w:spacing w:before="100" w:beforeAutospacing="1" w:after="100" w:afterAutospacing="1"/>
        <w:ind w:left="0" w:firstLine="567"/>
        <w:contextualSpacing/>
        <w:jc w:val="both"/>
        <w:rPr>
          <w:sz w:val="27"/>
          <w:szCs w:val="27"/>
        </w:rPr>
      </w:pPr>
      <w:r>
        <w:rPr>
          <w:sz w:val="27"/>
          <w:szCs w:val="27"/>
        </w:rPr>
        <w:t xml:space="preserve"> </w:t>
      </w:r>
      <w:r>
        <w:rPr>
          <w:b/>
          <w:sz w:val="27"/>
          <w:szCs w:val="27"/>
        </w:rPr>
        <w:t>Правила этикета при общении с лицами с инвалидностью, имеющими нарушение слуха:</w:t>
      </w:r>
    </w:p>
    <w:p w:rsidR="00785E35" w:rsidRDefault="00785E35" w:rsidP="00785E35">
      <w:pPr>
        <w:tabs>
          <w:tab w:val="left" w:pos="851"/>
        </w:tabs>
        <w:spacing w:before="100" w:beforeAutospacing="1" w:after="100" w:afterAutospacing="1"/>
        <w:ind w:left="360"/>
        <w:contextualSpacing/>
        <w:jc w:val="both"/>
        <w:rPr>
          <w:sz w:val="27"/>
          <w:szCs w:val="27"/>
        </w:rPr>
      </w:pPr>
      <w:r>
        <w:rPr>
          <w:sz w:val="27"/>
          <w:szCs w:val="27"/>
        </w:rPr>
        <w:t xml:space="preserve">Разговаривая с человеком, у которого плохой слух, смотрите прямо на него. Не затемняйте свое лицо и не загораживайте его руками, волосами или </w:t>
      </w:r>
      <w:r>
        <w:rPr>
          <w:sz w:val="27"/>
          <w:szCs w:val="27"/>
        </w:rPr>
        <w:lastRenderedPageBreak/>
        <w:t>какими-то предметами. Ваш собеседник должен иметь возможность следить за выражением Вашего лица. Разговаривая с теми, кто может читать по губам, расположитесь так, чтобы на Вас падал свет, и Вас было хорошо видно.</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Чтобы привлечь внимание человека, который плохо слышит, помашите ему рукой или похлопайте по плечу. Смотрите ему прямо в глаза и говорите четко, но имейте в виду, что не все люди, которые плохо слышат, могут читать по губам.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Существует несколько типов и степеней глухоты. Соответственно, существует много способов общения с людьми, которые плохо слышат. Если вы не знаете, какой предпочесть, спросите у них.</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Некоторые люди могут слышать, но воспринимают отдельные звуки неправильно. В этом случае говорите более громко и четко, подбирая подходящий уровень. В другом случае понадобится лишь снизить высоту голоса, так как человек утратил способность воспринимать высокие частоты.</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Чтобы привлечь внимание человека, который плохо слышит, назовите его по имени. Если ответа нет, можно слегка тронуть человека или же помахать рукой.</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Говорите ясно и ровно. Не нужно излишне подчеркивать что-то. Кричать, особенно в ухо, тоже не надо.</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Вас просят повторить что-то, попробуйте перефразировать свое предложение. Используйте жесты.</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Убедитесь, что Вас поняли. Не стесняйтесь спросить, понял ли Вас собеседник.</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Вы сообщаете информацию, которая включает в себя номер, технический или другой сложный термин, адрес, напишите ее, сообщите по факсу или электронной почте или любым другим способом, но так, чтобы она была точно понята.</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существуют трудности при устном общении, спросите, не будет ли проще переписываться.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забывайте о среде, которая Вас окружает. В больших или многолюдных помещениях трудно общаться с людьми, которые плохо слышат. Яркое солнце или тень тоже могут быть барьерами.</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Очень часто глухие люди используют язык жестов. Если вы общаетесь через переводчика, не забудьте, что обращаться надо непосредственно к собеседнику, а не к переводчику.</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все люди, которые плохо слышат, могут читать по губам. Вам лучше всего спросить об этом при первой встрече. Если ваш собеседник обладает этим навыком, нужно соблюдать несколько важных правил. Помните, что только три из десяти слов хорошо прочитываются.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Нужно смотреть в лицо собеседнику и говорить ясно и медленно, использовать простые фразы и избегать несущественных слов.</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Нужно использовать выражение лица, жесты, телодвижения, если хотите подчеркнуть или прояснить смысл сказанного.</w:t>
      </w:r>
    </w:p>
    <w:p w:rsidR="00785E35" w:rsidRDefault="00785E35" w:rsidP="00785E35">
      <w:pPr>
        <w:numPr>
          <w:ilvl w:val="0"/>
          <w:numId w:val="2"/>
        </w:numPr>
        <w:tabs>
          <w:tab w:val="left" w:pos="851"/>
          <w:tab w:val="left" w:pos="993"/>
        </w:tabs>
        <w:spacing w:before="100" w:beforeAutospacing="1" w:after="100" w:afterAutospacing="1"/>
        <w:ind w:left="0" w:firstLine="567"/>
        <w:contextualSpacing/>
        <w:jc w:val="both"/>
        <w:rPr>
          <w:b/>
          <w:sz w:val="27"/>
          <w:szCs w:val="27"/>
        </w:rPr>
      </w:pPr>
      <w:r>
        <w:rPr>
          <w:b/>
          <w:sz w:val="27"/>
          <w:szCs w:val="27"/>
        </w:rPr>
        <w:lastRenderedPageBreak/>
        <w:t>Правила этикета при общении с людьми, имеющими задержку в развитии и проблемы общения, умственные нарушения (с инвалидностью с ОВЗ).</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Используйте доступный язык, выражайтесь точно и по делу.</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Избегайте словесных штампов и образных выражений, если только Вы не уверены в том, что Ваш собеседник с ними знаком.</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Исходите из того, что взрослый человек с задержкой в развитии имеет такой же опыт, как и любой другой взрослый человек. Если необходимо, используйте иллюстрации или фотографии. Будьте готовы повторить несколько раз. Не сдавайтесь, если Вас с первого раза не поняли.</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Обращайтесь с человеком с проблемами развития точно так же, как вы бы обращались с любым другим. В беседе обсуждайте те же темы, какие вы обсуждаете с другими людьми. Например, планы на выходные, отпуск, погода, последние события.</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Обращайтесь непосредственно к человеку.</w:t>
      </w:r>
    </w:p>
    <w:p w:rsidR="00785E35" w:rsidRDefault="00785E35" w:rsidP="00785E35">
      <w:pPr>
        <w:numPr>
          <w:ilvl w:val="0"/>
          <w:numId w:val="7"/>
        </w:numPr>
        <w:tabs>
          <w:tab w:val="left" w:pos="851"/>
        </w:tabs>
        <w:spacing w:before="100" w:beforeAutospacing="1" w:after="100" w:afterAutospacing="1"/>
        <w:ind w:left="0" w:firstLine="567"/>
        <w:contextualSpacing/>
        <w:jc w:val="both"/>
        <w:rPr>
          <w:sz w:val="27"/>
          <w:szCs w:val="27"/>
        </w:rPr>
      </w:pPr>
      <w:r>
        <w:rPr>
          <w:sz w:val="27"/>
          <w:szCs w:val="27"/>
        </w:rPr>
        <w:t xml:space="preserve">Помните, </w:t>
      </w:r>
      <w:r w:rsidRPr="0036652E">
        <w:rPr>
          <w:sz w:val="27"/>
          <w:szCs w:val="27"/>
        </w:rPr>
        <w:t>что люди с задержкой в развитии дееспособны</w:t>
      </w:r>
      <w:r>
        <w:rPr>
          <w:sz w:val="27"/>
          <w:szCs w:val="27"/>
        </w:rPr>
        <w:t xml:space="preserve"> и могут подписывать документы, контракты, голосовать, давать согласие на медицинскую помощь и т.д.</w:t>
      </w:r>
    </w:p>
    <w:p w:rsidR="00785E35" w:rsidRDefault="00785E35" w:rsidP="00785E35">
      <w:pPr>
        <w:numPr>
          <w:ilvl w:val="0"/>
          <w:numId w:val="2"/>
        </w:numPr>
        <w:tabs>
          <w:tab w:val="left" w:pos="851"/>
          <w:tab w:val="left" w:pos="993"/>
        </w:tabs>
        <w:spacing w:before="100" w:beforeAutospacing="1" w:after="100" w:afterAutospacing="1"/>
        <w:ind w:left="0" w:firstLine="567"/>
        <w:contextualSpacing/>
        <w:jc w:val="both"/>
        <w:rPr>
          <w:b/>
          <w:sz w:val="27"/>
          <w:szCs w:val="27"/>
        </w:rPr>
      </w:pPr>
      <w:r>
        <w:rPr>
          <w:sz w:val="27"/>
          <w:szCs w:val="27"/>
        </w:rPr>
        <w:t xml:space="preserve"> </w:t>
      </w:r>
      <w:r>
        <w:rPr>
          <w:b/>
          <w:sz w:val="27"/>
          <w:szCs w:val="27"/>
        </w:rPr>
        <w:t>Правила этикета при общении с лицами с инвалидностью, имеющими психические нарушения (с инвалидностью, с ОВЗ):</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Психические нарушения — не то же самое, что проблемы в развитии. 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мир.</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надо думать, что люди с психическими нарушениями обязательно нуждаются в дополнительной помощи и специальном обращении.</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Обращайтесь с людьми с психическими нарушениями как с личностями. Не нужно делать преждевременных выводов на основании опыта общения с другими людьми с такой же формой инвалидности или ОВЗ.</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следует думать, что люди с психическими нарушениями более других склонны к насилию. Это миф. Если Вы дружелюбны, они будут чувствовать себя спокойно.</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Неверно, что люди с психическими нарушениями имеют проблемы в понимании или ниже по уровню интеллекта, чем большинство людей.</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человек, имеющий психические нарушения, расстроен, спросите его спокойно, что Вы можете сделать, чтобы помочь ему.</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говорите резко с человеком, имеющим психические нарушения, даже если у Вас есть для этого основания.</w:t>
      </w:r>
    </w:p>
    <w:p w:rsidR="00785E35" w:rsidRDefault="00785E35" w:rsidP="00785E35">
      <w:pPr>
        <w:numPr>
          <w:ilvl w:val="0"/>
          <w:numId w:val="2"/>
        </w:numPr>
        <w:tabs>
          <w:tab w:val="left" w:pos="851"/>
          <w:tab w:val="left" w:pos="993"/>
        </w:tabs>
        <w:spacing w:before="100" w:beforeAutospacing="1" w:after="100" w:afterAutospacing="1"/>
        <w:ind w:left="0" w:firstLine="567"/>
        <w:contextualSpacing/>
        <w:jc w:val="both"/>
        <w:rPr>
          <w:b/>
          <w:sz w:val="27"/>
          <w:szCs w:val="27"/>
        </w:rPr>
      </w:pPr>
      <w:r>
        <w:rPr>
          <w:b/>
          <w:sz w:val="27"/>
          <w:szCs w:val="27"/>
        </w:rPr>
        <w:t xml:space="preserve"> Правила этикета при общении с человеком, испытывающим затруднения в речи (с инвалидностью, с ОВЗ):</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игнорируйте людей, которым трудно говорить, потому что понять их в Ваших интересах.</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перебивайте и не поправляйте человека, который испытывает трудности в речи. Начинайте говорить только тогда, когда убедитесь, что он уже закончил свою мысль.</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lastRenderedPageBreak/>
        <w:t>Не пытайтесь ускорить разговор. Будьте готовы к тому, что разговор с человеком с затрудненной речью займет у Вас больше времени. Если Вы спешите, лучше, извинившись, договориться об общении в другое время.</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Смотрите в лицо собеседнику, поддерживайте визуальный контакт.</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Отдайте этой беседе все Ваше внимание.</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думайте, что затруднения в речи — показатель низкого уровня интеллекта человека.</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Старайтесь задавать вопросы, которые требуют коротких ответов или кивка.</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притворяйтесь, если Вы не поняли, что Вам сказали. Не стесняйтесь переспросить. Если Вам снова не удалось понять, попросите произнести слово в более медленном темпе, возможно, по буквам.</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Не забывайте, что человеку с нарушенной речью тоже нужно высказаться. Не перебивайте его и не подавляйте. Не торопите говорящего.</w:t>
      </w:r>
    </w:p>
    <w:p w:rsidR="00785E35" w:rsidRDefault="00785E35" w:rsidP="00785E35">
      <w:pPr>
        <w:numPr>
          <w:ilvl w:val="0"/>
          <w:numId w:val="5"/>
        </w:numPr>
        <w:tabs>
          <w:tab w:val="left" w:pos="851"/>
        </w:tabs>
        <w:spacing w:before="100" w:beforeAutospacing="1" w:after="100" w:afterAutospacing="1"/>
        <w:ind w:left="0" w:firstLine="567"/>
        <w:contextualSpacing/>
        <w:jc w:val="both"/>
        <w:rPr>
          <w:sz w:val="27"/>
          <w:szCs w:val="27"/>
        </w:rPr>
      </w:pPr>
      <w:r>
        <w:rPr>
          <w:sz w:val="27"/>
          <w:szCs w:val="27"/>
        </w:rPr>
        <w:t>Если у Вас возникают проблемы в общении, спросите, не хочет ли Ваш собеседник использовать другой способ - написать, напечатать.</w:t>
      </w:r>
    </w:p>
    <w:p w:rsidR="000669A5" w:rsidRDefault="000669A5"/>
    <w:sectPr w:rsidR="000669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43FE4"/>
    <w:multiLevelType w:val="hybridMultilevel"/>
    <w:tmpl w:val="F264AE32"/>
    <w:lvl w:ilvl="0" w:tplc="66367E92">
      <w:start w:val="2"/>
      <w:numFmt w:val="decimal"/>
      <w:lvlText w:val="%1."/>
      <w:lvlJc w:val="left"/>
      <w:pPr>
        <w:ind w:left="720" w:hanging="360"/>
      </w:pPr>
      <w:rPr>
        <w:rFonts w:cs="Times New Roman"/>
        <w:b w:val="0"/>
      </w:rPr>
    </w:lvl>
    <w:lvl w:ilvl="1" w:tplc="04190019">
      <w:start w:val="1"/>
      <w:numFmt w:val="lowerLetter"/>
      <w:lvlText w:val="%2."/>
      <w:lvlJc w:val="left"/>
      <w:pPr>
        <w:ind w:left="1440" w:hanging="360"/>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B945E74"/>
    <w:multiLevelType w:val="hybridMultilevel"/>
    <w:tmpl w:val="90E08DF0"/>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CF759B4"/>
    <w:multiLevelType w:val="hybridMultilevel"/>
    <w:tmpl w:val="4D1E0852"/>
    <w:lvl w:ilvl="0" w:tplc="F224E95C">
      <w:start w:val="1"/>
      <w:numFmt w:val="bullet"/>
      <w:lvlText w:val=""/>
      <w:lvlJc w:val="left"/>
      <w:pPr>
        <w:ind w:left="72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A5E3C43"/>
    <w:multiLevelType w:val="multilevel"/>
    <w:tmpl w:val="692E65E2"/>
    <w:lvl w:ilvl="0">
      <w:start w:val="1"/>
      <w:numFmt w:val="decimal"/>
      <w:lvlText w:val="%1."/>
      <w:lvlJc w:val="left"/>
      <w:pPr>
        <w:ind w:left="432" w:hanging="432"/>
      </w:pPr>
      <w:rPr>
        <w:rFonts w:cs="Times New Roman"/>
        <w:b w:val="0"/>
      </w:rPr>
    </w:lvl>
    <w:lvl w:ilvl="1">
      <w:start w:val="1"/>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abstractNum w:abstractNumId="4">
    <w:nsid w:val="4FF1063A"/>
    <w:multiLevelType w:val="hybridMultilevel"/>
    <w:tmpl w:val="176028CA"/>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63242CD2"/>
    <w:multiLevelType w:val="hybridMultilevel"/>
    <w:tmpl w:val="83083D5C"/>
    <w:lvl w:ilvl="0" w:tplc="F224E95C">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65BC3681"/>
    <w:multiLevelType w:val="multilevel"/>
    <w:tmpl w:val="7DBCFB2E"/>
    <w:lvl w:ilvl="0">
      <w:start w:val="6"/>
      <w:numFmt w:val="decimal"/>
      <w:lvlText w:val="%1."/>
      <w:lvlJc w:val="left"/>
      <w:pPr>
        <w:ind w:left="432" w:hanging="432"/>
      </w:pPr>
      <w:rPr>
        <w:rFonts w:cs="Times New Roman"/>
      </w:rPr>
    </w:lvl>
    <w:lvl w:ilvl="1">
      <w:start w:val="1"/>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520"/>
    <w:rsid w:val="000669A5"/>
    <w:rsid w:val="00103DE8"/>
    <w:rsid w:val="00785E35"/>
    <w:rsid w:val="00ED05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5E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785E35"/>
    <w:pPr>
      <w:ind w:left="720"/>
      <w:contextualSpacing/>
    </w:pPr>
    <w:rPr>
      <w:rFonts w:eastAsia="Calibri"/>
    </w:rPr>
  </w:style>
  <w:style w:type="paragraph" w:customStyle="1" w:styleId="ConsNonformat">
    <w:name w:val="ConsNonformat"/>
    <w:rsid w:val="00785E3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5E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785E35"/>
    <w:pPr>
      <w:ind w:left="720"/>
      <w:contextualSpacing/>
    </w:pPr>
    <w:rPr>
      <w:rFonts w:eastAsia="Calibri"/>
    </w:rPr>
  </w:style>
  <w:style w:type="paragraph" w:customStyle="1" w:styleId="ConsNonformat">
    <w:name w:val="ConsNonformat"/>
    <w:rsid w:val="00785E3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2711</Words>
  <Characters>15459</Characters>
  <Application>Microsoft Office Word</Application>
  <DocSecurity>0</DocSecurity>
  <Lines>128</Lines>
  <Paragraphs>36</Paragraphs>
  <ScaleCrop>false</ScaleCrop>
  <Company/>
  <LinksUpToDate>false</LinksUpToDate>
  <CharactersWithSpaces>18134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АСЕР</dc:creator>
  <cp:keywords/>
  <dc:description/>
  <cp:lastModifiedBy>АСЕР</cp:lastModifiedBy>
  <cp:revision>4</cp:revision>
  <dcterms:created xsi:type="dcterms:W3CDTF">2022-04-11T13:07:00Z</dcterms:created>
  <dcterms:modified xsi:type="dcterms:W3CDTF">2022-04-12T08:40:00Z</dcterms:modified>
</cp:coreProperties>
</file>