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ПРАВИТЕЛЬСТВО РОССИЙСКОЙ ФЕДЕРАЦИИ</w:t>
      </w:r>
    </w:p>
    <w:p w:rsidR="00B01872" w:rsidRDefault="00B01872" w:rsidP="00B01872">
      <w:pPr>
        <w:widowControl w:val="0"/>
        <w:autoSpaceDE w:val="0"/>
        <w:autoSpaceDN w:val="0"/>
        <w:adjustRightInd w:val="0"/>
      </w:pP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ПОСТАНОВЛЕНИЕ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от 27 июня 2016 г. N 584</w:t>
      </w:r>
    </w:p>
    <w:p w:rsidR="00B01872" w:rsidRDefault="00B01872" w:rsidP="00B01872">
      <w:pPr>
        <w:widowControl w:val="0"/>
        <w:autoSpaceDE w:val="0"/>
        <w:autoSpaceDN w:val="0"/>
        <w:adjustRightInd w:val="0"/>
      </w:pP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ОБ ОСОБЕННОСТЯХ ПРИМЕНЕНИЯ ПРОФЕССИОНАЛЬНЫХ СТАНДАРТОВ В ЧАСТИ ТРЕБОВАНИЙ, ОБЯЗАТЕЛЬНЫХ ДЛЯ ПРИМЕНЕНИЯ ГОСУДАРСТВЕННЫМИ ВНЕБЮДЖЕТНЫМИ ФОНДАМИ РОССИЙСКОЙ ФЕДЕРАЦИИ, ГОСУДАРСТВЕННЫМИ ИЛИ МУНИЦИПАЛЬНЫМИ УЧРЕЖДЕНИЯМИ, ГОСУДАРСТВЕННЫМИ ИЛИ МУНИЦИПАЛЬНЫМИ УНИТАРНЫМИ ПРЕДПРИЯТИЯМИ, А ТАКЖЕ ГОСУДАРСТВЕННЫМИ КОРПОРАЦИЯМИ, ГОСУДАРСТВЕННЫМИ КОМПАНИЯМИ И ХОЗЯЙСТВЕННЫМИ ОБЩЕСТВАМИ, БОЛЕЕ ПЯТИДЕСЯТИ ПРОЦЕНТОВ АКЦИЙ (ДОЛЕЙ) В УСТАВНОМ КАПИТАЛЕ КОТОРЫХ НАХОДИТСЯ В ГОСУДАРСТВЕННОЙ СОБСТВЕННОСТИ ИЛИ МУНИЦИПАЛЬНОЙ СОБСТВЕННОСТИ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 xml:space="preserve">В соответствии с </w:t>
      </w:r>
      <w:hyperlink r:id="rId4" w:anchor="l7" w:history="1">
        <w:r>
          <w:rPr>
            <w:rStyle w:val="a3"/>
          </w:rPr>
          <w:t>частью 1</w:t>
        </w:r>
      </w:hyperlink>
      <w:r>
        <w:t xml:space="preserve"> статьи 4 Федерального закона "О внесении изменений в Трудовой кодекс Российской Федерации и статьи 11 и 73 Федерального закона "Об образовании в Российской Федерации" Правительство Российской Федерации постановляет: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 xml:space="preserve">1. Профессиональные стандарты в части требований к квалификации, необходимой работнику для выполнения определенной трудовой функции, установленных Трудовым </w:t>
      </w:r>
      <w:hyperlink r:id="rId5" w:anchor="l0" w:history="1">
        <w:r>
          <w:rPr>
            <w:rStyle w:val="a3"/>
          </w:rPr>
          <w:t>кодексом</w:t>
        </w:r>
      </w:hyperlink>
      <w:r>
        <w:t xml:space="preserve"> Российской Федерации, другими федеральными законами, актами Президента Российской Федерации, Правительства Российской Федерации и федеральных органов исполнительной власти, применяются государственными внебюджетными фондами Российской Федерации, государственными или муниципальными учреждениями, государственными или муниципальными унитарными предприятиями, а также государственными корпорациями, государственными компаниями и хозяйственными обществами, более пятидесяти процентов акций (долей) в уставном капитале которых находится в государственной собственности или муниципальной собственности, поэтапно на основе утвержденных указанными организациями с учетом мнений представительных органов работников планов по организации применения профессиональных стандартов (далее - планы), содержащих в том числе: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а) список профессиональных стандартов, подлежащих применению;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lastRenderedPageBreak/>
        <w:t>б) сведения о потребности в профессиональном образовании, профессиональном обучении и (или) дополнительном профессиональном образовании работников, полученные на основе анализа квалификационных требований, содержащихся в профессиональных стандартах, и кадрового состава организаций, указанных в абзаце первом настоящего пункта, и о проведении соответствующих мероприятий по образованию и обучению в установленном порядке;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в) этапы применения профессиональных стандартов;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г) перечень локальных нормативных актов и других документов организаций, указанных в абзаце первом настоящего пункта, в том числе по вопросам аттестации, сертификации и других форм оценки квалификации работников, подлежащих изменению в связи с учетом положений профессиональных стандартов, подлежащих применению.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2. Реализацию мероприятий планов завершить не позднее 1 января 2020 г.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3. Органы и организации, осуществляющие функции и полномочия учредителей организаций, указанных в абзаце первом пункта 1 настоящего постановления, а также осуществляющие контроль и координацию деятельности таких организаций, обеспечивают: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а) внесение изменений в установленном порядке в соответствующие нормативные правовые акты и документы, требующие учета положений профессиональных стандартов, подлежащих применению;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б) осуществление контроля за реализацией мероприятий планов.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4. Применение новых профессиональных стандартов осуществлять с учетом положений, предусмотренных пунктами 1 - 3 настоящего постановления.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5. Рекомендовать федеральным государственным органам, федеральным органам исполнительной власти, органам исполнительной власти субъектов Российской Федерации, органам местного самоуправления, организациям направлять предложения по актуализации профессиональных стандартов (при наличии) в Министерство труда и социальной защиты Российской Федерации в целях организации их рассмотрения в установленном порядке в Национальном совете при Президенте Российской Федерации по профессиональным квалификациям.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6. Реализация настоящего постановления осуществляется государственными внебюджетными фондами Российской Федерации за счет средств соответствующих бюджетов, федеральными государственными учреждениями - в пределах средств, предусмотренных бюджетными сметами получателя средств федерального бюджета и планами финансово-хозяйственной деятельности федеральных государственных учреждений, федеральными государственными унитарными предприятиями, а также государственными корпорациями, государственными компаниями и хозяйственными обществами, более пятидесяти процентов акций (долей) в уставном капитале которых находится в собственности Российской Федерации, - за счет собственных средств.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7. Министерству труда и социальной защиты Российской Федерации давать разъяснения по вопросам применения настоящего постановления.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both"/>
      </w:pPr>
      <w:r>
        <w:t>8. Настоящее постановление вступает в силу с 1 июля 2016 г.</w:t>
      </w:r>
    </w:p>
    <w:p w:rsidR="00B01872" w:rsidRDefault="00B01872" w:rsidP="00B01872">
      <w:pPr>
        <w:widowControl w:val="0"/>
        <w:autoSpaceDE w:val="0"/>
        <w:autoSpaceDN w:val="0"/>
        <w:adjustRightInd w:val="0"/>
      </w:pP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right"/>
      </w:pPr>
      <w:r>
        <w:rPr>
          <w:i/>
          <w:iCs/>
        </w:rPr>
        <w:t>Председатель Правительства</w:t>
      </w:r>
    </w:p>
    <w:p w:rsidR="00B01872" w:rsidRDefault="00B01872" w:rsidP="00B01872">
      <w:pPr>
        <w:widowControl w:val="0"/>
        <w:autoSpaceDE w:val="0"/>
        <w:autoSpaceDN w:val="0"/>
        <w:adjustRightInd w:val="0"/>
        <w:spacing w:after="150"/>
        <w:jc w:val="right"/>
      </w:pPr>
      <w:r>
        <w:rPr>
          <w:i/>
          <w:iCs/>
        </w:rPr>
        <w:t>Российской Федерации</w:t>
      </w:r>
    </w:p>
    <w:p w:rsidR="001645A4" w:rsidRDefault="00B01872" w:rsidP="00B01872">
      <w:pPr>
        <w:widowControl w:val="0"/>
        <w:autoSpaceDE w:val="0"/>
        <w:autoSpaceDN w:val="0"/>
        <w:adjustRightInd w:val="0"/>
        <w:spacing w:after="150"/>
        <w:jc w:val="right"/>
      </w:pPr>
      <w:r>
        <w:rPr>
          <w:i/>
          <w:iCs/>
        </w:rPr>
        <w:t>Д. МЕДВЕДЕВ</w:t>
      </w:r>
      <w:bookmarkStart w:id="0" w:name="_GoBack"/>
      <w:bookmarkEnd w:id="0"/>
    </w:p>
    <w:sectPr w:rsidR="00164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7DF"/>
    <w:rsid w:val="001645A4"/>
    <w:rsid w:val="002467DF"/>
    <w:rsid w:val="00B01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CF58BF-0954-46C7-9AC9-3C7D1CEA2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1872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18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5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ormativ.kontur.ru/document?moduleid=1&amp;documentid=269935" TargetMode="External"/><Relationship Id="rId4" Type="http://schemas.openxmlformats.org/officeDocument/2006/relationships/hyperlink" Target="https://normativ.kontur.ru/document?moduleid=1&amp;documentid=2513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739</Words>
  <Characters>4218</Characters>
  <Application>Microsoft Office Word</Application>
  <DocSecurity>0</DocSecurity>
  <Lines>35</Lines>
  <Paragraphs>9</Paragraphs>
  <ScaleCrop>false</ScaleCrop>
  <Company/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3</cp:revision>
  <dcterms:created xsi:type="dcterms:W3CDTF">2020-01-06T17:16:00Z</dcterms:created>
  <dcterms:modified xsi:type="dcterms:W3CDTF">2020-01-06T17:17:00Z</dcterms:modified>
</cp:coreProperties>
</file>