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4AB" w:rsidRDefault="00DC14AB" w:rsidP="00DC14A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8B3ABA" wp14:editId="4158DC32">
            <wp:extent cx="9251950" cy="6730938"/>
            <wp:effectExtent l="0" t="0" r="6350" b="0"/>
            <wp:docPr id="2" name="Рисунок 2" descr="C:\Users\User\AppData\Local\Microsoft\Windows\Temporary Internet Files\Content.Word\УЧЕБНЫЙ ПЛАН 22-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УЧЕБНЫЙ ПЛАН 22-2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4AB" w:rsidRDefault="00DC14AB" w:rsidP="00DC14A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14AB" w:rsidRDefault="00DC14AB" w:rsidP="00DC14A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14AB" w:rsidRDefault="00DC14AB" w:rsidP="00DC14A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14AB" w:rsidRDefault="00DC14AB" w:rsidP="00DC14A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Содержание.</w:t>
      </w:r>
    </w:p>
    <w:p w:rsidR="00DC14AB" w:rsidRDefault="00DC14AB" w:rsidP="00DC14A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2.Объем и содержание образовательной деятельности с воспитанниками дошкольного возраста  по освоению образовательной программы</w:t>
      </w: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14AB" w:rsidRDefault="00DC14AB" w:rsidP="00DC14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Учебный план на 2022– 2023 учебный год</w:t>
      </w:r>
    </w:p>
    <w:p w:rsidR="00DC14AB" w:rsidRDefault="00DC14AB" w:rsidP="00DC14AB">
      <w:pPr>
        <w:pStyle w:val="a5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DC14AB" w:rsidRDefault="00DC14AB" w:rsidP="00DC14A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(система образовательной деятельности) муниципального бюджетного дошкольного образовательного учреждения «Детский сад деревни Саз-</w:t>
      </w:r>
      <w:proofErr w:type="spellStart"/>
      <w:r>
        <w:rPr>
          <w:rFonts w:ascii="Times New Roman" w:hAnsi="Times New Roman"/>
          <w:sz w:val="24"/>
          <w:szCs w:val="24"/>
        </w:rPr>
        <w:t>Тамак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(далее по тексту – Учреждение) составлен в соответствии: 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Федеральным законом от 29.12.2012г. № 273-ФЗ «Об образовании в Российской Федерации»; 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Основной образовательной программой дошкольного образования Учреждения;</w:t>
      </w:r>
    </w:p>
    <w:p w:rsidR="00DC14AB" w:rsidRDefault="00DC14AB" w:rsidP="00DC14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Style w:val="a3"/>
          <w:rFonts w:ascii="Times New Roman" w:hAnsi="Times New Roman" w:cs="Times New Roman"/>
          <w:sz w:val="24"/>
          <w:szCs w:val="24"/>
        </w:rPr>
        <w:t>Постановление  Главного государственного санитарного врача РФ от 28.09.2020 № 28 «Об утверждении санитарных правил СП 2.4.3648-20 «Санитарно - эпидемиологические требования к организациям воспитания и обучения, отдыха и оздоровления детей и молодёжи»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Учебный год начинается с 1 сентября и заканчивается 31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Вариативную часть, формируемая участниками образовательных отношений обеспечивает: </w:t>
      </w:r>
      <w:proofErr w:type="gramEnd"/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Региональная образовательная программа дошкольного образования «</w:t>
      </w:r>
      <w:proofErr w:type="spellStart"/>
      <w:r>
        <w:rPr>
          <w:rFonts w:ascii="Times New Roman" w:hAnsi="Times New Roman"/>
          <w:sz w:val="24"/>
          <w:szCs w:val="24"/>
        </w:rPr>
        <w:t>Сөене</w:t>
      </w:r>
      <w:proofErr w:type="gramStart"/>
      <w:r>
        <w:rPr>
          <w:rFonts w:ascii="Times New Roman" w:hAnsi="Times New Roman"/>
          <w:sz w:val="24"/>
          <w:szCs w:val="24"/>
        </w:rPr>
        <w:t>ч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proofErr w:type="gramEnd"/>
      <w:r>
        <w:rPr>
          <w:rFonts w:ascii="Times New Roman" w:hAnsi="Times New Roman"/>
          <w:sz w:val="24"/>
          <w:szCs w:val="24"/>
        </w:rPr>
        <w:t xml:space="preserve"> Радость познания» (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 К. - Казань «</w:t>
      </w:r>
      <w:proofErr w:type="spellStart"/>
      <w:r>
        <w:rPr>
          <w:rFonts w:ascii="Times New Roman" w:hAnsi="Times New Roman"/>
          <w:sz w:val="24"/>
          <w:szCs w:val="24"/>
        </w:rPr>
        <w:t>Магариф-Вакыт</w:t>
      </w:r>
      <w:proofErr w:type="spellEnd"/>
      <w:r>
        <w:rPr>
          <w:rFonts w:ascii="Times New Roman" w:hAnsi="Times New Roman"/>
          <w:sz w:val="24"/>
          <w:szCs w:val="24"/>
        </w:rPr>
        <w:t xml:space="preserve">», 2016г.) 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Программа «Изучаем русский язык» (авт.-сост. С. М. </w:t>
      </w:r>
      <w:proofErr w:type="spellStart"/>
      <w:r>
        <w:rPr>
          <w:rFonts w:ascii="Times New Roman" w:hAnsi="Times New Roman"/>
          <w:sz w:val="24"/>
          <w:szCs w:val="24"/>
        </w:rPr>
        <w:t>Гаффарова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Казань, 2013г.)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обязательной части 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«Речевое развитие» в соответствии с основной образовательной программой дошкольного образования Учреждения. </w:t>
      </w:r>
    </w:p>
    <w:p w:rsidR="00DC14AB" w:rsidRDefault="00DC14AB" w:rsidP="00DC14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части, формируемой участниками,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</w:p>
    <w:p w:rsidR="00DC14AB" w:rsidRDefault="00DC14AB" w:rsidP="00DC14A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DC14AB" w:rsidRDefault="00DC14AB" w:rsidP="00DC14A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реализации вариативной части Программы вводится обучение русскому языку в средней группе.</w:t>
      </w:r>
    </w:p>
    <w:p w:rsidR="00DC14AB" w:rsidRDefault="00DC14AB" w:rsidP="00DC14A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режимных моментах с воспитанниками проводится работа по следующим направлениям: 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обучению русскому языку в средней группе, на основании УМК С.М. </w:t>
      </w:r>
      <w:proofErr w:type="spellStart"/>
      <w:r>
        <w:rPr>
          <w:rFonts w:ascii="Times New Roman" w:hAnsi="Times New Roman"/>
          <w:sz w:val="24"/>
          <w:szCs w:val="24"/>
        </w:rPr>
        <w:t>Гаффаровой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«Изучаем русский язык»;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- </w:t>
      </w:r>
      <w:r>
        <w:rPr>
          <w:rFonts w:ascii="Times New Roman" w:hAnsi="Times New Roman"/>
          <w:sz w:val="24"/>
          <w:szCs w:val="24"/>
          <w:lang w:val="tt-RU"/>
        </w:rPr>
        <w:t>с</w:t>
      </w:r>
      <w:proofErr w:type="spellStart"/>
      <w:r>
        <w:rPr>
          <w:rFonts w:ascii="Times New Roman" w:hAnsi="Times New Roman"/>
          <w:sz w:val="24"/>
          <w:szCs w:val="24"/>
        </w:rPr>
        <w:t>емьеведению</w:t>
      </w:r>
      <w:proofErr w:type="spellEnd"/>
      <w:r>
        <w:rPr>
          <w:rFonts w:ascii="Times New Roman" w:hAnsi="Times New Roman"/>
          <w:sz w:val="24"/>
          <w:szCs w:val="24"/>
        </w:rPr>
        <w:t>, на основании методического пособия Л.В. Карцевой «</w:t>
      </w:r>
      <w:proofErr w:type="spellStart"/>
      <w:r>
        <w:rPr>
          <w:rFonts w:ascii="Times New Roman" w:hAnsi="Times New Roman"/>
          <w:sz w:val="24"/>
          <w:szCs w:val="24"/>
        </w:rPr>
        <w:t>Семьеведение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учебно-</w:t>
      </w:r>
      <w:r>
        <w:rPr>
          <w:rFonts w:ascii="Times New Roman" w:hAnsi="Times New Roman"/>
          <w:sz w:val="24"/>
          <w:szCs w:val="24"/>
        </w:rPr>
        <w:softHyphen/>
        <w:t>методическое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пособие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дошкольных образовательных учреждений»; 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- обучению детей правилам дорожного движения, на основании методического пособия Р.Ш. </w:t>
      </w:r>
      <w:proofErr w:type="spellStart"/>
      <w:r>
        <w:rPr>
          <w:rFonts w:ascii="Times New Roman" w:hAnsi="Times New Roman"/>
          <w:sz w:val="24"/>
          <w:szCs w:val="24"/>
        </w:rPr>
        <w:t>Ахмадиевой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  <w:lang w:val="tt-RU"/>
        </w:rPr>
        <w:t>Мәктәпкәчә яшьтәге балаларны юлларда үзләрен хәвефсез тоту кагыйдәләренә өйрәтү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  <w:lang w:val="tt-RU"/>
        </w:rPr>
        <w:t>;</w:t>
      </w:r>
    </w:p>
    <w:p w:rsidR="00DC14AB" w:rsidRDefault="00DC14AB" w:rsidP="00DC1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sz w:val="24"/>
          <w:szCs w:val="24"/>
        </w:rPr>
        <w:t>- формированию основ безопасности у детей дошкольного возраста (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средней группы), на основании методического пособия К.Ю. Белой «Формирование основ безопасности у дошкольников». </w:t>
      </w:r>
    </w:p>
    <w:p w:rsidR="00DC14AB" w:rsidRDefault="00DC14AB" w:rsidP="00DC14A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ДОУ в соответствии с допустимым объемом образовательной нагрузки на детей, определенным санитарно-эпидемиологическими правилами и нормативами </w:t>
      </w:r>
      <w:r>
        <w:rPr>
          <w:rStyle w:val="a3"/>
          <w:rFonts w:ascii="Times New Roman" w:hAnsi="Times New Roman" w:cs="Times New Roman"/>
          <w:sz w:val="24"/>
          <w:szCs w:val="24"/>
        </w:rPr>
        <w:t>«Об утверждении санитарных правил СП 2.4.3648-20 «Санитарн</w:t>
      </w:r>
      <w:proofErr w:type="gramStart"/>
      <w:r>
        <w:rPr>
          <w:rStyle w:val="a3"/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Style w:val="a3"/>
          <w:rFonts w:ascii="Times New Roman" w:hAnsi="Times New Roman" w:cs="Times New Roman"/>
          <w:sz w:val="24"/>
          <w:szCs w:val="24"/>
        </w:rPr>
        <w:t xml:space="preserve"> эпидемиологические требования к организациям воспитания и бучения, отдыха и оздоровления детей и молодёжи» Постановление Главного государственного санитарного врача РФ от 28.09.2020 № 28 </w:t>
      </w:r>
      <w:r>
        <w:rPr>
          <w:rFonts w:ascii="Times New Roman" w:hAnsi="Times New Roman" w:cs="Times New Roman"/>
          <w:sz w:val="24"/>
          <w:szCs w:val="24"/>
        </w:rPr>
        <w:t>и ООП ДО МБДОУ «Детский сад д. Саз-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Тамак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DC14AB" w:rsidRDefault="00DC14AB" w:rsidP="00DC14AB">
      <w:pPr>
        <w:spacing w:after="0"/>
        <w:ind w:firstLine="567"/>
        <w:rPr>
          <w:rFonts w:ascii="Times New Roman" w:hAnsi="Times New Roman"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Объем и содержание образовательной деятельности</w:t>
      </w: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воспитанниками дошкольного возраста</w:t>
      </w: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освоению Основной образовательной программы МБДОУ</w:t>
      </w:r>
    </w:p>
    <w:p w:rsidR="00DC14AB" w:rsidRDefault="00DC14AB" w:rsidP="00DC14A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Объем образовательной нагрузки (ОД) воспитанников в течение недели распределен следующим образом.</w:t>
      </w:r>
    </w:p>
    <w:tbl>
      <w:tblPr>
        <w:tblW w:w="153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5"/>
        <w:gridCol w:w="3659"/>
        <w:gridCol w:w="284"/>
        <w:gridCol w:w="1129"/>
        <w:gridCol w:w="1031"/>
        <w:gridCol w:w="142"/>
        <w:gridCol w:w="142"/>
        <w:gridCol w:w="1134"/>
        <w:gridCol w:w="1844"/>
        <w:gridCol w:w="141"/>
        <w:gridCol w:w="851"/>
        <w:gridCol w:w="567"/>
        <w:gridCol w:w="425"/>
        <w:gridCol w:w="567"/>
        <w:gridCol w:w="709"/>
        <w:gridCol w:w="283"/>
        <w:gridCol w:w="1693"/>
        <w:gridCol w:w="9"/>
      </w:tblGrid>
      <w:tr w:rsidR="00DC14AB" w:rsidTr="00DC14AB">
        <w:trPr>
          <w:gridAfter w:val="1"/>
          <w:wAfter w:w="9" w:type="dxa"/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1.</w:t>
            </w:r>
          </w:p>
        </w:tc>
        <w:tc>
          <w:tcPr>
            <w:tcW w:w="14596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Обязательная часть</w:t>
            </w:r>
          </w:p>
        </w:tc>
      </w:tr>
      <w:tr w:rsidR="00DC14AB" w:rsidTr="00DC14AB">
        <w:trPr>
          <w:trHeight w:val="614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Образовательная область/образовательная деятельность</w:t>
            </w:r>
          </w:p>
        </w:tc>
        <w:tc>
          <w:tcPr>
            <w:tcW w:w="44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510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:rsidR="00DC14AB" w:rsidTr="00DC14AB">
        <w:trPr>
          <w:trHeight w:val="575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мес.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</w:tr>
      <w:tr w:rsidR="00DC14AB" w:rsidTr="00DC14AB">
        <w:trPr>
          <w:trHeight w:val="557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«Познавательное развитие»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8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72</w:t>
            </w:r>
          </w:p>
        </w:tc>
      </w:tr>
      <w:tr w:rsidR="00DC14AB" w:rsidTr="00DC14AB">
        <w:trPr>
          <w:trHeight w:val="575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1.1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Ознакомление с предметным миром. Ознакомление с социальным миром.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</w:tr>
      <w:tr w:rsidR="00DC14AB" w:rsidTr="00DC14AB">
        <w:trPr>
          <w:trHeight w:val="575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1.2 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Формирование элементарных математических представлений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2.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«Речевое развитие»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36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2.2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Развитие речи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</w:tr>
      <w:tr w:rsidR="00DC14AB" w:rsidTr="00DC14AB">
        <w:trPr>
          <w:trHeight w:val="557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3.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16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144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16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144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3.1.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Рисование 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</w:tr>
      <w:tr w:rsidR="00DC14AB" w:rsidTr="00DC14AB">
        <w:trPr>
          <w:trHeight w:val="296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3.2.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Лепка 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0,5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18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lang w:val="en"/>
              </w:rPr>
              <w:t>3.3</w:t>
            </w:r>
            <w:r>
              <w:t>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Аппликация 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0,5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18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</w:pPr>
            <w:r>
              <w:lastRenderedPageBreak/>
              <w:t>3.4.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Конструирование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3.4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Музыка 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2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8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72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8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72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4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«Физическое развитие»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12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108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12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108</w:t>
            </w:r>
          </w:p>
        </w:tc>
      </w:tr>
      <w:tr w:rsidR="00DC14AB" w:rsidTr="00DC14AB">
        <w:trPr>
          <w:trHeight w:val="279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4.1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Физическая культура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12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108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12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108</w:t>
            </w:r>
          </w:p>
        </w:tc>
      </w:tr>
      <w:tr w:rsidR="00DC14AB" w:rsidTr="00DC14AB">
        <w:trPr>
          <w:trHeight w:val="575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5.</w:t>
            </w:r>
          </w:p>
        </w:tc>
        <w:tc>
          <w:tcPr>
            <w:tcW w:w="14605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«Социально-коммуникативное развитие»</w:t>
            </w:r>
            <w:r>
              <w:t xml:space="preserve"> </w:t>
            </w:r>
          </w:p>
          <w:p w:rsidR="00DC14AB" w:rsidRDefault="00DC14A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 CYR" w:hAnsi="Times New Roman CYR" w:cs="Times New Roman CYR"/>
              </w:rPr>
              <w:t xml:space="preserve">Направлено на формирование первичных ценностных представлений, воспитание способности к общению (коммуникативные способности); целенаправленности и </w:t>
            </w:r>
            <w:proofErr w:type="spellStart"/>
            <w:r>
              <w:rPr>
                <w:rFonts w:ascii="Times New Roman CYR" w:hAnsi="Times New Roman CYR" w:cs="Times New Roman CYR"/>
              </w:rPr>
              <w:t>саморегуляции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(регуляторные способности), формирование социальных представлений, умений и навыков (развитие игровой деятельности, навыков самообслуживания, приобщение к труду, формирование основ безопасности)</w:t>
            </w:r>
          </w:p>
        </w:tc>
      </w:tr>
      <w:tr w:rsidR="00DC14AB" w:rsidTr="00DC14AB">
        <w:trPr>
          <w:trHeight w:val="15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Итого количество ОД в неделю</w:t>
            </w:r>
          </w:p>
        </w:tc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360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10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40</w:t>
            </w:r>
          </w:p>
        </w:tc>
        <w:tc>
          <w:tcPr>
            <w:tcW w:w="26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360</w:t>
            </w:r>
          </w:p>
        </w:tc>
      </w:tr>
      <w:tr w:rsidR="00DC14AB" w:rsidTr="00DC14AB">
        <w:trPr>
          <w:trHeight w:val="851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3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Процентное соотношение </w:t>
            </w: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обязательной</w:t>
            </w:r>
            <w:proofErr w:type="gramEnd"/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части</w:t>
            </w:r>
          </w:p>
        </w:tc>
        <w:tc>
          <w:tcPr>
            <w:tcW w:w="14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По детскому саду -67,3%</w:t>
            </w:r>
          </w:p>
        </w:tc>
        <w:tc>
          <w:tcPr>
            <w:tcW w:w="44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70%</w:t>
            </w:r>
          </w:p>
        </w:tc>
        <w:tc>
          <w:tcPr>
            <w:tcW w:w="510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66%</w:t>
            </w:r>
          </w:p>
        </w:tc>
      </w:tr>
      <w:tr w:rsidR="00DC14AB" w:rsidTr="00DC14AB">
        <w:trPr>
          <w:gridAfter w:val="17"/>
          <w:wAfter w:w="14605" w:type="dxa"/>
          <w:trHeight w:val="15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</w:tr>
      <w:tr w:rsidR="00DC14AB" w:rsidTr="00DC14AB">
        <w:trPr>
          <w:trHeight w:val="584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"/>
              </w:rPr>
              <w:t>1</w:t>
            </w:r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«Речевое развитие»</w:t>
            </w:r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</w:tr>
      <w:tr w:rsidR="00DC14AB" w:rsidTr="00DC14AB">
        <w:trPr>
          <w:trHeight w:val="584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1.1.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Русский язык ОД</w:t>
            </w:r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</w:tr>
      <w:tr w:rsidR="00DC14AB" w:rsidTr="00DC14AB">
        <w:trPr>
          <w:trHeight w:val="584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1.2.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Рус</w:t>
            </w:r>
            <w:proofErr w:type="gramStart"/>
            <w:r>
              <w:rPr>
                <w:rFonts w:ascii="Times New Roman CYR" w:hAnsi="Times New Roman CYR" w:cs="Times New Roman CYR"/>
                <w:lang w:val="en-US"/>
              </w:rPr>
              <w:t>c</w:t>
            </w:r>
            <w:proofErr w:type="gramEnd"/>
            <w:r>
              <w:rPr>
                <w:rFonts w:ascii="Times New Roman CYR" w:hAnsi="Times New Roman CYR" w:cs="Times New Roman CYR"/>
              </w:rPr>
              <w:t>кий язык  в рамках режима дня</w:t>
            </w:r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-</w:t>
            </w:r>
          </w:p>
        </w:tc>
      </w:tr>
      <w:tr w:rsidR="00DC14AB" w:rsidTr="00DC14AB">
        <w:trPr>
          <w:trHeight w:val="15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1.3.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Ознакомление с художественной литературой</w:t>
            </w:r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lastRenderedPageBreak/>
              <w:t>Работа в рамках режима дня</w:t>
            </w:r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36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36</w:t>
            </w:r>
          </w:p>
        </w:tc>
      </w:tr>
      <w:tr w:rsidR="00DC14AB" w:rsidTr="00DC14AB">
        <w:trPr>
          <w:trHeight w:val="584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lastRenderedPageBreak/>
              <w:t>2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Образовательная область «Социально-коммуникативное развитие»</w:t>
            </w:r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14AB" w:rsidTr="00DC14AB">
        <w:trPr>
          <w:trHeight w:val="22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>2.1.</w:t>
            </w: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Работа по 3-м направлениям (социализация, развитие общения, нравственное воспитание, самообслуживание, самостоятельность, трудовое воспитание, формирование основ безопасности (в быту, в природе) в рамках режима дня.</w:t>
            </w:r>
            <w:proofErr w:type="gramEnd"/>
          </w:p>
        </w:tc>
        <w:tc>
          <w:tcPr>
            <w:tcW w:w="1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36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4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DC14AB" w:rsidTr="00DC14AB">
        <w:trPr>
          <w:trHeight w:val="15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39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Процентное соотношение части, формируемой участниками образовательных отношений в неделю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По детскому саду -32,6%</w:t>
            </w:r>
          </w:p>
        </w:tc>
        <w:tc>
          <w:tcPr>
            <w:tcW w:w="42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en"/>
              </w:rPr>
            </w:pP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30%</w:t>
            </w:r>
          </w:p>
        </w:tc>
        <w:tc>
          <w:tcPr>
            <w:tcW w:w="524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en"/>
              </w:rPr>
            </w:pP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34%</w:t>
            </w:r>
          </w:p>
        </w:tc>
      </w:tr>
      <w:tr w:rsidR="00DC14AB" w:rsidTr="00DC14AB">
        <w:trPr>
          <w:trHeight w:val="150"/>
        </w:trPr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</w:p>
        </w:tc>
        <w:tc>
          <w:tcPr>
            <w:tcW w:w="50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Итого количество ОД, с учетом части формируемой участниками образовательных отношений в неделю</w:t>
            </w:r>
          </w:p>
        </w:tc>
        <w:tc>
          <w:tcPr>
            <w:tcW w:w="11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96</w:t>
            </w: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52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468</w:t>
            </w:r>
          </w:p>
        </w:tc>
      </w:tr>
    </w:tbl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outlineLvl w:val="0"/>
        <w:rPr>
          <w:rFonts w:ascii="Times New Roman CYR" w:hAnsi="Times New Roman CYR" w:cs="Times New Roman CYR"/>
          <w:sz w:val="28"/>
          <w:szCs w:val="28"/>
        </w:rPr>
      </w:pPr>
    </w:p>
    <w:p w:rsidR="00DC14AB" w:rsidRDefault="00DC14AB" w:rsidP="00DC14AB">
      <w:pPr>
        <w:autoSpaceDE w:val="0"/>
        <w:autoSpaceDN w:val="0"/>
        <w:adjustRightInd w:val="0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Приложение №1 к учебному плану на 2022-2023 учебный год</w:t>
      </w:r>
    </w:p>
    <w:p w:rsidR="00DC14AB" w:rsidRDefault="00DC14AB" w:rsidP="00DC14AB">
      <w:pPr>
        <w:autoSpaceDE w:val="0"/>
        <w:autoSpaceDN w:val="0"/>
        <w:adjustRightInd w:val="0"/>
        <w:jc w:val="center"/>
        <w:outlineLvl w:val="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Часть, формируемая участниками образовательных отношений.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384"/>
        <w:gridCol w:w="5387"/>
        <w:gridCol w:w="3577"/>
        <w:gridCol w:w="3969"/>
      </w:tblGrid>
      <w:tr w:rsidR="00DC14AB" w:rsidTr="00DC14AB">
        <w:trPr>
          <w:trHeight w:val="685"/>
        </w:trPr>
        <w:tc>
          <w:tcPr>
            <w:tcW w:w="13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Образовательная область </w:t>
            </w:r>
          </w:p>
        </w:tc>
        <w:tc>
          <w:tcPr>
            <w:tcW w:w="53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75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Продолжительность в минутах в день</w:t>
            </w:r>
          </w:p>
        </w:tc>
      </w:tr>
      <w:tr w:rsidR="00DC14AB" w:rsidTr="00DC14AB">
        <w:trPr>
          <w:trHeight w:val="926"/>
        </w:trPr>
        <w:tc>
          <w:tcPr>
            <w:tcW w:w="677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C14AB" w:rsidRPr="00DC14AB" w:rsidRDefault="00DC14AB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53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C14AB" w:rsidRDefault="00DC14AB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Вторая подгруппа раннего возраста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Средняя подгруппа</w:t>
            </w:r>
          </w:p>
        </w:tc>
      </w:tr>
      <w:tr w:rsidR="00DC14AB" w:rsidTr="00DC14AB">
        <w:trPr>
          <w:trHeight w:val="1"/>
        </w:trPr>
        <w:tc>
          <w:tcPr>
            <w:tcW w:w="13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Социально – коммуникативное развитие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t xml:space="preserve">- 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Ребенок в семье и сообществе </w:t>
            </w:r>
            <w:r>
              <w:rPr>
                <w:rFonts w:ascii="Times New Roman CYR" w:hAnsi="Times New Roman CYR" w:cs="Times New Roman CYR"/>
              </w:rPr>
              <w:t xml:space="preserve">(Карцева Л.В. </w:t>
            </w:r>
            <w:proofErr w:type="spellStart"/>
            <w:r>
              <w:rPr>
                <w:rFonts w:ascii="Times New Roman CYR" w:hAnsi="Times New Roman CYR" w:cs="Times New Roman CYR"/>
              </w:rPr>
              <w:t>Семьеведение</w:t>
            </w:r>
            <w:proofErr w:type="spellEnd"/>
            <w:r>
              <w:rPr>
                <w:rFonts w:ascii="Times New Roman CYR" w:hAnsi="Times New Roman CYR" w:cs="Times New Roman CYR"/>
              </w:rPr>
              <w:t>: учебно-методическое пособие для педагогов системы дошкольного образования)</w:t>
            </w: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lang w:val="en"/>
              </w:rPr>
              <w:t xml:space="preserve">10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месяц)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t>15</w:t>
            </w:r>
            <w:r>
              <w:rPr>
                <w:lang w:val="e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месяц)</w:t>
            </w:r>
          </w:p>
        </w:tc>
      </w:tr>
      <w:tr w:rsidR="00DC14AB" w:rsidTr="00DC14AB">
        <w:trPr>
          <w:trHeight w:val="1"/>
        </w:trPr>
        <w:tc>
          <w:tcPr>
            <w:tcW w:w="677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C14AB" w:rsidRDefault="00DC14AB">
            <w:pPr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gramStart"/>
            <w:r>
              <w:t xml:space="preserve">- 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Формирование основ безопасности на дорогах </w:t>
            </w:r>
            <w:r>
              <w:rPr>
                <w:rFonts w:ascii="Times New Roman CYR" w:hAnsi="Times New Roman CYR" w:cs="Times New Roman CYR"/>
              </w:rPr>
              <w:t xml:space="preserve">(Р.Ш. </w:t>
            </w:r>
            <w:proofErr w:type="spellStart"/>
            <w:r>
              <w:rPr>
                <w:rFonts w:ascii="Times New Roman CYR" w:hAnsi="Times New Roman CYR" w:cs="Times New Roman CYR"/>
              </w:rPr>
              <w:t>Ахмадиева</w:t>
            </w:r>
            <w:proofErr w:type="spellEnd"/>
            <w:r>
              <w:rPr>
                <w:rFonts w:ascii="Times New Roman CYR" w:hAnsi="Times New Roman CYR" w:cs="Times New Roman CYR"/>
              </w:rPr>
              <w:t>, «Обучение детей в дошкольных образовательных организациях правилам безопасного поведения на дорогах»</w:t>
            </w:r>
            <w:proofErr w:type="gramEnd"/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 xml:space="preserve"> ( вариативный модуль к образовательной области «Социально-коммуникативное развитие»),</w:t>
            </w: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lang w:val="en"/>
              </w:rPr>
              <w:t xml:space="preserve">10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неделю)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t>15</w:t>
            </w:r>
            <w:r>
              <w:rPr>
                <w:lang w:val="e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неделю)</w:t>
            </w:r>
          </w:p>
        </w:tc>
      </w:tr>
      <w:tr w:rsidR="00DC14AB" w:rsidTr="00DC14AB">
        <w:trPr>
          <w:trHeight w:val="1"/>
        </w:trPr>
        <w:tc>
          <w:tcPr>
            <w:tcW w:w="677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C14AB" w:rsidRDefault="00DC14AB">
            <w:pPr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b/>
                <w:bCs/>
              </w:rPr>
              <w:t xml:space="preserve">- </w:t>
            </w:r>
            <w:r>
              <w:rPr>
                <w:rFonts w:ascii="Times New Roman CYR" w:hAnsi="Times New Roman CYR" w:cs="Times New Roman CYR"/>
                <w:b/>
                <w:bCs/>
              </w:rPr>
              <w:t>Нравственное воспитание</w:t>
            </w:r>
            <w:r>
              <w:rPr>
                <w:rFonts w:ascii="Times New Roman CYR" w:hAnsi="Times New Roman CYR" w:cs="Times New Roman CYR"/>
              </w:rPr>
              <w:t xml:space="preserve"> (К.В. Закирова </w:t>
            </w:r>
            <w:r>
              <w:t>«</w:t>
            </w:r>
            <w:proofErr w:type="spellStart"/>
            <w:r>
              <w:rPr>
                <w:rFonts w:ascii="Times New Roman CYR" w:hAnsi="Times New Roman CYR" w:cs="Times New Roman CYR"/>
              </w:rPr>
              <w:t>Балалар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бакчасында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әдә</w:t>
            </w:r>
            <w:proofErr w:type="gramStart"/>
            <w:r>
              <w:rPr>
                <w:rFonts w:ascii="Times New Roman CYR" w:hAnsi="Times New Roman CYR" w:cs="Times New Roman CYR"/>
              </w:rPr>
              <w:t>п-</w:t>
            </w:r>
            <w:proofErr w:type="gramEnd"/>
            <w:r>
              <w:rPr>
                <w:rFonts w:ascii="Times New Roman CYR" w:hAnsi="Times New Roman CYR" w:cs="Times New Roman CYR"/>
              </w:rPr>
              <w:t>әхлак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тәрбиясе</w:t>
            </w:r>
            <w:proofErr w:type="spellEnd"/>
            <w:r>
              <w:rPr>
                <w:rFonts w:ascii="Times New Roman CYR" w:hAnsi="Times New Roman CYR" w:cs="Times New Roman CYR"/>
              </w:rPr>
              <w:t>»)</w:t>
            </w: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lang w:val="en"/>
              </w:rPr>
              <w:t xml:space="preserve">10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неделю)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t>15</w:t>
            </w:r>
            <w:r>
              <w:rPr>
                <w:lang w:val="e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(1 </w:t>
            </w:r>
            <w:r>
              <w:rPr>
                <w:rFonts w:ascii="Times New Roman CYR" w:hAnsi="Times New Roman CYR" w:cs="Times New Roman CYR"/>
              </w:rPr>
              <w:t>раз в неделю)</w:t>
            </w:r>
          </w:p>
        </w:tc>
      </w:tr>
      <w:tr w:rsidR="00DC14AB" w:rsidTr="00DC14AB">
        <w:trPr>
          <w:trHeight w:val="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 xml:space="preserve">Речевое развитие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Совместная деятельность воспитателя с детьми по изучению русского языка</w:t>
            </w:r>
            <w:r>
              <w:rPr>
                <w:rFonts w:ascii="Times New Roman CYR" w:hAnsi="Times New Roman CYR" w:cs="Times New Roman CYR"/>
              </w:rPr>
              <w:t xml:space="preserve"> (</w:t>
            </w:r>
            <w:proofErr w:type="spellStart"/>
            <w:r>
              <w:rPr>
                <w:rFonts w:ascii="Times New Roman CYR" w:hAnsi="Times New Roman CYR" w:cs="Times New Roman CYR"/>
              </w:rPr>
              <w:t>Гаффарова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С.М. Изучаем русский язык Методическое пособие по обучению </w:t>
            </w:r>
            <w:r>
              <w:rPr>
                <w:rFonts w:ascii="Times New Roman CYR" w:hAnsi="Times New Roman CYR" w:cs="Times New Roman CYR"/>
              </w:rPr>
              <w:lastRenderedPageBreak/>
              <w:t>русскому языку детей дошкольного возраста)</w:t>
            </w: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t>15</w:t>
            </w:r>
            <w:r>
              <w:rPr>
                <w:lang w:val="e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мин</w:t>
            </w:r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(3 </w:t>
            </w:r>
            <w:r>
              <w:rPr>
                <w:rFonts w:ascii="Times New Roman CYR" w:hAnsi="Times New Roman CYR" w:cs="Times New Roman CYR"/>
              </w:rPr>
              <w:t>раза в неделю)</w:t>
            </w:r>
          </w:p>
        </w:tc>
      </w:tr>
      <w:tr w:rsidR="00DC14AB" w:rsidTr="00DC14AB">
        <w:trPr>
          <w:trHeight w:val="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"/>
              </w:rPr>
            </w:pPr>
            <w:r>
              <w:rPr>
                <w:rFonts w:ascii="Times New Roman CYR" w:hAnsi="Times New Roman CYR" w:cs="Times New Roman CYR"/>
              </w:rPr>
              <w:t>Ф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r>
              <w:rPr>
                <w:rFonts w:ascii="Times New Roman CYR" w:hAnsi="Times New Roman CYR" w:cs="Times New Roman CYR"/>
              </w:rPr>
              <w:t>В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proofErr w:type="spellStart"/>
            <w:r>
              <w:rPr>
                <w:rFonts w:ascii="Times New Roman CYR" w:hAnsi="Times New Roman CYR" w:cs="Times New Roman CYR"/>
              </w:rPr>
              <w:t>Хәзрәтова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 xml:space="preserve">, </w:t>
            </w:r>
            <w:r>
              <w:rPr>
                <w:rFonts w:ascii="Times New Roman CYR" w:hAnsi="Times New Roman CYR" w:cs="Times New Roman CYR"/>
              </w:rPr>
              <w:t>З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r>
              <w:rPr>
                <w:rFonts w:ascii="Times New Roman CYR" w:hAnsi="Times New Roman CYR" w:cs="Times New Roman CYR"/>
              </w:rPr>
              <w:t>Г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</w:rPr>
              <w:t>Ш</w:t>
            </w:r>
            <w:proofErr w:type="gramEnd"/>
            <w:r>
              <w:rPr>
                <w:rFonts w:ascii="Times New Roman CYR" w:hAnsi="Times New Roman CYR" w:cs="Times New Roman CYR"/>
              </w:rPr>
              <w:t>әрәфетдинова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 xml:space="preserve">, </w:t>
            </w:r>
            <w:r>
              <w:rPr>
                <w:rFonts w:ascii="Times New Roman CYR" w:hAnsi="Times New Roman CYR" w:cs="Times New Roman CYR"/>
              </w:rPr>
              <w:t>И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r>
              <w:rPr>
                <w:rFonts w:ascii="Times New Roman CYR" w:hAnsi="Times New Roman CYR" w:cs="Times New Roman CYR"/>
              </w:rPr>
              <w:t>Җ</w:t>
            </w:r>
            <w:r>
              <w:rPr>
                <w:rFonts w:ascii="Times New Roman CYR" w:hAnsi="Times New Roman CYR" w:cs="Times New Roman CYR"/>
                <w:lang w:val="en"/>
              </w:rPr>
              <w:t>.</w:t>
            </w:r>
            <w:proofErr w:type="spellStart"/>
            <w:r>
              <w:rPr>
                <w:rFonts w:ascii="Times New Roman CYR" w:hAnsi="Times New Roman CYR" w:cs="Times New Roman CYR"/>
              </w:rPr>
              <w:t>Хәбибуллина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 xml:space="preserve"> «</w:t>
            </w:r>
            <w:proofErr w:type="spellStart"/>
            <w:r>
              <w:rPr>
                <w:rFonts w:ascii="Times New Roman CYR" w:hAnsi="Times New Roman CYR" w:cs="Times New Roman CYR"/>
              </w:rPr>
              <w:t>Туган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телдә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сөйләшәбез</w:t>
            </w:r>
            <w:proofErr w:type="spellEnd"/>
            <w:r>
              <w:rPr>
                <w:rFonts w:ascii="Times New Roman CYR" w:hAnsi="Times New Roman CYR" w:cs="Times New Roman CYR"/>
                <w:lang w:val="en"/>
              </w:rPr>
              <w:t>»</w:t>
            </w: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 xml:space="preserve">10 </w:t>
            </w:r>
            <w:r>
              <w:rPr>
                <w:rFonts w:ascii="Times New Roman CYR" w:hAnsi="Times New Roman CYR" w:cs="Times New Roman CYR"/>
              </w:rPr>
              <w:t>мин (3 раза в неделю)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 xml:space="preserve">15 </w:t>
            </w:r>
            <w:r>
              <w:rPr>
                <w:rFonts w:ascii="Times New Roman CYR" w:hAnsi="Times New Roman CYR" w:cs="Times New Roman CYR"/>
              </w:rPr>
              <w:t>мин (3 раза в неделю)</w:t>
            </w:r>
          </w:p>
        </w:tc>
      </w:tr>
      <w:tr w:rsidR="00DC14AB" w:rsidTr="00DC14AB">
        <w:trPr>
          <w:trHeight w:val="1"/>
        </w:trPr>
        <w:tc>
          <w:tcPr>
            <w:tcW w:w="67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Этнокультурная региональная составляющая</w:t>
            </w:r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Р.К.Шаехова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, </w:t>
            </w:r>
            <w:proofErr w:type="spellStart"/>
            <w:r>
              <w:rPr>
                <w:rFonts w:ascii="Times New Roman CYR" w:hAnsi="Times New Roman CYR" w:cs="Times New Roman CYR"/>
              </w:rPr>
              <w:t>Сөенеч</w:t>
            </w:r>
            <w:proofErr w:type="spellEnd"/>
            <w:r>
              <w:rPr>
                <w:rFonts w:ascii="Times New Roman CYR" w:hAnsi="Times New Roman CYR" w:cs="Times New Roman CYR"/>
              </w:rPr>
              <w:t>/ Радость познания: Региональная образовательная программа</w:t>
            </w:r>
          </w:p>
          <w:p w:rsidR="00DC14AB" w:rsidRDefault="00DC14A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3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2 </w:t>
            </w:r>
            <w:r>
              <w:rPr>
                <w:rFonts w:ascii="Times New Roman CYR" w:hAnsi="Times New Roman CYR" w:cs="Times New Roman CYR"/>
              </w:rPr>
              <w:t>раза в неделю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C14AB" w:rsidRDefault="00DC14A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>
              <w:rPr>
                <w:lang w:val="en"/>
              </w:rPr>
              <w:t xml:space="preserve">2 </w:t>
            </w:r>
            <w:r>
              <w:rPr>
                <w:rFonts w:ascii="Times New Roman CYR" w:hAnsi="Times New Roman CYR" w:cs="Times New Roman CYR"/>
              </w:rPr>
              <w:t>раза в неделю</w:t>
            </w:r>
          </w:p>
        </w:tc>
      </w:tr>
    </w:tbl>
    <w:p w:rsidR="00DC14AB" w:rsidRDefault="00DC14AB" w:rsidP="00DC14AB">
      <w:pPr>
        <w:autoSpaceDE w:val="0"/>
        <w:autoSpaceDN w:val="0"/>
        <w:adjustRightInd w:val="0"/>
        <w:rPr>
          <w:sz w:val="28"/>
          <w:szCs w:val="28"/>
          <w:lang w:val="en"/>
        </w:rPr>
      </w:pPr>
    </w:p>
    <w:p w:rsidR="00DC14AB" w:rsidRDefault="00DC14AB" w:rsidP="00DC14AB"/>
    <w:p w:rsidR="004C0DFB" w:rsidRDefault="004C0DF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/>
    <w:p w:rsidR="00DC14AB" w:rsidRDefault="00DC14AB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User\AppData\Local\Microsoft\Windows\Temporary Internet Files\Content.Word\Учебный план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Учебный план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14AB" w:rsidRDefault="00DC14AB"/>
    <w:sectPr w:rsidR="00DC14AB" w:rsidSect="00DC14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80702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9B9"/>
    <w:rsid w:val="004C0DFB"/>
    <w:rsid w:val="00DC14AB"/>
    <w:rsid w:val="00DD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DC14AB"/>
  </w:style>
  <w:style w:type="paragraph" w:styleId="a4">
    <w:name w:val="No Spacing"/>
    <w:link w:val="a3"/>
    <w:uiPriority w:val="1"/>
    <w:qFormat/>
    <w:rsid w:val="00DC14A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C14A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C1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1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DC14AB"/>
  </w:style>
  <w:style w:type="paragraph" w:styleId="a4">
    <w:name w:val="No Spacing"/>
    <w:link w:val="a3"/>
    <w:uiPriority w:val="1"/>
    <w:qFormat/>
    <w:rsid w:val="00DC14A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C14A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C1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1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3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1302</Words>
  <Characters>7423</Characters>
  <Application>Microsoft Office Word</Application>
  <DocSecurity>0</DocSecurity>
  <Lines>61</Lines>
  <Paragraphs>17</Paragraphs>
  <ScaleCrop>false</ScaleCrop>
  <Company/>
  <LinksUpToDate>false</LinksUpToDate>
  <CharactersWithSpaces>8708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2022-09-16T08:53:00Z</dcterms:created>
  <dcterms:modified xsi:type="dcterms:W3CDTF">2022-09-16T08:59:00Z</dcterms:modified>
</cp:coreProperties>
</file>