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1013" w:rsidRDefault="00F130EF" w:rsidP="00471013">
      <w:pPr>
        <w:pStyle w:val="Standard"/>
        <w:jc w:val="both"/>
        <w:rPr>
          <w:rFonts w:ascii="Times New Roman" w:hAnsi="Times New Roman"/>
        </w:rPr>
      </w:pPr>
      <w:r>
        <w:rPr>
          <w:rFonts w:ascii="Times New Roman" w:hAnsi="Times New Roman"/>
          <w:noProof/>
          <w:lang w:bidi="ar-SA"/>
        </w:rPr>
        <w:drawing>
          <wp:inline distT="0" distB="0" distL="0" distR="0">
            <wp:extent cx="7139806" cy="9825983"/>
            <wp:effectExtent l="0" t="9525" r="0" b="0"/>
            <wp:docPr id="2" name="Рисунок 2" descr="C:\Users\ДОУ8\Pictures\2022-10-26 30\30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ДОУ8\Pictures\2022-10-26 30\30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132231" cy="98155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71013" w:rsidRDefault="00471013" w:rsidP="00471013">
      <w:pPr>
        <w:widowControl/>
        <w:suppressAutoHyphens w:val="0"/>
        <w:autoSpaceDN/>
        <w:spacing w:before="100" w:beforeAutospacing="1" w:after="100" w:afterAutospacing="1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 w:bidi="ar-SA"/>
        </w:rPr>
      </w:pPr>
      <w:bookmarkStart w:id="0" w:name="_GoBack"/>
      <w:bookmarkEnd w:id="0"/>
    </w:p>
    <w:p w:rsidR="00471013" w:rsidRDefault="00471013" w:rsidP="00471013">
      <w:pPr>
        <w:widowControl/>
        <w:suppressAutoHyphens w:val="0"/>
        <w:autoSpaceDN/>
        <w:spacing w:before="100" w:beforeAutospacing="1" w:after="100" w:afterAutospacing="1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 w:bidi="ar-SA"/>
        </w:rPr>
      </w:pP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 w:bidi="ar-SA"/>
        </w:rPr>
        <w:t>1.ЦЕЛЕВОЙ РАЗДЕЛ ПРОГРАММЫ.</w:t>
      </w:r>
    </w:p>
    <w:p w:rsidR="00471013" w:rsidRPr="00D622DD" w:rsidRDefault="00471013" w:rsidP="00471013">
      <w:pPr>
        <w:widowControl/>
        <w:suppressAutoHyphens w:val="0"/>
        <w:autoSpaceDN/>
        <w:spacing w:before="100" w:beforeAutospacing="1" w:after="100" w:afterAutospacing="1"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ru-RU" w:bidi="ar-SA"/>
        </w:rPr>
        <w:t>Пояснительная  записка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     Игры, которые представлены в данной программе, направлены на формирование восприятия ребенка раннего и младшего дошкольного возраста. Программа разработана с учетом закономерностей формирования восприятия в дошкольном возрасте и психологических механизмов перехода внешних перцептивных действий во внутренний план, а также особенностей освоения сенсорных эталонов. Поэтому в программу включены образцы сенсорных эталонов разных свойств (формы, цвета, величины и др.), которые ребенок может освоить в игровых занятиях.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        В программе представлены специальные игры и упражнения, на развитие тактильного восприятия с водой,  нанизывание, с пластилином, с краской, с бумагой, на выкладывание, которые помогут укрепить руки малышей, развивать движения рук, дифференцированные движения пальцев рук.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Теоретические обоснования,   актуальность программы</w:t>
      </w:r>
      <w:r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        Ранний возраст — это совершенно особый период  становления всех органов и систем и, как совершенно справедливо писал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Л.С.Выготский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, - «ранний возраст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сензитивен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во всем».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        В работе с детьми раннего возраста педагоги испытывают наибольшие трудности. Так, если при традиционных формах работы на первом плане в ясельных группах была забота о здоровье, формирование культурно – гигиенических навыков, то теперь пользоваться ложкой и салфеткой учат в семье (или могут научить). Поэтому возникает необходимость выделить в содержании работы с малышами аспекты социально – личностного развития и образовательные аспекты. На современном этапе проблема сенсорного воспитания приобрела острый резонанс. Возникла острая педагогическая необходимость в поиске эффективных путей создания педагогических условий.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      Сенсорное развитие ребенка — это развитие его восприятия и формирование представлений о внешних свойствах предметов: форме, цвете, величине, положении в пространстве, запахе, вкусе и т.п. Именно ранний возраст - наиболее благоприятен для накопления знаний о внешнем мире, совершенствования работы органов чувств. Развитые сенсорные способности ребенка составляют не только важное предусловие для успешного выполнения им в будущем художественной, музыкальной, физической и других видов деятельности, но и определяют готовность ребенка к школьному обучению. Поэтому значение сенсорного развития ребенка в раннем и дошкольном детстве трудно переоценить.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          Сенсорное воспитание, направленное на формирование полноценного восприятия окружающей действительности, служит основой познания мира, первой ступенью которого является чувственный опыт. Успешность умственного, физического, эстетического воспитания в значительной степени зависит от уровня сенсорного развития детей, т. е. от того, насколько совершенно ребенок слышит, видит, осязает окружающее.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          Сенсорное развитие (от лат.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sensus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— чувство, ощущение) предполагает формирование у ребенка процессов восприятия и представлений о предметах, объектах и явлениях окружающего мира. Малыш рождается на свет с готовыми к функционированию органами чувств. Но это лишь предпосылки для восприятия окружающей действительности. Полноценное сенсорное развитие осуществляется только в процессе сенсорного воспитания, когда у детей целенаправленно формируются эталонные представления о цвете, форме, величине, о признаках и свойствах различных </w:t>
      </w: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lastRenderedPageBreak/>
        <w:t>предметов и материалов, их положении в пространстве и др., развиваются все виды восприятия, тем самым закладывается основа для развития умственной деятельности.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             Таким образом, сенсорное воспитание создает необходимые предпосылки для формирования психических функций, имеющих первостепенное значение для возможности дальнейшего обучения. Оно направлено на развитие зрительного, слухового, тактильного, кинетического, кинестетического и других видов ощущений и восприятий.  Поэтому сенсорное развитие, развитие восприятия и представлений о внешних свойствах вещей, играет важную роль в общем ходе умственного развития ребенка. При отсутствии специального сенсорного воспитания в раннем и дошкольном детстве оно проходит замедленно, далеко не всегда достигает того уровня, который требуется для обеспечения дальнейшего развития познавательной деятельности ребенка, его успешного школьного обучения, подготовки ко всем видам физического и умственного труда, неотъемлемой частью которых является восприятие. Это обстоятельство привело к необходимости создания системы сенсорного воспитания нормально развивающихся детей дошкольного возраста. Проблема сенсорного развития и воспитания детей всегда была в центре внимания русских, зарубежных психологов и педагогов.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         Проанализировав литературу по истории дошкольной педагогики, я сделала вывод, что на всех этапах ее развития, проблема сенсорного воспитания занимала одно из центральных мест. Этот вопрос в своих трудах рассматривали такие видные представители дошкольной педагогики как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Я.А.Коменский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,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Ф.Фребель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,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М.Монтессори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,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О.Декроли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,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Е.Тихеева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,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Л.А.Венгер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. Ими были разработаны разнообразные дидактические игры и упражнения по ознакомлению детей со свойствами и признаками предметов.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       Анализ систем перечисленных авторов с позиций принципов  теории сенсорного воспитания позволяет сделать вывод о необходимости разработки нового содержания и методов ознакомления детей со свойствами и качествами предметов в свете новейших психолого – педагогических исследований.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Основные  принципы  программы</w:t>
      </w:r>
      <w:r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.</w:t>
      </w:r>
    </w:p>
    <w:p w:rsidR="00471013" w:rsidRPr="00D622DD" w:rsidRDefault="00471013" w:rsidP="00471013">
      <w:pPr>
        <w:widowControl/>
        <w:numPr>
          <w:ilvl w:val="0"/>
          <w:numId w:val="1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Принцип учета возрастно-психологических и индивидуальных особенностей ребенка.</w:t>
      </w:r>
    </w:p>
    <w:p w:rsidR="00471013" w:rsidRPr="00D622DD" w:rsidRDefault="00471013" w:rsidP="00471013">
      <w:pPr>
        <w:widowControl/>
        <w:numPr>
          <w:ilvl w:val="0"/>
          <w:numId w:val="1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Принцип системности коррекционных  и развивающих задач.</w:t>
      </w:r>
    </w:p>
    <w:p w:rsidR="00471013" w:rsidRPr="00D622DD" w:rsidRDefault="00471013" w:rsidP="00471013">
      <w:pPr>
        <w:widowControl/>
        <w:numPr>
          <w:ilvl w:val="0"/>
          <w:numId w:val="1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Принцип единства диагностики и коррекции.</w:t>
      </w:r>
    </w:p>
    <w:p w:rsidR="00471013" w:rsidRPr="00D622DD" w:rsidRDefault="00471013" w:rsidP="00471013">
      <w:pPr>
        <w:widowControl/>
        <w:numPr>
          <w:ilvl w:val="0"/>
          <w:numId w:val="1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Принцип активного привлечения ближайшего социального окружения к работе с ребенком.</w:t>
      </w:r>
    </w:p>
    <w:p w:rsidR="00471013" w:rsidRPr="00D622DD" w:rsidRDefault="00471013" w:rsidP="00471013">
      <w:pPr>
        <w:widowControl/>
        <w:numPr>
          <w:ilvl w:val="0"/>
          <w:numId w:val="1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Принцип блочного подхода – позволяет педагогически воспроизвести многообразие общественной практики, сохранить принцип научности содержания, повысить эффективность его реализации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Направления   программы</w:t>
      </w:r>
      <w:r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Оздоровительное  направление  предполагает регулирование деятельности группы для соблюдения режима, формирование у детей жизненно важных двигательных умений и навыков, способствующих укреплению здоровья детей, стимулирование чувствительности и двигательной активности детей, сенсорно - перцептивных процессов.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Воспитательное направление обеспечивает социальное формирование личности, воспитание ее с учетом фактора развития,  воспитание ребенка с творческими способностями, развитие и коррекцию познавательных процессов (внимание, память, ассоциативность и гибкость  мышления, словарный запас речи, воображение), воспитание  умения выражать свои эмоции. Развитие  и корректирование  зрительных, слуховых и тактильных ощущений.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lastRenderedPageBreak/>
        <w:t>Образовательное направление обеспечивает усвоение систематизированных знаний; формирование сенсомоторных умений и навыков; развитие моторных способностей, предусматривая, в первую очередь, формирование отношения к активной деятельности, интереса и потребности в совершенствовании  сенсорных навыков ребенка, внедрение в практику нетрадиционных методов и приемов,  формирование представлений об окружающем мире.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Организационно-методическая деятельность по реализации программы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Систематический анализ  сенсорного развития  детей с целью последующей психолого-педагогической коррекции.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Создание программно-методического обеспечения педагогического процесса по данной программе, соответствующее современным требованиям дидактики и возрастной психофизической специфике данного контингента детей.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Определение содержания педагогического процесса в образовательном учреждении, способствующего формированию  сенсорной культуры,  сенсорному  образованию детей.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Создание условий для  кружковой деятельности.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Объекты программы</w:t>
      </w:r>
      <w:r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.</w:t>
      </w:r>
    </w:p>
    <w:p w:rsidR="00471013" w:rsidRPr="00D622DD" w:rsidRDefault="00471013" w:rsidP="00471013">
      <w:pPr>
        <w:widowControl/>
        <w:numPr>
          <w:ilvl w:val="0"/>
          <w:numId w:val="2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Дети 2-3 лет.</w:t>
      </w:r>
    </w:p>
    <w:p w:rsidR="00471013" w:rsidRPr="00D622DD" w:rsidRDefault="00471013" w:rsidP="00471013">
      <w:pPr>
        <w:widowControl/>
        <w:numPr>
          <w:ilvl w:val="0"/>
          <w:numId w:val="2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Семьи детей  посещающих детский сад.</w:t>
      </w:r>
    </w:p>
    <w:p w:rsidR="00471013" w:rsidRPr="00D622DD" w:rsidRDefault="00471013" w:rsidP="00471013">
      <w:pPr>
        <w:widowControl/>
        <w:numPr>
          <w:ilvl w:val="0"/>
          <w:numId w:val="2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Педагогический персонал детского сада.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Методы:</w:t>
      </w:r>
    </w:p>
    <w:p w:rsidR="00471013" w:rsidRPr="00D622DD" w:rsidRDefault="00471013" w:rsidP="00471013">
      <w:pPr>
        <w:widowControl/>
        <w:numPr>
          <w:ilvl w:val="0"/>
          <w:numId w:val="3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Игровой метод (дидактические игры).</w:t>
      </w:r>
    </w:p>
    <w:p w:rsidR="00471013" w:rsidRPr="00D622DD" w:rsidRDefault="00471013" w:rsidP="00471013">
      <w:pPr>
        <w:widowControl/>
        <w:numPr>
          <w:ilvl w:val="0"/>
          <w:numId w:val="3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Наглядный метод (рассматривание дидактических пособий, предметов).</w:t>
      </w:r>
    </w:p>
    <w:p w:rsidR="00471013" w:rsidRPr="00D622DD" w:rsidRDefault="00471013" w:rsidP="00471013">
      <w:pPr>
        <w:widowControl/>
        <w:numPr>
          <w:ilvl w:val="0"/>
          <w:numId w:val="3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Практический – показ способов действия с предметами, эксперимент.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Формы организации деятельности:</w:t>
      </w:r>
    </w:p>
    <w:p w:rsidR="00471013" w:rsidRPr="00D622DD" w:rsidRDefault="00471013" w:rsidP="00471013">
      <w:pPr>
        <w:widowControl/>
        <w:numPr>
          <w:ilvl w:val="0"/>
          <w:numId w:val="4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групповая;</w:t>
      </w:r>
    </w:p>
    <w:p w:rsidR="00471013" w:rsidRPr="00D622DD" w:rsidRDefault="00471013" w:rsidP="00471013">
      <w:pPr>
        <w:widowControl/>
        <w:numPr>
          <w:ilvl w:val="0"/>
          <w:numId w:val="4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подгрупповая;</w:t>
      </w:r>
    </w:p>
    <w:p w:rsidR="00471013" w:rsidRPr="00D622DD" w:rsidRDefault="00471013" w:rsidP="00471013">
      <w:pPr>
        <w:widowControl/>
        <w:numPr>
          <w:ilvl w:val="0"/>
          <w:numId w:val="4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индивидуальная.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Принципы комплектования группы и организации работы</w:t>
      </w:r>
      <w:r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:</w:t>
      </w:r>
    </w:p>
    <w:p w:rsidR="00471013" w:rsidRPr="00D622DD" w:rsidRDefault="00471013" w:rsidP="00471013">
      <w:pPr>
        <w:widowControl/>
        <w:numPr>
          <w:ilvl w:val="0"/>
          <w:numId w:val="5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Учет интересов и способностей детей.</w:t>
      </w:r>
    </w:p>
    <w:p w:rsidR="00471013" w:rsidRPr="00D622DD" w:rsidRDefault="00471013" w:rsidP="00471013">
      <w:pPr>
        <w:widowControl/>
        <w:numPr>
          <w:ilvl w:val="0"/>
          <w:numId w:val="5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Желание родителей.</w:t>
      </w:r>
    </w:p>
    <w:p w:rsidR="00471013" w:rsidRPr="00D622DD" w:rsidRDefault="00471013" w:rsidP="00471013">
      <w:pPr>
        <w:widowControl/>
        <w:numPr>
          <w:ilvl w:val="0"/>
          <w:numId w:val="5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Добровольное участие.</w:t>
      </w:r>
    </w:p>
    <w:p w:rsidR="00471013" w:rsidRPr="00D622DD" w:rsidRDefault="00471013" w:rsidP="00471013">
      <w:pPr>
        <w:widowControl/>
        <w:numPr>
          <w:ilvl w:val="0"/>
          <w:numId w:val="5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Учет психофизических особенностей детей.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Продолжительность реализации программы: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lastRenderedPageBreak/>
        <w:t>Данный курс состоит из 27 занятий по 10 – 12 минут каждое. Занятия проводятся 1 раза в неделю. Продолжительность курса составляет 9 месяцев для  первого года обучения.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Методики для диагностики результативности реализации программы</w:t>
      </w:r>
    </w:p>
    <w:p w:rsidR="00471013" w:rsidRPr="00D622DD" w:rsidRDefault="00471013" w:rsidP="00471013">
      <w:pPr>
        <w:widowControl/>
        <w:numPr>
          <w:ilvl w:val="0"/>
          <w:numId w:val="6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Диагностика нервн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о-</w:t>
      </w:r>
      <w:proofErr w:type="gram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психического развития детей первых трех лет жизни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Волосовой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Е.Б..</w:t>
      </w:r>
    </w:p>
    <w:p w:rsidR="00471013" w:rsidRPr="00D622DD" w:rsidRDefault="00471013" w:rsidP="00471013">
      <w:pPr>
        <w:widowControl/>
        <w:numPr>
          <w:ilvl w:val="0"/>
          <w:numId w:val="6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Методика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Г.В.Бурменской</w:t>
      </w:r>
      <w:proofErr w:type="spellEnd"/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Цель программы: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Формировать у детей восприятие отдельных свой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ств  пр</w:t>
      </w:r>
      <w:proofErr w:type="gram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едметов и явлений: формы, цвета, величины, пространства, времени, движений, особых свойств. Научить детей воспринимать такие сложные явления окружающего мира, как иллюстрации, литературные произведения, социальные явления, движения, природа, музыка.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Задачи программы</w:t>
      </w:r>
    </w:p>
    <w:p w:rsidR="00471013" w:rsidRPr="00D622DD" w:rsidRDefault="00471013" w:rsidP="00471013">
      <w:pPr>
        <w:widowControl/>
        <w:numPr>
          <w:ilvl w:val="0"/>
          <w:numId w:val="7"/>
        </w:numPr>
        <w:suppressAutoHyphens w:val="0"/>
        <w:autoSpaceDN/>
        <w:spacing w:after="200"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Учить рассматривать окружающие предметы, выделяя их форму, величину, цвет, называть эти качества предметов, вслушиваться и выделять звуки природы, звуки человеческого голоса, музыкальные звуки.</w:t>
      </w:r>
    </w:p>
    <w:p w:rsidR="00471013" w:rsidRPr="00D622DD" w:rsidRDefault="00471013" w:rsidP="00471013">
      <w:pPr>
        <w:widowControl/>
        <w:numPr>
          <w:ilvl w:val="0"/>
          <w:numId w:val="7"/>
        </w:numPr>
        <w:suppressAutoHyphens w:val="0"/>
        <w:autoSpaceDN/>
        <w:spacing w:after="200"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Включать в процесс зрительного восприятия обследование предмета с помощью двух рук для расширения процесса познания окружающего и развития мышления.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Задачи обучения:</w:t>
      </w:r>
    </w:p>
    <w:p w:rsidR="00471013" w:rsidRPr="00D622DD" w:rsidRDefault="00471013" w:rsidP="00471013">
      <w:pPr>
        <w:widowControl/>
        <w:numPr>
          <w:ilvl w:val="0"/>
          <w:numId w:val="8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Развитие зрительных ощущений: учить различать цвет, форму, величину предмета.</w:t>
      </w:r>
    </w:p>
    <w:p w:rsidR="00471013" w:rsidRPr="00D622DD" w:rsidRDefault="00471013" w:rsidP="00471013">
      <w:pPr>
        <w:widowControl/>
        <w:numPr>
          <w:ilvl w:val="0"/>
          <w:numId w:val="9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Развитие тактильной чувствительности: учить различать на ощупь качество предметов и называть их (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мягкий</w:t>
      </w:r>
      <w:proofErr w:type="gram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, пушистый, твердый и т.п.); развитие силы рук, мелкой моторики, координации движений.</w:t>
      </w:r>
    </w:p>
    <w:p w:rsidR="00471013" w:rsidRPr="00D622DD" w:rsidRDefault="00471013" w:rsidP="00471013">
      <w:pPr>
        <w:widowControl/>
        <w:numPr>
          <w:ilvl w:val="0"/>
          <w:numId w:val="9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Развитие слуховой чувствительности, умение слушать и различать звуки в окружающей обстановке, развитие речевого слуха. </w:t>
      </w:r>
    </w:p>
    <w:p w:rsidR="00471013" w:rsidRPr="00D622DD" w:rsidRDefault="00471013" w:rsidP="00471013">
      <w:pPr>
        <w:widowControl/>
        <w:numPr>
          <w:ilvl w:val="0"/>
          <w:numId w:val="9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Обратить внимание детей на различие предметов по величине; формировать понимание слов «большой» и «маленький».</w:t>
      </w:r>
    </w:p>
    <w:p w:rsidR="00471013" w:rsidRPr="00D622DD" w:rsidRDefault="00471013" w:rsidP="00471013">
      <w:pPr>
        <w:widowControl/>
        <w:numPr>
          <w:ilvl w:val="0"/>
          <w:numId w:val="9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Закрепить у детей умения группировать и соотносить по цвету, форме и величине.</w:t>
      </w:r>
    </w:p>
    <w:p w:rsidR="00471013" w:rsidRPr="00D622DD" w:rsidRDefault="00471013" w:rsidP="00471013">
      <w:pPr>
        <w:widowControl/>
        <w:numPr>
          <w:ilvl w:val="0"/>
          <w:numId w:val="9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Познакомить детей с пятью геометрическими формами и их названиями.</w:t>
      </w:r>
    </w:p>
    <w:p w:rsidR="00471013" w:rsidRPr="00D622DD" w:rsidRDefault="00471013" w:rsidP="00471013">
      <w:pPr>
        <w:widowControl/>
        <w:numPr>
          <w:ilvl w:val="0"/>
          <w:numId w:val="9"/>
        </w:numPr>
        <w:suppressAutoHyphens w:val="0"/>
        <w:autoSpaceDN/>
        <w:spacing w:after="200"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Дать представления о чередовании предметов по форме.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Предполагаемый результат</w:t>
      </w:r>
      <w:r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:</w:t>
      </w:r>
    </w:p>
    <w:p w:rsidR="00471013" w:rsidRPr="00D622DD" w:rsidRDefault="00471013" w:rsidP="00471013">
      <w:pPr>
        <w:widowControl/>
        <w:numPr>
          <w:ilvl w:val="0"/>
          <w:numId w:val="10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Дети различают и называют некоторые цвета спектра – красный, зеленый, синий, желтый.</w:t>
      </w:r>
    </w:p>
    <w:p w:rsidR="00471013" w:rsidRPr="00D622DD" w:rsidRDefault="00471013" w:rsidP="00471013">
      <w:pPr>
        <w:widowControl/>
        <w:numPr>
          <w:ilvl w:val="0"/>
          <w:numId w:val="10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Различают и называют некоторые геометрические фигуры и тела (шар, куб, круг, квадрат).</w:t>
      </w:r>
    </w:p>
    <w:p w:rsidR="00471013" w:rsidRPr="00D622DD" w:rsidRDefault="00471013" w:rsidP="00471013">
      <w:pPr>
        <w:widowControl/>
        <w:numPr>
          <w:ilvl w:val="0"/>
          <w:numId w:val="10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Используют сенсорные эталоны (лимон желтый как солнышко, огурчик зеленый как травка).</w:t>
      </w:r>
    </w:p>
    <w:p w:rsidR="00471013" w:rsidRPr="00D622DD" w:rsidRDefault="00471013" w:rsidP="00471013">
      <w:pPr>
        <w:widowControl/>
        <w:numPr>
          <w:ilvl w:val="0"/>
          <w:numId w:val="10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Начинают на ощупь различать качество предметов и их называть.</w:t>
      </w:r>
    </w:p>
    <w:p w:rsidR="00471013" w:rsidRPr="00D622DD" w:rsidRDefault="00471013" w:rsidP="00471013">
      <w:pPr>
        <w:widowControl/>
        <w:numPr>
          <w:ilvl w:val="0"/>
          <w:numId w:val="10"/>
        </w:numPr>
        <w:suppressAutoHyphens w:val="0"/>
        <w:autoSpaceDN/>
        <w:spacing w:line="276" w:lineRule="auto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Умеют слушать и различать звуки в окружающей обстановке.</w:t>
      </w:r>
    </w:p>
    <w:p w:rsidR="00471013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</w:p>
    <w:p w:rsidR="00471013" w:rsidRDefault="00471013" w:rsidP="00471013">
      <w:pPr>
        <w:widowControl/>
        <w:suppressAutoHyphens w:val="0"/>
        <w:autoSpaceDN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</w:p>
    <w:p w:rsidR="00471013" w:rsidRDefault="00471013" w:rsidP="00471013">
      <w:pPr>
        <w:widowControl/>
        <w:suppressAutoHyphens w:val="0"/>
        <w:autoSpaceDN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</w:p>
    <w:p w:rsidR="00471013" w:rsidRDefault="00471013" w:rsidP="00471013">
      <w:pPr>
        <w:widowControl/>
        <w:suppressAutoHyphens w:val="0"/>
        <w:autoSpaceDN/>
        <w:ind w:left="720"/>
        <w:jc w:val="center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ru-RU" w:bidi="ar-SA"/>
        </w:rPr>
        <w:t>2. СОДЕРЖАТЕЛЬНЫЙ РАЗДЕЛ ПРОГРАММЫ.</w:t>
      </w:r>
    </w:p>
    <w:p w:rsidR="00471013" w:rsidRPr="00A006E0" w:rsidRDefault="00471013" w:rsidP="00471013">
      <w:pPr>
        <w:widowControl/>
        <w:suppressAutoHyphens w:val="0"/>
        <w:autoSpaceDN/>
        <w:ind w:left="720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A006E0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Методы:</w:t>
      </w:r>
    </w:p>
    <w:p w:rsidR="00471013" w:rsidRPr="00D622DD" w:rsidRDefault="00471013" w:rsidP="00471013">
      <w:pPr>
        <w:widowControl/>
        <w:numPr>
          <w:ilvl w:val="0"/>
          <w:numId w:val="16"/>
        </w:numPr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Игровой метод (дидактические игры).</w:t>
      </w:r>
    </w:p>
    <w:p w:rsidR="00471013" w:rsidRPr="00D622DD" w:rsidRDefault="00471013" w:rsidP="00471013">
      <w:pPr>
        <w:widowControl/>
        <w:numPr>
          <w:ilvl w:val="0"/>
          <w:numId w:val="16"/>
        </w:numPr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Наглядный метод (рассматривание дидактических пособий, предметов).</w:t>
      </w:r>
    </w:p>
    <w:p w:rsidR="00471013" w:rsidRPr="00D622DD" w:rsidRDefault="00471013" w:rsidP="00471013">
      <w:pPr>
        <w:widowControl/>
        <w:numPr>
          <w:ilvl w:val="0"/>
          <w:numId w:val="16"/>
        </w:numPr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Практический (показ способов действия с предметами, эксперимент).</w:t>
      </w:r>
    </w:p>
    <w:p w:rsidR="00471013" w:rsidRPr="00A006E0" w:rsidRDefault="00471013" w:rsidP="00471013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       </w:t>
      </w:r>
      <w:r w:rsidRPr="00A006E0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Формы организации деятельности:</w:t>
      </w:r>
    </w:p>
    <w:p w:rsidR="00471013" w:rsidRPr="00963DF3" w:rsidRDefault="00471013" w:rsidP="00471013">
      <w:pPr>
        <w:widowControl/>
        <w:numPr>
          <w:ilvl w:val="0"/>
          <w:numId w:val="17"/>
        </w:numPr>
        <w:suppressAutoHyphens w:val="0"/>
        <w:autoSpaceDN/>
        <w:ind w:left="1418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групповая;</w:t>
      </w:r>
    </w:p>
    <w:p w:rsidR="00471013" w:rsidRPr="00963DF3" w:rsidRDefault="00471013" w:rsidP="00471013">
      <w:pPr>
        <w:widowControl/>
        <w:numPr>
          <w:ilvl w:val="0"/>
          <w:numId w:val="17"/>
        </w:numPr>
        <w:suppressAutoHyphens w:val="0"/>
        <w:autoSpaceDN/>
        <w:ind w:left="1418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подгрупповая;</w:t>
      </w:r>
    </w:p>
    <w:p w:rsidR="00471013" w:rsidRDefault="00471013" w:rsidP="00471013">
      <w:pPr>
        <w:widowControl/>
        <w:numPr>
          <w:ilvl w:val="0"/>
          <w:numId w:val="17"/>
        </w:numPr>
        <w:suppressAutoHyphens w:val="0"/>
        <w:autoSpaceDN/>
        <w:ind w:left="1418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индивидуальная.</w:t>
      </w:r>
    </w:p>
    <w:p w:rsidR="00471013" w:rsidRPr="00A006E0" w:rsidRDefault="00471013" w:rsidP="00471013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b/>
          <w:kern w:val="0"/>
          <w:lang w:eastAsia="ru-RU" w:bidi="ar-SA"/>
        </w:rPr>
        <w:t xml:space="preserve">       </w:t>
      </w:r>
      <w:r w:rsidRPr="00A006E0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Принципы комплектования группы и организации работы:</w:t>
      </w:r>
    </w:p>
    <w:p w:rsidR="00471013" w:rsidRPr="00963DF3" w:rsidRDefault="00471013" w:rsidP="00471013">
      <w:pPr>
        <w:widowControl/>
        <w:numPr>
          <w:ilvl w:val="0"/>
          <w:numId w:val="18"/>
        </w:numPr>
        <w:suppressAutoHyphens w:val="0"/>
        <w:autoSpaceDN/>
        <w:ind w:left="993" w:firstLine="54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Учет интересов и способностей детей.</w:t>
      </w:r>
    </w:p>
    <w:p w:rsidR="00471013" w:rsidRPr="00963DF3" w:rsidRDefault="00471013" w:rsidP="00471013">
      <w:pPr>
        <w:widowControl/>
        <w:numPr>
          <w:ilvl w:val="0"/>
          <w:numId w:val="18"/>
        </w:numPr>
        <w:suppressAutoHyphens w:val="0"/>
        <w:autoSpaceDN/>
        <w:ind w:left="993" w:firstLine="54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Желание родителей.</w:t>
      </w:r>
    </w:p>
    <w:p w:rsidR="00471013" w:rsidRPr="00963DF3" w:rsidRDefault="00471013" w:rsidP="00471013">
      <w:pPr>
        <w:widowControl/>
        <w:numPr>
          <w:ilvl w:val="0"/>
          <w:numId w:val="18"/>
        </w:numPr>
        <w:suppressAutoHyphens w:val="0"/>
        <w:autoSpaceDN/>
        <w:ind w:left="993" w:firstLine="54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Добровольное участие.</w:t>
      </w:r>
    </w:p>
    <w:p w:rsidR="00471013" w:rsidRPr="00963DF3" w:rsidRDefault="00471013" w:rsidP="00471013">
      <w:pPr>
        <w:widowControl/>
        <w:numPr>
          <w:ilvl w:val="0"/>
          <w:numId w:val="18"/>
        </w:numPr>
        <w:suppressAutoHyphens w:val="0"/>
        <w:autoSpaceDN/>
        <w:ind w:left="993" w:firstLine="54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Учет психофизических особенностей детей.</w:t>
      </w:r>
    </w:p>
    <w:p w:rsidR="00471013" w:rsidRPr="00963DF3" w:rsidRDefault="00471013" w:rsidP="00471013">
      <w:pPr>
        <w:widowControl/>
        <w:suppressAutoHyphens w:val="0"/>
        <w:autoSpaceDN/>
        <w:ind w:left="1047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</w:p>
    <w:p w:rsidR="00471013" w:rsidRPr="00DC7F6D" w:rsidRDefault="00471013" w:rsidP="00471013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ru-RU" w:bidi="ar-SA"/>
        </w:rPr>
      </w:pPr>
      <w:r w:rsidRPr="00DC7F6D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ru-RU" w:bidi="ar-SA"/>
        </w:rPr>
        <w:t>ПЕР</w:t>
      </w:r>
      <w:r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ru-RU" w:bidi="ar-SA"/>
        </w:rPr>
        <w:t xml:space="preserve">СПЕКТИВНОЕ ПЛАНИРОВАНИЕ ЗАНЯТИЙ </w:t>
      </w:r>
      <w:r w:rsidRPr="00DC7F6D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ru-RU" w:bidi="ar-SA"/>
        </w:rPr>
        <w:t>ПО РАЗВИТИЮ СЕНСОРНЫХ ЭТАЛОНОВ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2"/>
        <w:gridCol w:w="3415"/>
        <w:gridCol w:w="5755"/>
        <w:gridCol w:w="5033"/>
      </w:tblGrid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bookmarkStart w:id="1" w:name="d2099d4a548f50c360ff420b941f769c21b34072"/>
            <w:bookmarkStart w:id="2" w:name="0"/>
            <w:bookmarkEnd w:id="1"/>
            <w:bookmarkEnd w:id="2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Месяц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Занятие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Цель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Оборудование, материалы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СЕНТЯБРЬ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Диагностика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Выявить знания детей в области сенсорных эталонов цвета, формы посредством дидактического материала на начало года.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Игрушки  и игры с уголка </w:t>
            </w:r>
            <w:proofErr w:type="spellStart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сенсорики</w:t>
            </w:r>
            <w:proofErr w:type="spellEnd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ОКТЯБРЬ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1.«Назови геометрическую фигуру».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детей узнавать и правильно называть плоскостные геометрические фигуры.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Круг, квадрат, треугольник, овал, прямоугольник.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2.«Пересыпание ложкой».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ребенка пересыпать зерна ложкой, запоминать последовательность действий, развивать самостоятельность.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Горох, ложки, глубокие емкости.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3. «Прыг – скок по дорожке».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Закрепление знания цветов: красный, желтый, синий, зеленый.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Картонная дорожка 40 см длиной и 10 см шириной, а также полоски зелёного, красного, синего и жёлтого цветов шириной 4 см, игрушки.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4.«Сортировка».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Развивать у детей </w:t>
            </w:r>
            <w:proofErr w:type="spellStart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стереогностическое</w:t>
            </w:r>
            <w:proofErr w:type="spellEnd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восприятие в связи с визуальными представлениями.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Шары разного цвета.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НОЯБРЬ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1.«Найди предмет такой же </w:t>
            </w: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lastRenderedPageBreak/>
              <w:t>формы».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lastRenderedPageBreak/>
              <w:t xml:space="preserve">Учить детей узнавать и правильно называть </w:t>
            </w: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lastRenderedPageBreak/>
              <w:t>плоскостные геометрические фигуры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lastRenderedPageBreak/>
              <w:t>Дидактическая игра «Геометрическое лото»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2. «Угости маленького и большого зайца морковкой».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Закрепление умения группировать и соотносить однородные предметы по величине.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Игрушечные зайцы и морковка разных размеров.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3.«Шумящие коробочки».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Развивать слуховое восприятие, учить составлять пары одинаковых шумов.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Парные шумящие коробочки.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4.«Огоньки ночью».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471013" w:rsidRPr="00D622DD" w:rsidTr="002347C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71013" w:rsidRPr="00D622DD" w:rsidRDefault="00471013" w:rsidP="002347C4">
                  <w:pPr>
                    <w:widowControl/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lang w:eastAsia="ru-RU" w:bidi="ar-SA"/>
                    </w:rPr>
                  </w:pPr>
                  <w:bookmarkStart w:id="3" w:name="1"/>
                  <w:bookmarkStart w:id="4" w:name="f771563fc4364d87b3f3b3865315c3d50449c0a3" w:colFirst="1" w:colLast="1"/>
                  <w:bookmarkEnd w:id="3"/>
                </w:p>
              </w:tc>
            </w:tr>
          </w:tbl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Способствовать дальнейшему формированию у детей отношения к цвету как к важному свойству предметов, подводить их к самостоятельному выбору заданного цвета. Обучать технике нанесения мазка способом </w:t>
            </w:r>
            <w:proofErr w:type="spellStart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примакивания</w:t>
            </w:r>
            <w:proofErr w:type="spellEnd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Бумага черного цвета, гуашь желтого цвета, кисти, баночки с водой.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ДЕКАБРЬ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1.«Волшебный поднос».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детей выполнять задание правильно, развивать мелкую моторику рук.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Поднос с однотонным цветным дном, крупа.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2.«Шарики»</w:t>
            </w:r>
          </w:p>
          <w:tbl>
            <w:tblPr>
              <w:tblW w:w="0" w:type="auto"/>
              <w:tblCellSpacing w:w="0" w:type="dxa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6"/>
            </w:tblGrid>
            <w:tr w:rsidR="00471013" w:rsidRPr="00D622DD" w:rsidTr="002347C4">
              <w:trPr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471013" w:rsidRPr="00D622DD" w:rsidRDefault="00471013" w:rsidP="002347C4">
                  <w:pPr>
                    <w:widowControl/>
                    <w:suppressAutoHyphens w:val="0"/>
                    <w:autoSpaceDN/>
                    <w:textAlignment w:val="auto"/>
                    <w:rPr>
                      <w:rFonts w:ascii="Times New Roman" w:eastAsia="Times New Roman" w:hAnsi="Times New Roman" w:cs="Times New Roman"/>
                      <w:kern w:val="0"/>
                      <w:lang w:eastAsia="ru-RU" w:bidi="ar-SA"/>
                    </w:rPr>
                  </w:pPr>
                  <w:bookmarkStart w:id="5" w:name="2"/>
                  <w:bookmarkEnd w:id="5"/>
                </w:p>
              </w:tc>
            </w:tr>
            <w:bookmarkEnd w:id="4"/>
          </w:tbl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детей подбирать предметы одинаковой окраски; называть цвета.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Шарики основных цветов.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3.«Подбери по форме».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Закрепление знания геометрических фигур: круг, квадрат, треугольник, овал.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Блоки-вкладыши на каждого ребёнка.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4. Игры с прищепками: выкладывание предметов по образцу (солнышко, елка, ежик)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Развивать у детей мелкую моторику рук.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Бельевые прищепки.</w:t>
            </w:r>
          </w:p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Силуэты: солнышко, елка, ежик, тучка, ягодка.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ЯНВАРЬ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1. «Кто скорее соберет игрушки».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детей группировать объекты, отличающиеся по форме, величине, назначению, но имеющий одинаковый цвет.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Дидактическая игра «Игрушки».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2. «Счетные палочки».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детей с помощью счетных палочек выкладывать различные фигурки.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Счетные палочки.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3. «Золушка».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детей сортировать предметы (фасоль) по цвету, развивать мелкую моторику рук.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Фасоль, тарелочки.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ФЕВРАЛЬ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1. «Воздушные шары».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Закрепление знания цветов: красный, желтый, синий, зеленый.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Дидактическая игра «Воздушные шары».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2. Пальчиковые игры с грецкими орехами: вращение между ладонями, катание по столу в разные стороны.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Развивать у детей мелкую моторику рук.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Грецкие орехи.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3. Окрашивание воды.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Формирование представлений об оттенках цветов (светлый, темный)</w:t>
            </w:r>
            <w:proofErr w:type="gramStart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 .</w:t>
            </w:r>
            <w:proofErr w:type="gramEnd"/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Вода в прозрачных емкостях, краски</w:t>
            </w:r>
          </w:p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lastRenderedPageBreak/>
              <w:t>светлых и темных оттенков.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4. «Поможем зайке разложить игрушки».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Закрепление знания геометрических фигур: круг, квадрат, треугольник, овал.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Игрушки: зайцы, сенсорный куб </w:t>
            </w:r>
            <w:proofErr w:type="gramStart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</w:t>
            </w:r>
            <w:proofErr w:type="gramEnd"/>
          </w:p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геометрическими  фигурами: круг, квадрат, треугольник, овал.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МАРТ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1. «Ткани».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Развивать у детей осязание, учить составлять пары одинаковых на ощупь тканей.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Пары одинаковых на ощупь тканей.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2. «Строим башню».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Обучение соотнесению по величине четырех предметов.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Строительный материал: кубики.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3. «Что лежит в мешочке? 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Закрепить знания детей о форме, упражнять в правильном соотнесении нескольких предметов с одним и тем же геометрическими образцами.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Дидактическая игра «Волшебный мешочек».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4.  «Подбери петушку перышко»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различать и называть основные цвета; повторять простые и относительно сложные фразы.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Дидактическая игра  «Подбери петушку перышко».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АПРЕЛЬ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1. «Сделаем куклам бусы».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Закреплять умение группировать предметы по цвету, учить нанизывать бусы на нитку.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Шнурки или веревочки, разноцветные бусины по количеству детей.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2. «Спрячь мышку».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Закреплять у детей представления о шести цветах.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Дидактическая игра  «Спрячь мышку».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3. Игры со счетными палочками: выкладывание предметов по образцу.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Развивать у детей мелкую моторику рук.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Счетные палочки основных цветов, образцы предметов.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4. «Башня из кубов».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Учить детей сравнивать несколько объектов по величине (меньше, еще меньше) и располагать их по убывающей величине.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Деревянные кубики.</w:t>
            </w:r>
          </w:p>
        </w:tc>
      </w:tr>
      <w:tr w:rsidR="00471013" w:rsidRPr="00D622DD" w:rsidTr="002347C4"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МАЙ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Диагностика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Выявить знания детей в области сенсорных эталонов цвета, формы посредством дидактического материала на конец года.</w:t>
            </w:r>
          </w:p>
        </w:tc>
        <w:tc>
          <w:tcPr>
            <w:tcW w:w="0" w:type="auto"/>
            <w:shd w:val="clear" w:color="auto" w:fill="auto"/>
            <w:hideMark/>
          </w:tcPr>
          <w:p w:rsidR="00471013" w:rsidRPr="00D622DD" w:rsidRDefault="00471013" w:rsidP="002347C4">
            <w:pPr>
              <w:widowControl/>
              <w:suppressAutoHyphens w:val="0"/>
              <w:autoSpaceDN/>
              <w:spacing w:before="100" w:beforeAutospacing="1" w:after="100" w:afterAutospacing="1"/>
              <w:textAlignment w:val="auto"/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</w:pPr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 xml:space="preserve">Игрушки  и игры с уголка </w:t>
            </w:r>
            <w:proofErr w:type="spellStart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сенсорики</w:t>
            </w:r>
            <w:proofErr w:type="spellEnd"/>
            <w:r w:rsidRPr="00D622DD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.</w:t>
            </w:r>
          </w:p>
        </w:tc>
      </w:tr>
    </w:tbl>
    <w:p w:rsidR="00471013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kern w:val="0"/>
          <w:lang w:eastAsia="ru-RU" w:bidi="ar-SA"/>
        </w:rPr>
      </w:pPr>
      <w:bookmarkStart w:id="6" w:name="h.gjdgxs"/>
      <w:bookmarkEnd w:id="6"/>
    </w:p>
    <w:p w:rsidR="00471013" w:rsidRPr="00DC7F6D" w:rsidRDefault="00471013" w:rsidP="00471013">
      <w:pPr>
        <w:widowControl/>
        <w:suppressAutoHyphens w:val="0"/>
        <w:autoSpaceDN/>
        <w:jc w:val="center"/>
        <w:textAlignment w:val="auto"/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ru-RU" w:bidi="ar-SA"/>
        </w:rPr>
      </w:pPr>
      <w:r w:rsidRPr="00DC7F6D">
        <w:rPr>
          <w:rFonts w:ascii="Times New Roman" w:eastAsia="Times New Roman" w:hAnsi="Times New Roman" w:cs="Times New Roman"/>
          <w:b/>
          <w:kern w:val="0"/>
          <w:sz w:val="22"/>
          <w:szCs w:val="22"/>
          <w:lang w:eastAsia="ru-RU" w:bidi="ar-SA"/>
        </w:rPr>
        <w:t>3.ОРГАНИЗАЦИОННЫЙ РАЗДЕЛ.</w:t>
      </w:r>
    </w:p>
    <w:p w:rsidR="00471013" w:rsidRPr="009944EA" w:rsidRDefault="00471013" w:rsidP="00471013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9944EA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Продолжительность реализации программы:</w:t>
      </w:r>
    </w:p>
    <w:p w:rsidR="00471013" w:rsidRDefault="00471013" w:rsidP="00471013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Данный курс состоит из 32 занятий по 15 минут каждое. Занятия проводятся 1 раз в неделю. Продолжительность курса составляет 8 месяцев.</w:t>
      </w:r>
    </w:p>
    <w:p w:rsidR="00471013" w:rsidRDefault="00471013" w:rsidP="00471013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Методика для диагностики результативности реализации программы:</w:t>
      </w:r>
    </w:p>
    <w:p w:rsidR="00471013" w:rsidRDefault="00471013" w:rsidP="00471013">
      <w:pPr>
        <w:widowControl/>
        <w:numPr>
          <w:ilvl w:val="0"/>
          <w:numId w:val="19"/>
        </w:numPr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 xml:space="preserve">Диагностика нервно-психического развития детей первых трех лет жизни </w:t>
      </w:r>
      <w:proofErr w:type="spellStart"/>
      <w:r>
        <w:rPr>
          <w:rFonts w:ascii="Times New Roman" w:eastAsia="Times New Roman" w:hAnsi="Times New Roman" w:cs="Times New Roman"/>
          <w:kern w:val="0"/>
          <w:lang w:eastAsia="ru-RU" w:bidi="ar-SA"/>
        </w:rPr>
        <w:t>Волосовой</w:t>
      </w:r>
      <w:proofErr w:type="spellEnd"/>
      <w:r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Е.Б.</w:t>
      </w:r>
    </w:p>
    <w:p w:rsidR="00471013" w:rsidRDefault="00471013" w:rsidP="00471013">
      <w:pPr>
        <w:widowControl/>
        <w:numPr>
          <w:ilvl w:val="0"/>
          <w:numId w:val="19"/>
        </w:numPr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 xml:space="preserve">Методика Г.В. </w:t>
      </w:r>
      <w:proofErr w:type="spellStart"/>
      <w:r>
        <w:rPr>
          <w:rFonts w:ascii="Times New Roman" w:eastAsia="Times New Roman" w:hAnsi="Times New Roman" w:cs="Times New Roman"/>
          <w:kern w:val="0"/>
          <w:lang w:eastAsia="ru-RU" w:bidi="ar-SA"/>
        </w:rPr>
        <w:t>Бурменской</w:t>
      </w:r>
      <w:proofErr w:type="spellEnd"/>
      <w:r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</w:p>
    <w:p w:rsidR="00471013" w:rsidRDefault="00471013" w:rsidP="00471013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lastRenderedPageBreak/>
        <w:t>Систематический анализ сенсорного развития детей с целью последующей психолого-педагогической коррекции. Создание программн</w:t>
      </w:r>
      <w:proofErr w:type="gramStart"/>
      <w:r>
        <w:rPr>
          <w:rFonts w:ascii="Times New Roman" w:eastAsia="Times New Roman" w:hAnsi="Times New Roman" w:cs="Times New Roman"/>
          <w:kern w:val="0"/>
          <w:lang w:eastAsia="ru-RU" w:bidi="ar-SA"/>
        </w:rPr>
        <w:t>о-</w:t>
      </w:r>
      <w:proofErr w:type="gramEnd"/>
      <w:r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методического обеспечения педагогического процесса по данной программе, соответствующего современным требованиям дидактики  и возрастной психофизической специфики данного контингента детей.</w:t>
      </w:r>
    </w:p>
    <w:p w:rsidR="00471013" w:rsidRPr="009944EA" w:rsidRDefault="00471013" w:rsidP="00471013">
      <w:pPr>
        <w:widowControl/>
        <w:suppressAutoHyphens w:val="0"/>
        <w:autoSpaceDN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     Определение содержания педагогического процесса в образовательном учреждении, способствующего формированию сенсорной культуры, сенсорному образованию детей. </w:t>
      </w:r>
    </w:p>
    <w:p w:rsidR="00471013" w:rsidRPr="009944EA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9944EA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Работа с коллегами:</w:t>
      </w:r>
    </w:p>
    <w:p w:rsidR="00471013" w:rsidRPr="00D622DD" w:rsidRDefault="00471013" w:rsidP="00471013">
      <w:pPr>
        <w:widowControl/>
        <w:numPr>
          <w:ilvl w:val="0"/>
          <w:numId w:val="11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 воспитателями первых младших групп запланирован  круглый стол на тему «Сенсорное развитие детей раннего возраста в условиях детского сада», опыт работы по изготовлению дидактических игр по сенсорному развитию детей, анкетирование.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Запланированы консультации с воспитателями по следующим темам:</w:t>
      </w:r>
    </w:p>
    <w:p w:rsidR="00471013" w:rsidRPr="00D622DD" w:rsidRDefault="00471013" w:rsidP="00471013">
      <w:pPr>
        <w:widowControl/>
        <w:numPr>
          <w:ilvl w:val="0"/>
          <w:numId w:val="12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«Зарождение игровой деятельности» (история развития, возникновение ролевой игры),</w:t>
      </w:r>
    </w:p>
    <w:p w:rsidR="00471013" w:rsidRPr="009944EA" w:rsidRDefault="00471013" w:rsidP="00471013">
      <w:pPr>
        <w:widowControl/>
        <w:numPr>
          <w:ilvl w:val="0"/>
          <w:numId w:val="12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Сензитивный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период сенсорного развития и восприятия предметов», «Ведущий вид деятельности в раннем детстве»,  «Гуманистическая педагогика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М.Монтессори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».</w:t>
      </w:r>
    </w:p>
    <w:p w:rsidR="00471013" w:rsidRPr="009944EA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9944EA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Работа с родителями</w:t>
      </w:r>
      <w:r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: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В зону сенсорного развития запланировано  совместно с родителями   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изготовить</w:t>
      </w:r>
      <w:proofErr w:type="gram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дидактические  игры:</w:t>
      </w:r>
    </w:p>
    <w:p w:rsidR="00471013" w:rsidRPr="00D622DD" w:rsidRDefault="00471013" w:rsidP="00471013">
      <w:pPr>
        <w:widowControl/>
        <w:numPr>
          <w:ilvl w:val="0"/>
          <w:numId w:val="13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«Разложи орешки по цветам»</w:t>
      </w:r>
    </w:p>
    <w:p w:rsidR="00471013" w:rsidRPr="00D622DD" w:rsidRDefault="00471013" w:rsidP="00471013">
      <w:pPr>
        <w:widowControl/>
        <w:numPr>
          <w:ilvl w:val="0"/>
          <w:numId w:val="13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«Разноцветная коробочка»</w:t>
      </w:r>
    </w:p>
    <w:p w:rsidR="00471013" w:rsidRPr="00D622DD" w:rsidRDefault="00471013" w:rsidP="00471013">
      <w:pPr>
        <w:widowControl/>
        <w:numPr>
          <w:ilvl w:val="0"/>
          <w:numId w:val="13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«Украсим бабочек»</w:t>
      </w:r>
    </w:p>
    <w:p w:rsidR="00471013" w:rsidRPr="00D622DD" w:rsidRDefault="00471013" w:rsidP="00471013">
      <w:pPr>
        <w:widowControl/>
        <w:numPr>
          <w:ilvl w:val="0"/>
          <w:numId w:val="13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«Застегни пуговицы»</w:t>
      </w:r>
    </w:p>
    <w:p w:rsidR="00471013" w:rsidRPr="00D622DD" w:rsidRDefault="00471013" w:rsidP="00471013">
      <w:pPr>
        <w:widowControl/>
        <w:numPr>
          <w:ilvl w:val="0"/>
          <w:numId w:val="13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«Веселые карандаши»</w:t>
      </w:r>
    </w:p>
    <w:p w:rsidR="00471013" w:rsidRPr="00D622DD" w:rsidRDefault="00471013" w:rsidP="00471013">
      <w:pPr>
        <w:widowControl/>
        <w:numPr>
          <w:ilvl w:val="0"/>
          <w:numId w:val="13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 Собери хвост петушку»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Совместно с родителями  оформить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:</w:t>
      </w:r>
      <w:proofErr w:type="gramEnd"/>
    </w:p>
    <w:p w:rsidR="00471013" w:rsidRPr="00D622DD" w:rsidRDefault="00471013" w:rsidP="00471013">
      <w:pPr>
        <w:widowControl/>
        <w:numPr>
          <w:ilvl w:val="0"/>
          <w:numId w:val="14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«Центр активности »,</w:t>
      </w:r>
    </w:p>
    <w:p w:rsidR="00471013" w:rsidRPr="00D622DD" w:rsidRDefault="00471013" w:rsidP="00471013">
      <w:pPr>
        <w:widowControl/>
        <w:numPr>
          <w:ilvl w:val="0"/>
          <w:numId w:val="14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>
        <w:rPr>
          <w:rFonts w:ascii="Times New Roman" w:eastAsia="Times New Roman" w:hAnsi="Times New Roman" w:cs="Times New Roman"/>
          <w:kern w:val="0"/>
          <w:lang w:eastAsia="ru-RU" w:bidi="ar-SA"/>
        </w:rPr>
        <w:t>«Центр спокойных игр».</w:t>
      </w:r>
    </w:p>
    <w:p w:rsidR="00471013" w:rsidRPr="00D622DD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Провести  консультации с родителями на темы:</w:t>
      </w:r>
    </w:p>
    <w:p w:rsidR="00471013" w:rsidRPr="00D622DD" w:rsidRDefault="00471013" w:rsidP="00471013">
      <w:pPr>
        <w:widowControl/>
        <w:numPr>
          <w:ilvl w:val="0"/>
          <w:numId w:val="15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«Игры, развивающие движения кисти – пальчиковая гимнастика»,</w:t>
      </w:r>
    </w:p>
    <w:p w:rsidR="00471013" w:rsidRPr="00D622DD" w:rsidRDefault="00471013" w:rsidP="00471013">
      <w:pPr>
        <w:widowControl/>
        <w:numPr>
          <w:ilvl w:val="0"/>
          <w:numId w:val="15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«Я учусь действовать с предметами»,</w:t>
      </w:r>
    </w:p>
    <w:p w:rsidR="00471013" w:rsidRPr="00D622DD" w:rsidRDefault="00471013" w:rsidP="00471013">
      <w:pPr>
        <w:widowControl/>
        <w:numPr>
          <w:ilvl w:val="0"/>
          <w:numId w:val="15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«Массаж рук»,</w:t>
      </w:r>
    </w:p>
    <w:p w:rsidR="00471013" w:rsidRPr="00D622DD" w:rsidRDefault="00471013" w:rsidP="00471013">
      <w:pPr>
        <w:widowControl/>
        <w:numPr>
          <w:ilvl w:val="0"/>
          <w:numId w:val="15"/>
        </w:numPr>
        <w:suppressAutoHyphens w:val="0"/>
        <w:autoSpaceDN/>
        <w:spacing w:line="276" w:lineRule="auto"/>
        <w:ind w:firstLine="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«Игра – спутник детства».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</w:p>
    <w:p w:rsidR="00471013" w:rsidRPr="009944EA" w:rsidRDefault="00471013" w:rsidP="00471013">
      <w:pPr>
        <w:widowControl/>
        <w:suppressAutoHyphens w:val="0"/>
        <w:autoSpaceDN/>
        <w:jc w:val="both"/>
        <w:textAlignment w:val="auto"/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</w:pPr>
      <w:r w:rsidRPr="009944EA">
        <w:rPr>
          <w:rFonts w:ascii="Times New Roman" w:eastAsia="Times New Roman" w:hAnsi="Times New Roman" w:cs="Times New Roman"/>
          <w:b/>
          <w:i/>
          <w:kern w:val="0"/>
          <w:lang w:eastAsia="ru-RU" w:bidi="ar-SA"/>
        </w:rPr>
        <w:t>Литература: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val="tt-RU" w:eastAsia="ru-RU" w:bidi="ar-SA"/>
        </w:rPr>
      </w:pP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val="tt-RU"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1. </w:t>
      </w:r>
      <w:r w:rsidRPr="00D622DD">
        <w:rPr>
          <w:rFonts w:ascii="Times New Roman" w:eastAsia="Times New Roman" w:hAnsi="Times New Roman" w:cs="Times New Roman"/>
          <w:kern w:val="0"/>
          <w:lang w:val="tt-RU" w:eastAsia="ru-RU" w:bidi="ar-SA"/>
        </w:rPr>
        <w:t>Альтхауз Д., Дум Э. цвет – форма- - количество: Опыт работы по развитию  познават. Способностей детей дошкол. возраста / Рус. Пер. Под ред. В.В. Юртайкина. – М.: Просвещение. 1984– 64 с.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val="tt-RU" w:eastAsia="ru-RU" w:bidi="ar-SA"/>
        </w:rPr>
        <w:lastRenderedPageBreak/>
        <w:t xml:space="preserve">2. </w:t>
      </w: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Богуславская З.М., Смирнова Е.О. Развивающие игры для детей младшего дошкольного возраста: Кн. для воспитателя дет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.</w:t>
      </w:r>
      <w:proofErr w:type="gram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с</w:t>
      </w:r>
      <w:proofErr w:type="gram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ада. – М.: Просвещение. 1991– 207с.</w:t>
      </w:r>
    </w:p>
    <w:p w:rsidR="00471013" w:rsidRPr="00D622DD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3. Дружинина Марина Владимировна. Разные цвета. ООО «Дрофа» 2005</w:t>
      </w:r>
    </w:p>
    <w:p w:rsidR="00471013" w:rsidRDefault="00471013" w:rsidP="00471013">
      <w:pPr>
        <w:widowControl/>
        <w:suppressAutoHyphens w:val="0"/>
        <w:autoSpaceDN/>
        <w:ind w:left="720"/>
        <w:jc w:val="both"/>
        <w:textAlignment w:val="auto"/>
        <w:rPr>
          <w:rFonts w:ascii="Times New Roman" w:eastAsia="Times New Roman" w:hAnsi="Times New Roman" w:cs="Times New Roman"/>
          <w:kern w:val="0"/>
          <w:lang w:eastAsia="ru-RU" w:bidi="ar-SA"/>
        </w:rPr>
      </w:pPr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4. Нагибина М.И. Плетение для детворы из ниток, прутьев и коры. Популярное пособие для родителей и педагогов / Художники М.В. </w:t>
      </w:r>
      <w:proofErr w:type="spell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Душин</w:t>
      </w:r>
      <w:proofErr w:type="spell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, В.Н. Куров. – Ярославль: Академия развития: Академия, 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К</w:t>
      </w:r>
      <w:proofErr w:type="gram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: </w:t>
      </w:r>
      <w:proofErr w:type="gramStart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>Академия</w:t>
      </w:r>
      <w:proofErr w:type="gramEnd"/>
      <w:r w:rsidRPr="00D622DD">
        <w:rPr>
          <w:rFonts w:ascii="Times New Roman" w:eastAsia="Times New Roman" w:hAnsi="Times New Roman" w:cs="Times New Roman"/>
          <w:kern w:val="0"/>
          <w:lang w:eastAsia="ru-RU" w:bidi="ar-SA"/>
        </w:rPr>
        <w:t xml:space="preserve"> Холдинг,. 2000-224 с.</w:t>
      </w:r>
    </w:p>
    <w:p w:rsidR="001505CA" w:rsidRDefault="001505CA"/>
    <w:sectPr w:rsidR="001505CA" w:rsidSect="00646ED5">
      <w:footerReference w:type="default" r:id="rId9"/>
      <w:pgSz w:w="16839" w:h="11907" w:orient="landscape" w:code="9"/>
      <w:pgMar w:top="720" w:right="720" w:bottom="720" w:left="720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3775A" w:rsidRDefault="0083775A">
      <w:r>
        <w:separator/>
      </w:r>
    </w:p>
  </w:endnote>
  <w:endnote w:type="continuationSeparator" w:id="0">
    <w:p w:rsidR="0083775A" w:rsidRDefault="00837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41202" w:rsidRDefault="00471013">
    <w:pPr>
      <w:pStyle w:val="af4"/>
      <w:jc w:val="right"/>
    </w:pPr>
    <w:r>
      <w:rPr>
        <w:sz w:val="20"/>
        <w:szCs w:val="20"/>
      </w:rPr>
      <w:fldChar w:fldCharType="begin"/>
    </w:r>
    <w:r>
      <w:rPr>
        <w:sz w:val="20"/>
        <w:szCs w:val="20"/>
      </w:rPr>
      <w:instrText xml:space="preserve"> PAGE </w:instrText>
    </w:r>
    <w:r>
      <w:rPr>
        <w:sz w:val="20"/>
        <w:szCs w:val="20"/>
      </w:rPr>
      <w:fldChar w:fldCharType="separate"/>
    </w:r>
    <w:r w:rsidR="00F130EF">
      <w:rPr>
        <w:noProof/>
        <w:sz w:val="20"/>
        <w:szCs w:val="20"/>
      </w:rPr>
      <w:t>10</w:t>
    </w:r>
    <w:r>
      <w:rPr>
        <w:sz w:val="20"/>
        <w:szCs w:val="20"/>
      </w:rPr>
      <w:fldChar w:fldCharType="end"/>
    </w:r>
  </w:p>
  <w:p w:rsidR="00C41202" w:rsidRDefault="0083775A">
    <w:pPr>
      <w:pStyle w:val="af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3775A" w:rsidRDefault="0083775A">
      <w:r>
        <w:separator/>
      </w:r>
    </w:p>
  </w:footnote>
  <w:footnote w:type="continuationSeparator" w:id="0">
    <w:p w:rsidR="0083775A" w:rsidRDefault="008377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77B15"/>
    <w:multiLevelType w:val="multilevel"/>
    <w:tmpl w:val="450AF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FC695B"/>
    <w:multiLevelType w:val="multilevel"/>
    <w:tmpl w:val="459242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CB06DEC"/>
    <w:multiLevelType w:val="hybridMultilevel"/>
    <w:tmpl w:val="A380EB7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F774BB3"/>
    <w:multiLevelType w:val="multilevel"/>
    <w:tmpl w:val="8DAA2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45879C6"/>
    <w:multiLevelType w:val="multilevel"/>
    <w:tmpl w:val="E3ACEE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1AC48B2"/>
    <w:multiLevelType w:val="multilevel"/>
    <w:tmpl w:val="3D869A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1D277AA"/>
    <w:multiLevelType w:val="multilevel"/>
    <w:tmpl w:val="0FBE38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2604B90"/>
    <w:multiLevelType w:val="multilevel"/>
    <w:tmpl w:val="51663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440A74B2"/>
    <w:multiLevelType w:val="hybridMultilevel"/>
    <w:tmpl w:val="489A9AD2"/>
    <w:lvl w:ilvl="0" w:tplc="04190001">
      <w:start w:val="1"/>
      <w:numFmt w:val="bullet"/>
      <w:lvlText w:val=""/>
      <w:lvlJc w:val="left"/>
      <w:pPr>
        <w:ind w:left="15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9">
    <w:nsid w:val="489413D7"/>
    <w:multiLevelType w:val="multilevel"/>
    <w:tmpl w:val="963631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AEE1E25"/>
    <w:multiLevelType w:val="multilevel"/>
    <w:tmpl w:val="4CEE97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BDB29E2"/>
    <w:multiLevelType w:val="multilevel"/>
    <w:tmpl w:val="184ED0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1E08DC"/>
    <w:multiLevelType w:val="multilevel"/>
    <w:tmpl w:val="2E920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5763F04"/>
    <w:multiLevelType w:val="multilevel"/>
    <w:tmpl w:val="8124E0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F53DAE"/>
    <w:multiLevelType w:val="hybridMultilevel"/>
    <w:tmpl w:val="0D9C9E2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6DC43C75"/>
    <w:multiLevelType w:val="hybridMultilevel"/>
    <w:tmpl w:val="12A6C9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0344CD6"/>
    <w:multiLevelType w:val="multilevel"/>
    <w:tmpl w:val="DA9A0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0886D92"/>
    <w:multiLevelType w:val="multilevel"/>
    <w:tmpl w:val="96ACCB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2C65419"/>
    <w:multiLevelType w:val="multilevel"/>
    <w:tmpl w:val="2564F4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4"/>
  </w:num>
  <w:num w:numId="4">
    <w:abstractNumId w:val="3"/>
  </w:num>
  <w:num w:numId="5">
    <w:abstractNumId w:val="10"/>
  </w:num>
  <w:num w:numId="6">
    <w:abstractNumId w:val="18"/>
  </w:num>
  <w:num w:numId="7">
    <w:abstractNumId w:val="7"/>
  </w:num>
  <w:num w:numId="8">
    <w:abstractNumId w:val="0"/>
  </w:num>
  <w:num w:numId="9">
    <w:abstractNumId w:val="5"/>
  </w:num>
  <w:num w:numId="10">
    <w:abstractNumId w:val="17"/>
  </w:num>
  <w:num w:numId="11">
    <w:abstractNumId w:val="13"/>
  </w:num>
  <w:num w:numId="12">
    <w:abstractNumId w:val="11"/>
  </w:num>
  <w:num w:numId="13">
    <w:abstractNumId w:val="9"/>
  </w:num>
  <w:num w:numId="14">
    <w:abstractNumId w:val="16"/>
  </w:num>
  <w:num w:numId="15">
    <w:abstractNumId w:val="6"/>
  </w:num>
  <w:num w:numId="16">
    <w:abstractNumId w:val="14"/>
  </w:num>
  <w:num w:numId="17">
    <w:abstractNumId w:val="8"/>
  </w:num>
  <w:num w:numId="18">
    <w:abstractNumId w:val="2"/>
  </w:num>
  <w:num w:numId="19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915"/>
    <w:rsid w:val="001505CA"/>
    <w:rsid w:val="00471013"/>
    <w:rsid w:val="0083775A"/>
    <w:rsid w:val="00912EC9"/>
    <w:rsid w:val="00AA00BF"/>
    <w:rsid w:val="00CC1915"/>
    <w:rsid w:val="00D8317F"/>
    <w:rsid w:val="00F07DFE"/>
    <w:rsid w:val="00F13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7101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customStyle="1" w:styleId="Standard">
    <w:name w:val="Standard"/>
    <w:rsid w:val="00471013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ru-RU" w:bidi="hi-IN"/>
    </w:rPr>
  </w:style>
  <w:style w:type="paragraph" w:styleId="af4">
    <w:name w:val="footer"/>
    <w:basedOn w:val="a"/>
    <w:link w:val="af5"/>
    <w:rsid w:val="00471013"/>
    <w:pPr>
      <w:tabs>
        <w:tab w:val="center" w:pos="4677"/>
        <w:tab w:val="right" w:pos="9355"/>
      </w:tabs>
    </w:pPr>
    <w:rPr>
      <w:szCs w:val="21"/>
    </w:rPr>
  </w:style>
  <w:style w:type="character" w:customStyle="1" w:styleId="af5">
    <w:name w:val="Нижний колонтитул Знак"/>
    <w:basedOn w:val="a0"/>
    <w:link w:val="af4"/>
    <w:rsid w:val="00471013"/>
    <w:rPr>
      <w:rFonts w:ascii="Arial" w:eastAsia="SimSun" w:hAnsi="Arial" w:cs="Mangal"/>
      <w:kern w:val="3"/>
      <w:sz w:val="24"/>
      <w:szCs w:val="21"/>
      <w:lang w:eastAsia="zh-CN" w:bidi="hi-IN"/>
    </w:rPr>
  </w:style>
  <w:style w:type="paragraph" w:styleId="af6">
    <w:name w:val="Balloon Text"/>
    <w:basedOn w:val="a"/>
    <w:link w:val="af7"/>
    <w:uiPriority w:val="99"/>
    <w:semiHidden/>
    <w:unhideWhenUsed/>
    <w:rsid w:val="00471013"/>
    <w:rPr>
      <w:rFonts w:ascii="Tahoma" w:hAnsi="Tahoma"/>
      <w:sz w:val="16"/>
      <w:szCs w:val="14"/>
    </w:rPr>
  </w:style>
  <w:style w:type="character" w:customStyle="1" w:styleId="af7">
    <w:name w:val="Текст выноски Знак"/>
    <w:basedOn w:val="a0"/>
    <w:link w:val="af6"/>
    <w:uiPriority w:val="99"/>
    <w:semiHidden/>
    <w:rsid w:val="00471013"/>
    <w:rPr>
      <w:rFonts w:ascii="Tahoma" w:eastAsia="SimSun" w:hAnsi="Tahoma" w:cs="Mangal"/>
      <w:kern w:val="3"/>
      <w:sz w:val="16"/>
      <w:szCs w:val="14"/>
      <w:lang w:eastAsia="zh-C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71013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/>
      <w:jc w:val="center"/>
    </w:pPr>
    <w:rPr>
      <w:rFonts w:asciiTheme="majorHAnsi" w:eastAsiaTheme="majorEastAsia" w:hAnsiTheme="majorHAnsi" w:cstheme="majorBidi"/>
      <w:color w:val="622423" w:themeColor="accent2" w:themeShade="7F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/>
      <w:iCs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customStyle="1" w:styleId="Standard">
    <w:name w:val="Standard"/>
    <w:rsid w:val="00471013"/>
    <w:pPr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ru-RU" w:bidi="hi-IN"/>
    </w:rPr>
  </w:style>
  <w:style w:type="paragraph" w:styleId="af4">
    <w:name w:val="footer"/>
    <w:basedOn w:val="a"/>
    <w:link w:val="af5"/>
    <w:rsid w:val="00471013"/>
    <w:pPr>
      <w:tabs>
        <w:tab w:val="center" w:pos="4677"/>
        <w:tab w:val="right" w:pos="9355"/>
      </w:tabs>
    </w:pPr>
    <w:rPr>
      <w:szCs w:val="21"/>
    </w:rPr>
  </w:style>
  <w:style w:type="character" w:customStyle="1" w:styleId="af5">
    <w:name w:val="Нижний колонтитул Знак"/>
    <w:basedOn w:val="a0"/>
    <w:link w:val="af4"/>
    <w:rsid w:val="00471013"/>
    <w:rPr>
      <w:rFonts w:ascii="Arial" w:eastAsia="SimSun" w:hAnsi="Arial" w:cs="Mangal"/>
      <w:kern w:val="3"/>
      <w:sz w:val="24"/>
      <w:szCs w:val="21"/>
      <w:lang w:eastAsia="zh-CN" w:bidi="hi-IN"/>
    </w:rPr>
  </w:style>
  <w:style w:type="paragraph" w:styleId="af6">
    <w:name w:val="Balloon Text"/>
    <w:basedOn w:val="a"/>
    <w:link w:val="af7"/>
    <w:uiPriority w:val="99"/>
    <w:semiHidden/>
    <w:unhideWhenUsed/>
    <w:rsid w:val="00471013"/>
    <w:rPr>
      <w:rFonts w:ascii="Tahoma" w:hAnsi="Tahoma"/>
      <w:sz w:val="16"/>
      <w:szCs w:val="14"/>
    </w:rPr>
  </w:style>
  <w:style w:type="character" w:customStyle="1" w:styleId="af7">
    <w:name w:val="Текст выноски Знак"/>
    <w:basedOn w:val="a0"/>
    <w:link w:val="af6"/>
    <w:uiPriority w:val="99"/>
    <w:semiHidden/>
    <w:rsid w:val="00471013"/>
    <w:rPr>
      <w:rFonts w:ascii="Tahoma" w:eastAsia="SimSun" w:hAnsi="Tahoma" w:cs="Mangal"/>
      <w:kern w:val="3"/>
      <w:sz w:val="16"/>
      <w:szCs w:val="1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2696</Words>
  <Characters>15368</Characters>
  <Application>Microsoft Office Word</Application>
  <DocSecurity>0</DocSecurity>
  <Lines>128</Lines>
  <Paragraphs>36</Paragraphs>
  <ScaleCrop>false</ScaleCrop>
  <Company/>
  <LinksUpToDate>false</LinksUpToDate>
  <CharactersWithSpaces>18028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ДОУ8</dc:creator>
  <cp:keywords/>
  <dc:description/>
  <cp:lastModifiedBy>ДОУ8</cp:lastModifiedBy>
  <cp:revision>3</cp:revision>
  <dcterms:created xsi:type="dcterms:W3CDTF">2022-10-25T09:24:00Z</dcterms:created>
  <dcterms:modified xsi:type="dcterms:W3CDTF">2022-10-26T07:51:00Z</dcterms:modified>
</cp:coreProperties>
</file>