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E1408" w:rsidRPr="001E1408" w:rsidRDefault="001E1408" w:rsidP="00E73DA2">
      <w:pPr>
        <w:shd w:val="clear" w:color="auto" w:fill="FFFFFF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color w:val="333333"/>
          <w:kern w:val="36"/>
          <w:sz w:val="45"/>
          <w:szCs w:val="45"/>
          <w:lang w:eastAsia="ru-RU"/>
        </w:rPr>
      </w:pPr>
      <w:r w:rsidRPr="001E1408">
        <w:rPr>
          <w:rFonts w:ascii="Times New Roman" w:eastAsia="Times New Roman" w:hAnsi="Times New Roman" w:cs="Times New Roman"/>
          <w:color w:val="333333"/>
          <w:kern w:val="36"/>
          <w:sz w:val="45"/>
          <w:szCs w:val="45"/>
          <w:lang w:eastAsia="ru-RU"/>
        </w:rPr>
        <w:t>Аналитическая справка по результатам мониторинга освоения программы воспитанниками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Аналитическая справка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по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результатам мониторинга освоения программы воспитанниками</w:t>
      </w:r>
      <w:r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 xml:space="preserve"> разновозрастной группы </w:t>
      </w:r>
      <w:r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МБДОУ «Мичуринский детский сад».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Воспитательно-образовательный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 процесс </w:t>
      </w:r>
      <w:proofErr w:type="gramStart"/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в </w:t>
      </w:r>
      <w:r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разновозрастной</w:t>
      </w:r>
      <w:proofErr w:type="gramEnd"/>
      <w:r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группе выстроен на основе основной общеобразовательной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программы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дошкольного образования </w:t>
      </w:r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</w:t>
      </w:r>
      <w:r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От рождения до школы</w:t>
      </w:r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»</w:t>
      </w:r>
      <w:r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.</w:t>
      </w:r>
    </w:p>
    <w:p w:rsid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С целью определения степени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освоения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детьми</w:t>
      </w:r>
      <w:r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образовательной 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программы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и влияния образовательного процесса, организованного в дошкольном учреждении, на развитие детей в 201</w:t>
      </w:r>
      <w:r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9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– 20</w:t>
      </w:r>
      <w:r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20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учебном году проводился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мониторинг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достижения детьми планируемых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результатов освоения образовательной программы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 В течение года данный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мониторинг был проведен дважды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Частота проведения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мониторинга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 2 раза в год </w:t>
      </w:r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</w:t>
      </w:r>
      <w:r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сент</w:t>
      </w:r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ябрь, май)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Лица, которые осуществляли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мониторинг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воспитатель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Характеристика группы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: в группе </w:t>
      </w:r>
      <w:r w:rsidR="00E73DA2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8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детей </w:t>
      </w:r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</w:t>
      </w:r>
      <w:r w:rsidR="00E73DA2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3</w:t>
      </w:r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 xml:space="preserve"> мальчиков и </w:t>
      </w:r>
      <w:r w:rsidR="00E73DA2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5</w:t>
      </w:r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 xml:space="preserve"> девочек)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Воспитателем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группы осуществлялся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мониторинг в двух направлениях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 развитие навыков и умений по образовательным областям и оценка развития интегративных качеств.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Сбор информации основывался на использовании следующих методик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 систематические наблюдения, беседы;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 организация специальной игровой деятельности;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 получение ответов на поставленные задачи через педагогические ситуации;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анализ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продуктов детской деятельности.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Данные о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результатах мониторинга</w:t>
      </w:r>
      <w:r w:rsidR="00E73DA2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 xml:space="preserve"> 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отражались в специальных таблицах развития ребенка по 5 образовательным областям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 речевое развитие, познавательное развитие, социально-коммуникативное развитие, художественно- эстетическое развитие, физическое развитие.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Программный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материал по образовательной области </w:t>
      </w:r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«Физическое развитие»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хорошо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освоен воспитанниками группы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но есть дети, требующие дальнейшей работы педагога.</w:t>
      </w:r>
      <w:r w:rsidR="00E73DA2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Приобретен опыт в следующих видах деятельности детей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: двигательной, в том числе связанной с выполнением упражнений, направленных на развитие таких физических качеств, как координация и гибкость,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стороны, овладение подвижными играми с правилами; становление целенаправленности и саморегуляции в двигательной сфере; становление ценностей здорового образа жизни, овладение его элементарными нормами и правилами (в питании, двигательном режиме, закаливании, при 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lastRenderedPageBreak/>
        <w:t>формировании полезных привычек и др.). Однако, в течение следующего учебного года 20</w:t>
      </w:r>
      <w:r w:rsidR="00E73DA2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20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</w:t>
      </w:r>
      <w:r w:rsidR="00E73DA2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21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г, необходимо уделить внимание закреплению основных навыков ЗОЖ в игровой деятельности, а также с помощью бесед, повысить навыки личной гигиены и опрятности у дошкольников. Необходимо на следующий учебный год приобрести дидактический материал </w:t>
      </w:r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(карточки с беседами)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по ЗОЖ.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Анализ освоения детьми программного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материала образовательной области </w:t>
      </w:r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«Речевое развитие»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показал, что почти все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воспитанники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группы владеют речью как средством общения и культуры, они сопровождают речью игровые и бытовые действия. Обогащен и пополнен активный словарь; развитие связной, грамматически правильной диалогической речи; развитие речевого творчества; развитие звуковой и интонационной культуры речи, фонематического слуха; на протяжении всего года знакомили с книжной культурой, детской литературой, без существенных пропусков последовательно пересказывают не большие произведения. Необходимо в следующем учебном году продолжать вести работу по обогащению у них словаря, закреплению умения вести диалоги, монолог, отвечать на вопросы принимать игровые задачи, общаться с взрослыми и сверстниками. Уделять внимание становлению самостоятельности, целенаправленности и саморегуляции собственных действий. Многим детям необходимы занятия с логопедом для коррекции речи.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Анализ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показателей динамики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освоения программного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материала по образовательной области </w:t>
      </w:r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«Познавательное развитие»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показал, что материал усвоен в основном на среднем уровне, детям требуется корректирующая работа педагога в следующем учебном году. У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воспитанников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группы выявлено развитие интересов, любознательности и познавательной мотивации; сформировались познавательные действия, развитие воображения и творческой активности;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воспитанники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могут формировать первичные представления о себе, других людях, объектах окружающего мира, о свойствах и отношениях объектов окружающего мира (форме, цвете, размере, материале, количестве, пространстве и времени, движении и покое, причинах и следствиях и др., о малой родине, об отечественных традициях и праздниках, об особенностях природы. Необходимо в следующем учебном году уделить внимание ознакомлению с окружающим миром (комнатные растения, качество и свойства предметов и сезонным изменениям, с предметным и социальным миром, сенсорных эталонов и элементарных математических представлений </w:t>
      </w:r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(ориентировка в пространстве и времени</w:t>
      </w:r>
      <w:proofErr w:type="gramStart"/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)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.Желательно</w:t>
      </w:r>
      <w:proofErr w:type="gramEnd"/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приобрести и расширить в 20</w:t>
      </w:r>
      <w:r w:rsidR="00E73DA2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20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</w:t>
      </w:r>
      <w:r w:rsidR="00E73DA2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21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г дидактический материал по познавательному развитию.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Анализ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по образовательной области </w:t>
      </w:r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«Социально- Коммуникативное развитие»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 Материал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освоен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 дошкольниками в основном на высоком уровне. На протяжении всего учебного года велась работа по усвоению норм и ценностей, принятые в обществе, включая моральные и нравственные ценности; развитие общения и взаимодействия ребёнка с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lastRenderedPageBreak/>
        <w:t>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сформировались навыки организованного поведения в детсаду, дома, на улице. Сформированы элементарные представления о том, что хорошо и что плохо, основ безопасного поведения в быту, в природе. В следующем учебном году продолжать уделять внимание коммуникативным навыкам детей, умению общаться между собой, уступать друг другу, соблюдать правила поведения в детском саду, повышать знания о безопасности на дороге, в быту, в природе. Проводить индивидуальные, коллективные беседы, рассматривать иллюстрации о правилах поведения, разбирать проблемные ситуации.</w:t>
      </w:r>
    </w:p>
    <w:p w:rsidR="00E73DA2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Программный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материал образовательной области </w:t>
      </w:r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«Художественно-эстетическое развитие»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 В течение всего учебного года развивали у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воспитанников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предпосылки ценностно-смыслового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восприятия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и понимания произведений искусства (словесного, музыкального, изобразительного, мира природы; становление эстетического отношения к окружающему миру; формирование элементарных представлений о видах искусства;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восприятие музыки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 </w:t>
      </w:r>
      <w:r w:rsidRPr="001E1408">
        <w:rPr>
          <w:rFonts w:ascii="Times New Roman" w:eastAsia="Times New Roman" w:hAnsi="Times New Roman" w:cs="Times New Roman"/>
          <w:i/>
          <w:iCs/>
          <w:color w:val="111111"/>
          <w:sz w:val="27"/>
          <w:szCs w:val="27"/>
          <w:bdr w:val="none" w:sz="0" w:space="0" w:color="auto" w:frame="1"/>
          <w:lang w:eastAsia="ru-RU"/>
        </w:rPr>
        <w:t>(изобразительной, конструктивно-модельной, музыкальной и др.)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 В следующем учебном году необходимо продолжать индивидуальную работу по формированию, умений и навыков по изобразительной деятельности, совершенствовать технику рисования, лепки, аппликации, развивать творческие</w:t>
      </w:r>
      <w:r w:rsidR="00E73DA2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способности 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воспитанников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 Предложить родителям в свободное время закреплять умения детей различать цвета.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u w:val="single"/>
          <w:bdr w:val="none" w:sz="0" w:space="0" w:color="auto" w:frame="1"/>
          <w:lang w:eastAsia="ru-RU"/>
        </w:rPr>
        <w:t>Вывод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:</w:t>
      </w:r>
    </w:p>
    <w:p w:rsidR="00E73DA2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Сравнительный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анализ результатов мониторинга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в начале и в конце 20</w:t>
      </w:r>
      <w:r w:rsidR="00E73DA2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19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- 20</w:t>
      </w:r>
      <w:r w:rsidR="00E73DA2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20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учебного года показывает рост усвоения детьми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программного материала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то есть прослеживается положительная динамика развития ребенка по всем образовательным областям. В основном показатели</w:t>
      </w:r>
      <w:r w:rsidR="00E73DA2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выполнения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программы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находятся в пределах среднего и выше среднего уровней. Уменьшился процент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воспитанников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нуждающихся в коррекционной работе. Это означает, что применение в педагогической практике рабочей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программы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 благотворно сказывается на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результатах итогового мониторинга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 Таким образом, образовательная деятельность в группе реализуется на достаточном уровне. Очевиден положительный 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bdr w:val="none" w:sz="0" w:space="0" w:color="auto" w:frame="1"/>
          <w:lang w:eastAsia="ru-RU"/>
        </w:rPr>
        <w:t>результат проделанной работы</w:t>
      </w:r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знания детей прочные. Дошкольники </w:t>
      </w:r>
      <w:r w:rsidR="00E73DA2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разновозрастной  </w:t>
      </w:r>
      <w:bookmarkStart w:id="0" w:name="_GoBack"/>
      <w:bookmarkEnd w:id="0"/>
      <w:r w:rsidRPr="001E1408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группы способны применять их в повседневной деятельности.</w:t>
      </w:r>
    </w:p>
    <w:p w:rsidR="001E1408" w:rsidRPr="001E1408" w:rsidRDefault="001E1408" w:rsidP="00E73DA2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sectPr w:rsidR="001E1408" w:rsidRPr="001E14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408"/>
    <w:rsid w:val="001E1408"/>
    <w:rsid w:val="00E73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BAEA8"/>
  <w15:chartTrackingRefBased/>
  <w15:docId w15:val="{2AD7729E-A819-4BA8-8B74-8AC4C9795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97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1212</Words>
  <Characters>6915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cp:lastPrinted>2020-06-09T09:32:00Z</cp:lastPrinted>
  <dcterms:created xsi:type="dcterms:W3CDTF">2020-06-09T07:42:00Z</dcterms:created>
  <dcterms:modified xsi:type="dcterms:W3CDTF">2020-06-09T09:32:00Z</dcterms:modified>
</cp:coreProperties>
</file>