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D58" w:rsidRPr="00866D58" w:rsidRDefault="00866D58" w:rsidP="00866D58">
      <w:pPr>
        <w:spacing w:before="100" w:beforeAutospacing="1" w:after="240" w:line="270" w:lineRule="atLeast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ИКТ в дошкольном образовании.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u w:val="single"/>
          <w:lang w:eastAsia="ru-RU"/>
        </w:rPr>
        <w:t xml:space="preserve">Наиболее эффективными средствами включения ребёнка в процесс творчества являются: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- игровая деятельность;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- создание положительных эмоциональных ситуаций;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- работа в парах;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 - проблемное обучение.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В начале невозможно провести занятие без привлечения средств наглядности, часто возникают проблемы. Где найти нужный материал и как лучше его продемонстрировать? На помощь пришёл компьютер. В практике информационными технологиями обучения называют все технологии, специальные технические использующие информационные средства (ЭВМ, аудио, кино, видео).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Применение новых и новейших информационных средств приводит к появлению в педагогике новых понятий.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Когда компьютер стали использоваться в образовании появился термин «новые информационные технологии» (НИТ). Если при этом используются телекоммуникации, то появляется термин «информационно-коммуникационные технологии» - ИКТ.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Формирование информационной культуры в школе и в дошкольном 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образовании  происходит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, прежде всего с помощью и при посредстве средств ИКТ.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Как показывает практика, без новых информационных технологий уже невозможно представить себе ничего. Очевидно, что в ближайшие десятилетия роль персональных компьютеров будет возрастать и в соответствии с этим будут возрастать требования к компьютерной грамотности обучающихся начального звена.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u w:val="single"/>
          <w:lang w:eastAsia="ru-RU"/>
        </w:rPr>
        <w:t xml:space="preserve">Использование ИКТ на занятиях помогает детям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- ориентироваться в информационных потоках окружающего мира,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- овладеть практическими способами работы с информацией,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- развивать умения, позволяющие обмениваться информацией с помощью современных технических средств.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  <w:r w:rsidRPr="00866D58">
        <w:rPr>
          <w:rFonts w:ascii="Arial" w:eastAsia="Times New Roman" w:hAnsi="Arial" w:cs="Arial"/>
          <w:color w:val="000000"/>
          <w:sz w:val="20"/>
          <w:szCs w:val="20"/>
          <w:u w:val="single"/>
          <w:lang w:eastAsia="ru-RU"/>
        </w:rPr>
        <w:t xml:space="preserve">Применение ИКТ на занятиях 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u w:val="single"/>
          <w:lang w:eastAsia="ru-RU"/>
        </w:rPr>
        <w:t>усиливает :</w:t>
      </w:r>
      <w:proofErr w:type="gramEnd"/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- положительную мотивацию обучения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- активизирует познавательную деятельность обучающихся.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u w:val="single"/>
          <w:lang w:eastAsia="ru-RU"/>
        </w:rPr>
        <w:t xml:space="preserve">Использование ИКТ на занятии позволили в полной мере реализовать основные принципы активизации познавательной деятельности: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- Принцип равенства позиций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- Принцип доверительности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t xml:space="preserve"> - Принцип обратной связи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- Принцип занятия исследовательской позиции.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Реализация этих принципов просматривается на всех занятиях, где применяется ИКТ.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u w:val="single"/>
          <w:lang w:eastAsia="ru-RU"/>
        </w:rPr>
        <w:t> Использование ИКТ позволяет проводить занятия: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 - на высоком эстетическом и эмоциональном уровне 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 анимация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, музыка) обеспечивает наглядность;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- привлекает большое количество дидактического материала;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- повышает объём выполняемой работы на занятии в 1,5 – 2 раза;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- обеспечивает высокую степень дифференциации обучения 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 индивидуально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подойти к ребенку, применяя </w:t>
      </w:r>
      <w:proofErr w:type="spell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разноуровневые</w:t>
      </w:r>
      <w:proofErr w:type="spell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задания).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u w:val="single"/>
          <w:lang w:eastAsia="ru-RU"/>
        </w:rPr>
        <w:t xml:space="preserve">Применение ИКТ: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- расширяет возможность самостоятельной деятельности;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- формирует навык исследовательской деятельности;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- обеспечивает доступ к различным справочным системам, электронным библиотекам, другим информационным ресурсам;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 </w:t>
      </w:r>
      <w:proofErr w:type="gramStart"/>
      <w:r w:rsidRPr="00866D58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а</w:t>
      </w:r>
      <w:proofErr w:type="gramEnd"/>
      <w:r w:rsidRPr="00866D58">
        <w:rPr>
          <w:rFonts w:ascii="Arial" w:eastAsia="Times New Roman" w:hAnsi="Arial" w:cs="Arial"/>
          <w:b/>
          <w:bCs/>
          <w:sz w:val="18"/>
          <w:szCs w:val="18"/>
          <w:lang w:eastAsia="ru-RU"/>
        </w:rPr>
        <w:t xml:space="preserve"> в общем, СПОСОБСТВУЕТ ПОВЫШЕНИЮ КАЧЕСТВА ОБРАЗОВАНИЯ.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Дошкольники характеризуются психофизиологическими возрастными особенностями, индивидуальной (визуальная, аудиальная) системой восприятия, низкой степенью развитости познавательных способностей, особенностями учебной мотивации.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Особенностью учебного процесса с применением информационных технологий является то, что центром деятельности становится ребенок, который исходя из своих индивидуальных способностей и интересов, выстраивает процесс познания. Педагог часто выступает в роли помощника, консультанта, поощряющего оригинальные находки, стимулирующего активность, инициативу, самостоятельность.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u w:val="single"/>
          <w:lang w:eastAsia="ru-RU"/>
        </w:rPr>
        <w:t xml:space="preserve">Применение на уроках ИКТ способствует так же: </w:t>
      </w:r>
    </w:p>
    <w:p w:rsidR="00866D58" w:rsidRPr="00866D58" w:rsidRDefault="00866D58" w:rsidP="00866D58">
      <w:pPr>
        <w:shd w:val="clear" w:color="auto" w:fill="FFFFFF"/>
        <w:spacing w:before="100" w:beforeAutospacing="1" w:after="24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- сделать занятие эмоционально насыщенным и полноценным, наиболее наглядным; сокращению времени для контроля и проверки знаний детей; обучающиеся учатся навыкам контроля и самоконтроля.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Дидактический материал ИКТ разнообразный по содержанию и по форме. Самыми часто применяемыми являются: понятийный аппарат и фотографии (репродукции) электронной энциклопедии «Кирилл и Мефодий», видеоролики, клипы песен, мелодии, презентации по определенной теме, различные тесты, задания, развивающего характера.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Основной целью применения ИКТ является: развитие мышления формирование приемов мыслительной деятельности.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t xml:space="preserve">Кроме этого, используя компьютерные технологии, можно создавать как педагогу, так и детям, различные обучающие и демонстрационные программы, модели, игры. Такие эффективные разработки формируют позитивное отношение детей к учению, предполагают ненавязчивый способ оказания помощи, возможность выбрать индивидуальный темп обучения учащихся. Для этого использую различные методы и приемы. Педагогом используются развивающие </w:t>
      </w:r>
      <w:r w:rsidRPr="00866D58">
        <w:rPr>
          <w:rFonts w:ascii="Arial" w:eastAsia="Times New Roman" w:hAnsi="Arial" w:cs="Arial"/>
          <w:color w:val="000000"/>
          <w:sz w:val="20"/>
          <w:szCs w:val="20"/>
          <w:u w:val="single"/>
          <w:lang w:eastAsia="ru-RU"/>
        </w:rPr>
        <w:t xml:space="preserve">методы и приемы: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45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Arial" w:eastAsia="Arial" w:hAnsi="Arial" w:cs="Arial"/>
          <w:color w:val="000000"/>
          <w:sz w:val="20"/>
          <w:szCs w:val="20"/>
          <w:lang w:eastAsia="ru-RU"/>
        </w:rPr>
        <w:t xml:space="preserve">1.    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метод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анализа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45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Arial" w:eastAsia="Arial" w:hAnsi="Arial" w:cs="Arial"/>
          <w:color w:val="000000"/>
          <w:sz w:val="20"/>
          <w:szCs w:val="20"/>
          <w:lang w:eastAsia="ru-RU"/>
        </w:rPr>
        <w:t xml:space="preserve">2.    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метод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сравнения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45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Arial" w:eastAsia="Arial" w:hAnsi="Arial" w:cs="Arial"/>
          <w:color w:val="000000"/>
          <w:sz w:val="20"/>
          <w:szCs w:val="20"/>
          <w:lang w:eastAsia="ru-RU"/>
        </w:rPr>
        <w:t xml:space="preserve">3.    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метод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обобщения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45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Arial" w:eastAsia="Arial" w:hAnsi="Arial" w:cs="Arial"/>
          <w:color w:val="000000"/>
          <w:sz w:val="20"/>
          <w:szCs w:val="20"/>
          <w:lang w:eastAsia="ru-RU"/>
        </w:rPr>
        <w:t xml:space="preserve">4.    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метод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классификации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45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Arial" w:eastAsia="Arial" w:hAnsi="Arial" w:cs="Arial"/>
          <w:color w:val="000000"/>
          <w:sz w:val="20"/>
          <w:szCs w:val="20"/>
          <w:lang w:eastAsia="ru-RU"/>
        </w:rPr>
        <w:t xml:space="preserve">5.    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формулировка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понятий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45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Arial" w:eastAsia="Arial" w:hAnsi="Arial" w:cs="Arial"/>
          <w:color w:val="000000"/>
          <w:sz w:val="20"/>
          <w:szCs w:val="20"/>
          <w:lang w:eastAsia="ru-RU"/>
        </w:rPr>
        <w:t xml:space="preserve">6.    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внутренний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план действий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u w:val="single"/>
          <w:lang w:eastAsia="ru-RU"/>
        </w:rPr>
        <w:t xml:space="preserve">При подготовке к урокам педагог использует электронные ресурсы учебного назначения: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45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Arial" w:eastAsia="Arial" w:hAnsi="Arial" w:cs="Arial"/>
          <w:color w:val="000000"/>
          <w:sz w:val="20"/>
          <w:szCs w:val="20"/>
          <w:lang w:eastAsia="ru-RU"/>
        </w:rPr>
        <w:t xml:space="preserve">1.    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мультимедийные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курсы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45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Arial" w:eastAsia="Arial" w:hAnsi="Arial" w:cs="Arial"/>
          <w:color w:val="000000"/>
          <w:sz w:val="20"/>
          <w:szCs w:val="20"/>
          <w:lang w:eastAsia="ru-RU"/>
        </w:rPr>
        <w:t xml:space="preserve">2.    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презентации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к урокам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45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Arial" w:eastAsia="Arial" w:hAnsi="Arial" w:cs="Arial"/>
          <w:color w:val="000000"/>
          <w:sz w:val="20"/>
          <w:szCs w:val="20"/>
          <w:lang w:eastAsia="ru-RU"/>
        </w:rPr>
        <w:t xml:space="preserve">3.    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логические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игры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45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Arial" w:eastAsia="Arial" w:hAnsi="Arial" w:cs="Arial"/>
          <w:color w:val="000000"/>
          <w:sz w:val="20"/>
          <w:szCs w:val="20"/>
          <w:lang w:eastAsia="ru-RU"/>
        </w:rPr>
        <w:t xml:space="preserve">4.    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тестовые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оболочки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45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Arial" w:eastAsia="Arial" w:hAnsi="Arial" w:cs="Arial"/>
          <w:color w:val="000000"/>
          <w:sz w:val="20"/>
          <w:szCs w:val="20"/>
          <w:lang w:eastAsia="ru-RU"/>
        </w:rPr>
        <w:t xml:space="preserve">5.    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ресурсы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Интернет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45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Arial" w:eastAsia="Arial" w:hAnsi="Arial" w:cs="Arial"/>
          <w:color w:val="000000"/>
          <w:sz w:val="20"/>
          <w:szCs w:val="20"/>
          <w:lang w:eastAsia="ru-RU"/>
        </w:rPr>
        <w:t xml:space="preserve">6.    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электронные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энциклопедии.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При разработке занятия с использованием ИКТ уделяется особое внимание на здоровье обучающихся. Поурочный план включает в себя физические и динамические паузы, зарядку для глаз, использование элементов </w:t>
      </w:r>
      <w:proofErr w:type="spell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здоровьесберегающих</w:t>
      </w:r>
      <w:proofErr w:type="spell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технологий.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Использование ИКТ позволяет расширить рамки книг (учебников).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Таким образом, труд, затраченный на управление познавательной деятельностью с помощью средств ИКТ оправдывает себя во всех отношениях: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05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Wingdings" w:eastAsia="Wingdings" w:hAnsi="Wingdings" w:cs="Wingdings"/>
          <w:color w:val="000000"/>
          <w:sz w:val="20"/>
          <w:szCs w:val="20"/>
          <w:lang w:eastAsia="ru-RU"/>
        </w:rPr>
        <w:t></w:t>
      </w:r>
      <w:r w:rsidRPr="00866D58">
        <w:rPr>
          <w:rFonts w:ascii="Wingdings" w:eastAsia="Wingdings" w:hAnsi="Wingdings" w:cs="Wingdings"/>
          <w:color w:val="000000"/>
          <w:sz w:val="20"/>
          <w:szCs w:val="20"/>
          <w:lang w:eastAsia="ru-RU"/>
        </w:rPr>
        <w:t>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повышает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качество знаний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05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Wingdings" w:eastAsia="Wingdings" w:hAnsi="Wingdings" w:cs="Wingdings"/>
          <w:color w:val="000000"/>
          <w:sz w:val="20"/>
          <w:szCs w:val="20"/>
          <w:lang w:eastAsia="ru-RU"/>
        </w:rPr>
        <w:t></w:t>
      </w:r>
      <w:r w:rsidRPr="00866D58">
        <w:rPr>
          <w:rFonts w:ascii="Wingdings" w:eastAsia="Wingdings" w:hAnsi="Wingdings" w:cs="Wingdings"/>
          <w:color w:val="000000"/>
          <w:sz w:val="20"/>
          <w:szCs w:val="20"/>
          <w:lang w:eastAsia="ru-RU"/>
        </w:rPr>
        <w:t>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продвигает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ребенка в общем развитии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05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Wingdings" w:eastAsia="Wingdings" w:hAnsi="Wingdings" w:cs="Wingdings"/>
          <w:color w:val="000000"/>
          <w:sz w:val="20"/>
          <w:szCs w:val="20"/>
          <w:lang w:eastAsia="ru-RU"/>
        </w:rPr>
        <w:t></w:t>
      </w:r>
      <w:r w:rsidRPr="00866D58">
        <w:rPr>
          <w:rFonts w:ascii="Wingdings" w:eastAsia="Wingdings" w:hAnsi="Wingdings" w:cs="Wingdings"/>
          <w:color w:val="000000"/>
          <w:sz w:val="20"/>
          <w:szCs w:val="20"/>
          <w:lang w:eastAsia="ru-RU"/>
        </w:rPr>
        <w:t>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помогает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преодолеть трудности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05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Wingdings" w:eastAsia="Wingdings" w:hAnsi="Wingdings" w:cs="Wingdings"/>
          <w:color w:val="000000"/>
          <w:sz w:val="20"/>
          <w:szCs w:val="20"/>
          <w:lang w:eastAsia="ru-RU"/>
        </w:rPr>
        <w:lastRenderedPageBreak/>
        <w:t></w:t>
      </w:r>
      <w:r w:rsidRPr="00866D58">
        <w:rPr>
          <w:rFonts w:ascii="Wingdings" w:eastAsia="Wingdings" w:hAnsi="Wingdings" w:cs="Wingdings"/>
          <w:color w:val="000000"/>
          <w:sz w:val="20"/>
          <w:szCs w:val="20"/>
          <w:lang w:eastAsia="ru-RU"/>
        </w:rPr>
        <w:t>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вносит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радость в жизнь ребенка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05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Wingdings" w:eastAsia="Wingdings" w:hAnsi="Wingdings" w:cs="Wingdings"/>
          <w:color w:val="000000"/>
          <w:sz w:val="20"/>
          <w:szCs w:val="20"/>
          <w:lang w:eastAsia="ru-RU"/>
        </w:rPr>
        <w:t></w:t>
      </w:r>
      <w:r w:rsidRPr="00866D58">
        <w:rPr>
          <w:rFonts w:ascii="Wingdings" w:eastAsia="Wingdings" w:hAnsi="Wingdings" w:cs="Wingdings"/>
          <w:color w:val="000000"/>
          <w:sz w:val="20"/>
          <w:szCs w:val="20"/>
          <w:lang w:eastAsia="ru-RU"/>
        </w:rPr>
        <w:t>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позволяет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вести обучение в зоне ближайшего развития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05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Wingdings" w:eastAsia="Wingdings" w:hAnsi="Wingdings" w:cs="Wingdings"/>
          <w:color w:val="000000"/>
          <w:sz w:val="20"/>
          <w:szCs w:val="20"/>
          <w:lang w:eastAsia="ru-RU"/>
        </w:rPr>
        <w:t></w:t>
      </w:r>
      <w:r w:rsidRPr="00866D58">
        <w:rPr>
          <w:rFonts w:ascii="Wingdings" w:eastAsia="Wingdings" w:hAnsi="Wingdings" w:cs="Wingdings"/>
          <w:color w:val="000000"/>
          <w:sz w:val="20"/>
          <w:szCs w:val="20"/>
          <w:lang w:eastAsia="ru-RU"/>
        </w:rPr>
        <w:t>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создает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благоприятные условия для лучшего взаимопонимания педагога и детей и их сотрудничества в учебном процессе.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ИСПОЛЬЗОВАНИЕ МУЛЬТИМЕДИЙНЫХ ПРЕЗЕНТАЦИЙ НА</w:t>
      </w: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занятиях сочетает в себе много компонентов, необходимых для успешного обучения ребят. Это и телевизионное изображение, и анимация, и звук, и графика.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Анализ таких занятий показал, что познавательная мотивация увеличивается, облегчается овладение сложным материалом.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Кроме того, фрагменты занятий, на которых используются презентации, отражают один из главных принципов создания современного занятий– принцип фасциации </w:t>
      </w:r>
      <w:proofErr w:type="gramStart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 принцип</w:t>
      </w:r>
      <w:proofErr w:type="gramEnd"/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привлекательности). Благодаря презентациям, дети, которые обычно не отличались высокой активностью на занятиях, стали активно высказывать свое мнение, рассуждать.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Достаточно широкое распространение мультимедиа проекторов позволяет значительно увеличить наглядность за счет использование педагогом в ходе занятия мультимедиа презентации. </w:t>
      </w:r>
    </w:p>
    <w:p w:rsidR="00866D58" w:rsidRPr="00866D58" w:rsidRDefault="00866D58" w:rsidP="00866D5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866D58">
        <w:rPr>
          <w:rFonts w:ascii="Arial" w:eastAsia="Times New Roman" w:hAnsi="Arial" w:cs="Arial"/>
          <w:iCs/>
          <w:color w:val="000000"/>
          <w:sz w:val="20"/>
          <w:szCs w:val="20"/>
          <w:u w:val="single"/>
          <w:lang w:eastAsia="ru-RU"/>
        </w:rPr>
        <w:t>Требования, предъявляемые к педагогу, работающему с применением ИКТ</w:t>
      </w:r>
      <w:r w:rsidRPr="00866D58">
        <w:rPr>
          <w:rFonts w:ascii="Arial" w:eastAsia="Times New Roman" w:hAnsi="Arial" w:cs="Arial"/>
          <w:color w:val="000000"/>
          <w:sz w:val="20"/>
          <w:szCs w:val="20"/>
          <w:u w:val="single"/>
          <w:lang w:eastAsia="ru-RU"/>
        </w:rPr>
        <w:t xml:space="preserve">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45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Arial" w:eastAsia="Arial" w:hAnsi="Arial" w:cs="Arial"/>
          <w:color w:val="000000"/>
          <w:sz w:val="20"/>
          <w:szCs w:val="20"/>
          <w:lang w:eastAsia="ru-RU"/>
        </w:rPr>
        <w:t xml:space="preserve">1.    </w:t>
      </w: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Владеть основами работы на компьютере.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445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Arial" w:eastAsia="Arial" w:hAnsi="Arial" w:cs="Arial"/>
          <w:color w:val="000000"/>
          <w:sz w:val="20"/>
          <w:szCs w:val="20"/>
          <w:lang w:eastAsia="ru-RU"/>
        </w:rPr>
        <w:t xml:space="preserve">2.    </w:t>
      </w: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Иметь навыки работы с мультимедийными программами. </w:t>
      </w:r>
    </w:p>
    <w:p w:rsidR="00866D58" w:rsidRPr="00866D58" w:rsidRDefault="00866D58" w:rsidP="00866D58">
      <w:pPr>
        <w:shd w:val="clear" w:color="auto" w:fill="FFFFFF"/>
        <w:tabs>
          <w:tab w:val="num" w:pos="720"/>
        </w:tabs>
        <w:spacing w:before="100" w:beforeAutospacing="1" w:line="360" w:lineRule="atLeast"/>
        <w:ind w:left="445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D58">
        <w:rPr>
          <w:rFonts w:ascii="Arial" w:eastAsia="Arial" w:hAnsi="Arial" w:cs="Arial"/>
          <w:color w:val="000000"/>
          <w:sz w:val="20"/>
          <w:szCs w:val="20"/>
          <w:lang w:eastAsia="ru-RU"/>
        </w:rPr>
        <w:t xml:space="preserve">3.    </w:t>
      </w:r>
      <w:r w:rsidRPr="00866D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Владеть основами работы в Интернет. </w:t>
      </w:r>
    </w:p>
    <w:p w:rsidR="00E876A6" w:rsidRDefault="00E876A6">
      <w:bookmarkStart w:id="0" w:name="_GoBack"/>
      <w:bookmarkEnd w:id="0"/>
    </w:p>
    <w:sectPr w:rsidR="00E876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C95"/>
    <w:rsid w:val="00477C95"/>
    <w:rsid w:val="00866D58"/>
    <w:rsid w:val="00E8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DF80DF-D913-4137-9D9C-780F86B86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536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98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17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281636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600315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4108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992</Words>
  <Characters>5661</Characters>
  <Application>Microsoft Office Word</Application>
  <DocSecurity>0</DocSecurity>
  <Lines>47</Lines>
  <Paragraphs>13</Paragraphs>
  <ScaleCrop>false</ScaleCrop>
  <Company/>
  <LinksUpToDate>false</LinksUpToDate>
  <CharactersWithSpaces>6640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№49</dc:creator>
  <cp:keywords/>
  <dc:description/>
  <cp:lastModifiedBy>Детский сад №49</cp:lastModifiedBy>
  <cp:revision>3</cp:revision>
  <dcterms:created xsi:type="dcterms:W3CDTF">2016-10-08T19:00:00Z</dcterms:created>
  <dcterms:modified xsi:type="dcterms:W3CDTF">2016-10-08T19:01:00Z</dcterms:modified>
</cp:coreProperties>
</file>