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object w:dxaOrig="19769" w:dyaOrig="27195">
          <v:rect xmlns:o="urn:schemas-microsoft-com:office:office" xmlns:v="urn:schemas-microsoft-com:vml" id="rectole0000000000" style="width:988.450000pt;height:1359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Муниципальное бюджетное дошкольное образовательное учреждение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Детский сад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Колобок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села Большие Тарханы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76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Тетюшского муниципального района</w:t>
      </w:r>
    </w:p>
    <w:p>
      <w:pPr>
        <w:spacing w:before="0" w:after="0" w:line="276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Республики Татарстан</w:t>
      </w: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МБДОУ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Детский сад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Колобок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»                         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Первичная профсоюзная 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села   Большие Тарханы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»                                  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организация МБОУ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Большетарханская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Тетюшского  муниципального                             средняя общеобразовательная школа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»                          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района РТ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 </w:t>
      </w: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ИЗМЕНЕНИЯ И ДОПОЛНЕНИЯ</w:t>
      </w: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в коллективный договор между заведующим МБДОУ  и трудовым коллективом МБДОУ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Детский сад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Колобок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села Большие Тарханы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Тетюшского муниципального района Республики Татарстан</w:t>
      </w:r>
    </w:p>
    <w:p>
      <w:pPr>
        <w:spacing w:before="0" w:after="0" w:line="276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на 2021-2023 годы</w:t>
      </w: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                                           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2"/>
          <w:shd w:fill="auto" w:val="clear"/>
        </w:rPr>
        <w:t xml:space="preserve">г. Тетюши, 2022г.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ДОПОЛНИТЕЛЬНОЕ СОГЛАШЕНИЕ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Исполнительный комитет  Тетюшского муниципального района в лице руководителя Исполнительного комитета  Тетюшского муниципального района Семенычева А.Б., действующего на основании Положения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Об Исполнительном комитете Тетюшского муниципального района РТ), утвержденного решением Совета Тетюшского  муниципального района 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№ 48-5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от 5 мая 2014  года, именуемый в дальнейшем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Исполком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с одной стороны, МКУ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Отдел образования Тетюшского муниципального района РТ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,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в лице начальника Кирилиной Г.Ф., действующей на основании Устава, именуемое в дальнейшем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Отдел образования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с другой стороны, Тетюшская территориальная организация Общероссийского Профсоюза образования в лице председателя Андреевой Л.А., действующей на основе Устава, именуемый в дальнейшим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Профсоюз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с другой стороны, пришли к Соглашению о внесении изменений и дополнений в территориальное Соглашение между Исполнительным комитетом Тетюшского муниципального района Республики Татарстан,  МКУ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Отдел образования Исполнительного комитета Тетюшского муниципального района Республики Татарстан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и Тетюшской территориальной  организацией  Общероссийского Профсоюза  образования  на 2021-2023 год о нижеследующем (далее территориальное Соглашение):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Наименование Соглашения изложить в следующей редакции: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Территориальное Соглашение между Исполнительным комитетом Тетюшского муниципального района Республики Татарстан,  МКУ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Отдел образования Исполнительного комитета Тетюшского муниципального района Республики Татарстан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и Тетюшской территориальной организацией Общероссийского  Профсоюза образования на 2021-2023 гг.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В разделе 1: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Абзац второго пункта 1.5 изложить в следующей редакции:      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«-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Тетюшская территориальная организация Общероссийского Профсоюза образования в лице районного комитета (далее СПО работников образования района)  являющегося полномочным представителем работников образовательных организаций системы образования Тетюшского муниципального района Республики Татарстан(далее работники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»;)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В пункте 1.6 слова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районный комитет Профсоюза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заменить словами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Тетюшская территориальная организация Общероссийского Профсоюза образования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»»;</w:t>
      </w:r>
    </w:p>
    <w:p>
      <w:pPr>
        <w:spacing w:before="0" w:after="0" w:line="240"/>
        <w:ind w:right="0" w:left="0" w:firstLine="0"/>
        <w:jc w:val="both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В разделе 5: Пункт 5.1.12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дополнить абзацем следующего содержания: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Осуществлять временный перевод на режим дистанционной работы при реализации мер по обеспечению вакцинации против  COVID-19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Абзац третий пункта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5.12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изложить в следующей редакции: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Инвалидам предоставляется ежегодный отпуск не менее 30 календарных дней(ст.92 ТК РФ, ст.23 Федерального закона от 24 ноября 1995 года №181-ФЗ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 социальной защите инвалидов в Российской Федерации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»);</w:t>
      </w:r>
    </w:p>
    <w:p>
      <w:pPr>
        <w:spacing w:before="0" w:after="0" w:line="240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Пункт 5.12.1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дополнить абзацем следующего содержания: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 РФ)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spacing w:before="0" w:after="0" w:line="276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Дополнить пунктом 5.18 следующего содержания: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Пункт 5.18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 Перенесение отпуска на следующий рабочий год не допускается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В разделе 8: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В абзаце втором пункте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8.1.19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исключить слова: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являющегося приложением к нему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В пункте 8.1.21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слова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 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Приказа Министерства здравоохранения и социального развития РФ от 12 апреля 2011г. №302-н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 Порядка проведения обязательных предварительных и периодических осмотров (обследований) работников, занятых на тяжелых работах и на работах с вредными и (или) опасными условиями труда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заменить словами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приказа Министерства здравоохранения Российской Федерации от 28 января 2021г. №29н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Об утверждении Порядка проведения обязательных предварительных и  периодических медицинских осмотров 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spacing w:before="0" w:after="0" w:line="240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Дополнить пунктами 8.1.30-8.1.31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следующего содержания:</w:t>
      </w:r>
    </w:p>
    <w:p>
      <w:pPr>
        <w:spacing w:before="0" w:after="0" w:line="240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8.1.30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Организовывают расследование несчастных случае(включая микроповреждения) в установленном порядке.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8.1.31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spacing w:before="0" w:after="0" w:line="240"/>
        <w:ind w:right="0" w:left="0" w:firstLine="0"/>
        <w:jc w:val="both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В разделе 9: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Пункт 9.1.2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дополнить абзацем следующего содержания: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«-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вакцинация работника против коронавирусной инфекции (COVID9)-два рабочих дня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spacing w:before="0" w:after="0" w:line="240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Пункт 9.1.5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дополнить абзацем следующего содержания: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«-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профсоюзный бонус к пенсии (негосударственное пенсионное обеспечение членов Профсоюза-работников бюджетной сферы образования Республики Татарстан)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spacing w:before="0" w:after="0" w:line="240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shd w:fill="auto" w:val="clear"/>
        </w:rPr>
        <w:t xml:space="preserve">В приложении №1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территориального Соглашения состав территориальной комиссии по регулированию социально-трудовых отношений в области образования и науки республики Татарстан изложить в следующей редакции: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4125" w:leader="none"/>
          <w:tab w:val="center" w:pos="4960" w:leader="none"/>
        </w:tabs>
        <w:spacing w:before="0" w:after="0" w:line="240"/>
        <w:ind w:right="0" w:left="0" w:firstLine="0"/>
        <w:jc w:val="both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                                                            C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6"/>
          <w:shd w:fill="auto" w:val="clear"/>
        </w:rPr>
        <w:t xml:space="preserve">О С Т А В</w:t>
      </w:r>
    </w:p>
    <w:p>
      <w:pPr>
        <w:spacing w:before="0" w:after="0" w:line="240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6"/>
          <w:shd w:fill="auto" w:val="clear"/>
        </w:rPr>
        <w:t xml:space="preserve">территориальной комиссии по регулированию социально-трудовых отношений в области образования Тетюшского муниципального района Республики Татарстан</w:t>
      </w:r>
    </w:p>
    <w:tbl>
      <w:tblPr>
        <w:tblInd w:w="103" w:type="dxa"/>
      </w:tblPr>
      <w:tblGrid>
        <w:gridCol w:w="2231"/>
        <w:gridCol w:w="2728"/>
        <w:gridCol w:w="4964"/>
      </w:tblGrid>
      <w:tr>
        <w:trPr>
          <w:trHeight w:val="761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8"/>
                <w:shd w:fill="auto" w:val="clear"/>
              </w:rPr>
              <w:t xml:space="preserve">Семенычев А.Б.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8"/>
                <w:shd w:fill="auto" w:val="clear"/>
              </w:rPr>
              <w:t xml:space="preserve">Руководитель Исполнительного комитета Тетюшского муниципального района, председатель комиссии</w:t>
            </w:r>
          </w:p>
        </w:tc>
      </w:tr>
      <w:tr>
        <w:trPr>
          <w:trHeight w:val="761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Кирилина Г.Ф. 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Начальник МКУ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Отдел образования Исполнительного комитета Тетюшского муниципального района Республики Татарстан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»,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сопредседатель комиссии</w:t>
            </w:r>
          </w:p>
        </w:tc>
      </w:tr>
      <w:tr>
        <w:trPr>
          <w:trHeight w:val="998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Андреева Л.А.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Председатель Тетюшской территориальной организации Общероссийского Профсоюза образования,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сопредседатель комиссии</w:t>
            </w:r>
          </w:p>
        </w:tc>
      </w:tr>
      <w:tr>
        <w:trPr>
          <w:trHeight w:val="687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Зубрилин Н.В.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Внештатный технический инспектор труда Тетюшской территориальной организации  Общероссийского профсоюза образования</w:t>
            </w:r>
          </w:p>
        </w:tc>
      </w:tr>
      <w:tr>
        <w:trPr>
          <w:trHeight w:val="696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Тухтаркина С.В.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Директор МБОУ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Большешемякинская средняя общеобразовательная школа Тетюшского муниципального района Республики Татарстан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</w:t>
            </w:r>
          </w:p>
        </w:tc>
      </w:tr>
      <w:tr>
        <w:trPr>
          <w:trHeight w:val="707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Лубганс Т.Н.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Заведующий МБОУ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Детский сад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Рябинушка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г. Тетюши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Тетюшского муниципального района Республики Татарстан</w:t>
            </w:r>
          </w:p>
        </w:tc>
      </w:tr>
      <w:tr>
        <w:trPr>
          <w:trHeight w:val="689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Новикова С.В.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Управляющий делами Исполнительного комитета Тетюшского муниципального района Республики Татарстан</w:t>
            </w:r>
          </w:p>
        </w:tc>
      </w:tr>
      <w:tr>
        <w:trPr>
          <w:trHeight w:val="699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Леденейкина Е.Н.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начальник отдела отдела бухгалтерского учета и отчетности МКУ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Отдел образования Исполнительного комитета Тетюшского муниципального района Республики Татарстан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</w:t>
            </w:r>
          </w:p>
        </w:tc>
      </w:tr>
      <w:tr>
        <w:trPr>
          <w:trHeight w:val="425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Хуснутдинова Г.М.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Председатель первичной профсоюзной организации, учитель МБОУ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Тетюшская татарская средняя общеобразовательная школа Тетюшского муниципального района Республики Татарстан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</w:t>
            </w:r>
          </w:p>
        </w:tc>
      </w:tr>
      <w:tr>
        <w:trPr>
          <w:trHeight w:val="673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Артемьева С.Н.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Председатель первичной профсоюзной организации, воспитатель МБДОУ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Детский сад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Березка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г. Тетюши Тетюшского муниципального района Ре6спублики Татарстан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</w:t>
            </w:r>
          </w:p>
        </w:tc>
      </w:tr>
      <w:tr>
        <w:trPr>
          <w:trHeight w:val="673" w:hRule="auto"/>
          <w:jc w:val="left"/>
        </w:trPr>
        <w:tc>
          <w:tcPr>
            <w:tcW w:w="223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Костягина Н.И.</w:t>
            </w:r>
          </w:p>
        </w:tc>
        <w:tc>
          <w:tcPr>
            <w:tcW w:w="769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Ведущий специалист МКУ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  <w:t xml:space="preserve">Отдел образования Исполнительного комитета Тетюшского муниципального района Республики Татарстан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</w:t>
            </w:r>
          </w:p>
        </w:tc>
      </w:tr>
      <w:tr>
        <w:trPr>
          <w:trHeight w:val="1918" w:hRule="auto"/>
          <w:jc w:val="left"/>
        </w:trPr>
        <w:tc>
          <w:tcPr>
            <w:tcW w:w="9923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Руководитель Исполнительного комитета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 CYR" w:hAnsi="Times New Roman CYR" w:cs="Times New Roman CYR" w:eastAsia="Times New Roman CYR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Тетюшского муниципального района,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председатель комиссии ________А.Б. Семенычев</w:t>
            </w:r>
          </w:p>
        </w:tc>
      </w:tr>
      <w:tr>
        <w:trPr>
          <w:trHeight w:val="1" w:hRule="atLeast"/>
          <w:jc w:val="left"/>
        </w:trPr>
        <w:tc>
          <w:tcPr>
            <w:tcW w:w="495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b/>
                <w:color w:val="000000"/>
                <w:spacing w:val="-3"/>
                <w:position w:val="0"/>
                <w:sz w:val="26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 CYR" w:hAnsi="Times New Roman CYR" w:cs="Times New Roman CYR" w:eastAsia="Times New Roman CYR"/>
                <w:b/>
                <w:color w:val="000000"/>
                <w:spacing w:val="-3"/>
                <w:position w:val="0"/>
                <w:sz w:val="26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000000"/>
                <w:spacing w:val="-3"/>
                <w:position w:val="0"/>
                <w:sz w:val="26"/>
                <w:shd w:fill="auto" w:val="clear"/>
              </w:rPr>
              <w:t xml:space="preserve">Начальник МКУ </w:t>
            </w:r>
            <w:r>
              <w:rPr>
                <w:rFonts w:ascii="Times New Roman" w:hAnsi="Times New Roman" w:cs="Times New Roman" w:eastAsia="Times New Roman"/>
                <w:b/>
                <w:color w:val="000000"/>
                <w:spacing w:val="-3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b/>
                <w:color w:val="000000"/>
                <w:spacing w:val="-3"/>
                <w:position w:val="0"/>
                <w:sz w:val="26"/>
                <w:shd w:fill="auto" w:val="clear"/>
              </w:rPr>
              <w:t xml:space="preserve">Отдел образования Исполнительного комитета  Тетюшского муниципального района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b/>
                <w:color w:val="000000"/>
                <w:spacing w:val="-3"/>
                <w:position w:val="0"/>
                <w:sz w:val="26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000000"/>
                <w:spacing w:val="-3"/>
                <w:position w:val="0"/>
                <w:sz w:val="26"/>
                <w:shd w:fill="auto" w:val="clear"/>
              </w:rPr>
              <w:t xml:space="preserve">Республики Татарстан</w:t>
            </w:r>
            <w:r>
              <w:rPr>
                <w:rFonts w:ascii="Times New Roman" w:hAnsi="Times New Roman" w:cs="Times New Roman" w:eastAsia="Times New Roman"/>
                <w:b/>
                <w:color w:val="000000"/>
                <w:spacing w:val="-3"/>
                <w:position w:val="0"/>
                <w:sz w:val="26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position w:val="0"/>
                <w:shd w:fill="auto" w:val="clear"/>
              </w:rPr>
            </w:pPr>
          </w:p>
        </w:tc>
        <w:tc>
          <w:tcPr>
            <w:tcW w:w="496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b/>
                <w:color w:val="303030"/>
                <w:spacing w:val="0"/>
                <w:position w:val="0"/>
                <w:sz w:val="26"/>
                <w:shd w:fill="FFFFFF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 CYR" w:hAnsi="Times New Roman CYR" w:cs="Times New Roman CYR" w:eastAsia="Times New Roman CYR"/>
                <w:b/>
                <w:color w:val="303030"/>
                <w:spacing w:val="0"/>
                <w:position w:val="0"/>
                <w:sz w:val="26"/>
                <w:shd w:fill="FFFFFF" w:val="clear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303030"/>
                <w:spacing w:val="0"/>
                <w:position w:val="0"/>
                <w:sz w:val="26"/>
                <w:shd w:fill="FFFFFF" w:val="clear"/>
              </w:rPr>
              <w:t xml:space="preserve">Председатель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 CYR" w:hAnsi="Times New Roman CYR" w:cs="Times New Roman CYR" w:eastAsia="Times New Roman CYR"/>
                <w:b/>
                <w:color w:val="303030"/>
                <w:spacing w:val="0"/>
                <w:position w:val="0"/>
                <w:sz w:val="26"/>
                <w:shd w:fill="FFFFFF" w:val="clear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303030"/>
                <w:spacing w:val="0"/>
                <w:position w:val="0"/>
                <w:sz w:val="26"/>
                <w:shd w:fill="FFFFFF" w:val="clear"/>
              </w:rPr>
              <w:t xml:space="preserve">Тетюшской территориальной организации Общероссийского Профсоюза образования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</w:rPr>
            </w:pPr>
          </w:p>
        </w:tc>
      </w:tr>
      <w:tr>
        <w:trPr>
          <w:trHeight w:val="878" w:hRule="auto"/>
          <w:jc w:val="left"/>
        </w:trPr>
        <w:tc>
          <w:tcPr>
            <w:tcW w:w="495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000000"/>
                <w:spacing w:val="0"/>
                <w:position w:val="0"/>
                <w:sz w:val="26"/>
                <w:shd w:fill="auto" w:val="clear"/>
              </w:rPr>
              <w:t xml:space="preserve">Г.Ф. Кирилина ____________</w:t>
            </w:r>
          </w:p>
        </w:tc>
        <w:tc>
          <w:tcPr>
            <w:tcW w:w="496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</w:rPr>
            </w:pPr>
            <w:r>
              <w:rPr>
                <w:rFonts w:ascii="Times New Roman CYR" w:hAnsi="Times New Roman CYR" w:cs="Times New Roman CYR" w:eastAsia="Times New Roman CYR"/>
                <w:b/>
                <w:color w:val="303030"/>
                <w:spacing w:val="0"/>
                <w:position w:val="0"/>
                <w:sz w:val="26"/>
                <w:shd w:fill="FFFFFF" w:val="clear"/>
              </w:rPr>
              <w:t xml:space="preserve">Л. А. Андреева _____________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