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BA5" w:rsidRPr="00CA0BA5" w:rsidRDefault="00CA0BA5" w:rsidP="00CA0BA5">
      <w:r>
        <w:rPr>
          <w:noProof/>
          <w:lang w:eastAsia="ru-RU"/>
        </w:rPr>
        <w:drawing>
          <wp:anchor distT="0" distB="0" distL="114300" distR="114300" simplePos="0" relativeHeight="251658240" behindDoc="0" locked="0" layoutInCell="1" allowOverlap="1" wp14:anchorId="52439D0A" wp14:editId="06EC5EF4">
            <wp:simplePos x="0" y="0"/>
            <wp:positionH relativeFrom="column">
              <wp:posOffset>26035</wp:posOffset>
            </wp:positionH>
            <wp:positionV relativeFrom="paragraph">
              <wp:posOffset>-144780</wp:posOffset>
            </wp:positionV>
            <wp:extent cx="5926455" cy="9256395"/>
            <wp:effectExtent l="0" t="0" r="0" b="1905"/>
            <wp:wrapSquare wrapText="bothSides"/>
            <wp:docPr id="1" name="Рисунок 1" descr="C:\Users\Admin\Desktop\img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img129.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6387" t="3020" r="4929" b="5988"/>
                    <a:stretch/>
                  </pic:blipFill>
                  <pic:spPr bwMode="auto">
                    <a:xfrm>
                      <a:off x="0" y="0"/>
                      <a:ext cx="5926455" cy="92563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0" w:name="_GoBack"/>
      <w:bookmarkEnd w:id="0"/>
    </w:p>
    <w:p w:rsidR="00CA0BA5" w:rsidRPr="00CA0BA5" w:rsidRDefault="00CA0BA5" w:rsidP="00CA0BA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r w:rsidRPr="00CA0BA5">
        <w:rPr>
          <w:rFonts w:ascii="Times New Roman" w:eastAsia="Times New Roman" w:hAnsi="Times New Roman" w:cs="Times New Roman"/>
          <w:b/>
          <w:sz w:val="28"/>
          <w:szCs w:val="28"/>
          <w:lang w:eastAsia="ru-RU"/>
        </w:rPr>
        <w:lastRenderedPageBreak/>
        <w:t>1. Общие положения</w:t>
      </w:r>
    </w:p>
    <w:p w:rsidR="00CA0BA5" w:rsidRPr="00CA0BA5" w:rsidRDefault="00CA0BA5" w:rsidP="00CA0BA5">
      <w:pPr>
        <w:tabs>
          <w:tab w:val="left" w:pos="993"/>
        </w:tabs>
        <w:spacing w:after="0" w:line="240" w:lineRule="auto"/>
        <w:jc w:val="both"/>
        <w:rPr>
          <w:rFonts w:ascii="Times New Roman" w:eastAsia="Calibri" w:hAnsi="Times New Roman" w:cs="Times New Roman"/>
          <w:color w:val="000000"/>
          <w:sz w:val="28"/>
          <w:szCs w:val="28"/>
          <w:lang w:eastAsia="ru-RU"/>
        </w:rPr>
      </w:pPr>
      <w:r w:rsidRPr="00CA0BA5">
        <w:rPr>
          <w:rFonts w:ascii="Times New Roman" w:eastAsia="Times New Roman" w:hAnsi="Times New Roman" w:cs="Times New Roman"/>
          <w:sz w:val="28"/>
          <w:szCs w:val="28"/>
          <w:lang w:eastAsia="ru-RU"/>
        </w:rPr>
        <w:t>1.1.</w:t>
      </w:r>
      <w:r w:rsidRPr="00CA0BA5">
        <w:rPr>
          <w:rFonts w:ascii="Times New Roman" w:eastAsia="Times New Roman" w:hAnsi="Times New Roman" w:cs="Times New Roman"/>
          <w:color w:val="000000"/>
          <w:sz w:val="28"/>
          <w:szCs w:val="28"/>
          <w:shd w:val="clear" w:color="auto" w:fill="FFFFFF"/>
          <w:lang w:eastAsia="ru-RU"/>
        </w:rPr>
        <w:t xml:space="preserve"> Настоящее положение регламентирует деятельность </w:t>
      </w:r>
      <w:r w:rsidRPr="00CA0BA5">
        <w:rPr>
          <w:rFonts w:ascii="Times New Roman" w:eastAsia="Times New Roman" w:hAnsi="Times New Roman" w:cs="Times New Roman"/>
          <w:sz w:val="28"/>
          <w:szCs w:val="28"/>
          <w:lang w:eastAsia="ru-RU"/>
        </w:rPr>
        <w:t xml:space="preserve">муниципального автономного дошкольного образовательного  учреждения «Детский сад №20 общеразвивающего вида «Мозаика» </w:t>
      </w:r>
      <w:proofErr w:type="spellStart"/>
      <w:r w:rsidRPr="00CA0BA5">
        <w:rPr>
          <w:rFonts w:ascii="Times New Roman" w:eastAsia="Times New Roman" w:hAnsi="Times New Roman" w:cs="Times New Roman"/>
          <w:sz w:val="28"/>
          <w:szCs w:val="28"/>
          <w:lang w:eastAsia="ru-RU"/>
        </w:rPr>
        <w:t>Чистопольского</w:t>
      </w:r>
      <w:proofErr w:type="spellEnd"/>
      <w:r w:rsidRPr="00CA0BA5">
        <w:rPr>
          <w:rFonts w:ascii="Times New Roman" w:eastAsia="Times New Roman" w:hAnsi="Times New Roman" w:cs="Times New Roman"/>
          <w:sz w:val="28"/>
          <w:szCs w:val="28"/>
          <w:lang w:eastAsia="ru-RU"/>
        </w:rPr>
        <w:t xml:space="preserve"> муниципального района Республики Татарстан</w:t>
      </w:r>
      <w:r w:rsidRPr="00CA0BA5">
        <w:rPr>
          <w:rFonts w:ascii="Times New Roman" w:eastAsia="Calibri" w:hAnsi="Times New Roman" w:cs="Times New Roman"/>
          <w:color w:val="000000"/>
          <w:sz w:val="28"/>
          <w:szCs w:val="28"/>
          <w:lang w:eastAsia="ru-RU"/>
        </w:rPr>
        <w:t>».</w:t>
      </w:r>
    </w:p>
    <w:p w:rsidR="00CA0BA5" w:rsidRPr="00CA0BA5" w:rsidRDefault="00CA0BA5" w:rsidP="00CA0BA5">
      <w:pPr>
        <w:tabs>
          <w:tab w:val="left" w:pos="993"/>
        </w:tabs>
        <w:spacing w:after="0" w:line="240" w:lineRule="auto"/>
        <w:jc w:val="both"/>
        <w:rPr>
          <w:rFonts w:ascii="Times New Roman" w:eastAsia="Calibri" w:hAnsi="Times New Roman" w:cs="Times New Roman"/>
          <w:sz w:val="28"/>
          <w:szCs w:val="28"/>
          <w:lang w:eastAsia="ru-RU"/>
        </w:rPr>
      </w:pPr>
      <w:r w:rsidRPr="00CA0BA5">
        <w:rPr>
          <w:rFonts w:ascii="Times New Roman" w:eastAsia="Calibri" w:hAnsi="Times New Roman" w:cs="Times New Roman"/>
          <w:color w:val="000000"/>
          <w:sz w:val="28"/>
          <w:szCs w:val="28"/>
          <w:lang w:eastAsia="ru-RU"/>
        </w:rPr>
        <w:t xml:space="preserve">1.2. В своей деятельности Наблюдательный совет руководствуется Конституцией Российской Федерации, </w:t>
      </w:r>
      <w:hyperlink r:id="rId7" w:history="1">
        <w:r w:rsidRPr="00CA0BA5">
          <w:rPr>
            <w:rFonts w:ascii="Times New Roman" w:eastAsia="Times New Roman" w:hAnsi="Times New Roman" w:cs="Times New Roman"/>
            <w:bCs/>
            <w:sz w:val="28"/>
            <w:szCs w:val="28"/>
            <w:lang w:eastAsia="ru-RU"/>
          </w:rPr>
          <w:t>Федеральным законом от 03.11.2006 N 174-ФЗ (ред. от 27.11.2017) "Об автономных учреждениях" (с изм. и доп., вступ. в силу с 01.01.2018)</w:t>
        </w:r>
      </w:hyperlink>
      <w:r w:rsidRPr="00CA0BA5">
        <w:rPr>
          <w:rFonts w:ascii="Times New Roman" w:eastAsia="Times New Roman" w:hAnsi="Times New Roman" w:cs="Times New Roman"/>
          <w:sz w:val="28"/>
          <w:szCs w:val="28"/>
          <w:lang w:eastAsia="ru-RU"/>
        </w:rPr>
        <w:t xml:space="preserve">, Уставом учреждения. </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1.3.Наблюдательный совет является одним из органов управления автономным образовательным  учреждением.</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p>
    <w:p w:rsidR="00CA0BA5" w:rsidRPr="00CA0BA5" w:rsidRDefault="00CA0BA5" w:rsidP="00CA0BA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r w:rsidRPr="00CA0BA5">
        <w:rPr>
          <w:rFonts w:ascii="Times New Roman" w:eastAsia="Times New Roman" w:hAnsi="Times New Roman" w:cs="Times New Roman"/>
          <w:b/>
          <w:sz w:val="28"/>
          <w:szCs w:val="28"/>
          <w:lang w:eastAsia="ru-RU"/>
        </w:rPr>
        <w:t>2. Состав Наблюдательного совета</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b/>
          <w:sz w:val="28"/>
          <w:szCs w:val="28"/>
          <w:lang w:eastAsia="ru-RU"/>
        </w:rPr>
      </w:pP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2.1. В дошкольном учреждении создается наблюдательный совет, который организует свою деятельность в соответствии с Положением о наблюдательном совете в составе 5 человек.</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2.2. В состав Наблюдательного совета МАДОУ входят представитель Учредителя дошкольного учреждения, представитель органа местного самоуправления, на который возложено управление муниципальным имуществом,  представитель общественности,   представитель работников ДОУ, представитель родительской общественности.</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2.3.Персональный состав Наблюдательного совета утверждается Учредителем. Решение о назначении членов Наблюдательного света или досрочном прекращении их полномочий принимается учредителем. Указанное решение оформляется приказом руководителя Учредителя.</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2.4. Срок полномочий наблюдательного совета МАДОУ пять лет.</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2.5. Одно и то же лицо может быть членом наблюдательного совета МАДОУ неограниченное число раз.</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 xml:space="preserve">2.6. Заведующий МАДОУ и ее заместители не могут быть членами наблюдательного совета МАДОУ. </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2.7. Членами наблюдательного совета МАДОУ не могут быть лица, имеющие неснятую или непогашенную судимость.</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2.9. МАДОУ не вправе выплачивать членам наблюдательного совета дошкольного учреждения вознаграждение за выполнение ими своих обязанностей, за исключением компенсации документально подтвержденных расходов, непосредственно связанных с участием в работе наблюдательного совета МАДОУ.</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2.10. Члены наблюдательного совета МАДОУ могут пользоваться услугами МАДОУ только на равных условиях с другими гражданами.</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2.11. Полномочия члена наблюдательного совета МАДОУ могут быть прекращены досрочно:</w:t>
      </w:r>
    </w:p>
    <w:p w:rsidR="00CA0BA5" w:rsidRPr="00CA0BA5" w:rsidRDefault="00CA0BA5" w:rsidP="00CA0BA5">
      <w:pPr>
        <w:numPr>
          <w:ilvl w:val="0"/>
          <w:numId w:val="2"/>
        </w:num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по просьбе члена наблюдательного совета МАДОУ;</w:t>
      </w:r>
    </w:p>
    <w:p w:rsidR="00CA0BA5" w:rsidRPr="00CA0BA5" w:rsidRDefault="00CA0BA5" w:rsidP="00CA0BA5">
      <w:pPr>
        <w:numPr>
          <w:ilvl w:val="0"/>
          <w:numId w:val="2"/>
        </w:num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в случае невозможности исполнения членом наблюдательного совета ДОУ своих обязанностей по состоянию здоровья или по причине его отсутствия в месте нахождения МАДОУ в течение четырех месяцев.</w:t>
      </w:r>
    </w:p>
    <w:p w:rsidR="00CA0BA5" w:rsidRPr="00CA0BA5" w:rsidRDefault="00CA0BA5" w:rsidP="00CA0BA5">
      <w:pPr>
        <w:numPr>
          <w:ilvl w:val="0"/>
          <w:numId w:val="2"/>
        </w:num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lastRenderedPageBreak/>
        <w:t>в случае привлечения члена Наблюдательного совета ДОУ к уголовной ответственности.</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2.12. Вакантные места, образовавшиеся в наблюдательном совете ДОУ в связи с досрочным прекращением полномочий его членов, замещаются на оставшийся срок полномочий наблюдательного совета дошкольного учреждения.</w:t>
      </w:r>
    </w:p>
    <w:p w:rsidR="00CA0BA5" w:rsidRPr="00CA0BA5" w:rsidRDefault="00CA0BA5" w:rsidP="00CA0BA5">
      <w:pPr>
        <w:autoSpaceDE w:val="0"/>
        <w:autoSpaceDN w:val="0"/>
        <w:adjustRightInd w:val="0"/>
        <w:spacing w:after="0" w:line="240" w:lineRule="auto"/>
        <w:jc w:val="center"/>
        <w:outlineLvl w:val="1"/>
        <w:rPr>
          <w:rFonts w:ascii="Times New Roman" w:eastAsia="Times New Roman" w:hAnsi="Times New Roman" w:cs="Times New Roman"/>
          <w:sz w:val="28"/>
          <w:szCs w:val="28"/>
          <w:lang w:eastAsia="ru-RU"/>
        </w:rPr>
      </w:pPr>
    </w:p>
    <w:p w:rsidR="00CA0BA5" w:rsidRPr="00CA0BA5" w:rsidRDefault="00CA0BA5" w:rsidP="00CA0BA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r w:rsidRPr="00CA0BA5">
        <w:rPr>
          <w:rFonts w:ascii="Times New Roman" w:eastAsia="Times New Roman" w:hAnsi="Times New Roman" w:cs="Times New Roman"/>
          <w:b/>
          <w:sz w:val="28"/>
          <w:szCs w:val="28"/>
          <w:lang w:eastAsia="ru-RU"/>
        </w:rPr>
        <w:t>3. Председатель наблюдательного совета</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b/>
          <w:sz w:val="28"/>
          <w:szCs w:val="28"/>
          <w:lang w:eastAsia="ru-RU"/>
        </w:rPr>
      </w:pP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3.1. Председатель наблюдательного совета МАДОУ избирается на срок полномочий наблюдательного совета МАДОУ членами наблюдательного совета из их числа простым большинством голосов от общего числа голосов членов наблюдательного совета МАДОУ.</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3.2. Представитель работников дошкольного учреждения не может быть избран председателем наблюдательного совета автономного учреждения.</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3.3. Наблюдательный совет МАДОУ в любое время вправе переизбрать своего председателя.</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3.4.Председатель наблюдательного совета МАДОУ организует работу наблюдательного совета ДОУ, созывает его заседания, председательствует на них и организует ведение протокола.</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3.5. В отсутствие председателя наблюдательного совета МАДОУ его функции осуществляет старший по возрасту член наблюдательного совета ДОУ, за исключением представителя работников автономного учреждения.</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3.6. Секретарь Наблюдательного совета избирается на срок полномочий наблюдательного совета членами совета простым большинством голосов.</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b/>
          <w:sz w:val="28"/>
          <w:szCs w:val="28"/>
          <w:lang w:eastAsia="ru-RU"/>
        </w:rPr>
      </w:pP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b/>
          <w:sz w:val="28"/>
          <w:szCs w:val="28"/>
          <w:lang w:eastAsia="ru-RU"/>
        </w:rPr>
      </w:pPr>
      <w:r w:rsidRPr="00CA0BA5">
        <w:rPr>
          <w:rFonts w:ascii="Times New Roman" w:eastAsia="Times New Roman" w:hAnsi="Times New Roman" w:cs="Times New Roman"/>
          <w:b/>
          <w:sz w:val="28"/>
          <w:szCs w:val="28"/>
          <w:lang w:eastAsia="ru-RU"/>
        </w:rPr>
        <w:t>4. Компетенция наблюдательного совета МАДОУ</w:t>
      </w:r>
    </w:p>
    <w:p w:rsidR="00CA0BA5" w:rsidRPr="00CA0BA5" w:rsidRDefault="00CA0BA5" w:rsidP="00CA0BA5">
      <w:pPr>
        <w:autoSpaceDE w:val="0"/>
        <w:autoSpaceDN w:val="0"/>
        <w:adjustRightInd w:val="0"/>
        <w:spacing w:after="0" w:line="240" w:lineRule="auto"/>
        <w:ind w:firstLine="540"/>
        <w:jc w:val="both"/>
        <w:outlineLvl w:val="1"/>
        <w:rPr>
          <w:rFonts w:ascii="Times New Roman" w:eastAsia="Times New Roman" w:hAnsi="Times New Roman" w:cs="Times New Roman"/>
          <w:sz w:val="28"/>
          <w:szCs w:val="28"/>
          <w:lang w:eastAsia="ru-RU"/>
        </w:rPr>
      </w:pP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4.1. Наблюдательный совет МАДОУ рассматривает:</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1) предложения учредителя или руководителя автономного учреждения о внесении изменений в устав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 предложения учредителя или руководителя автономного учреждения о создании и ликвидации филиалов автономного учреждения, об открытии и о закрытии его представительств;</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3) предложения учредителя или руководителя автономного учреждения о реорганизации автономного учреждения или о его ликвидации;</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4) предложения учредителя или руководителя автономного учреждения об изъятии имущества, закрепленного за автономным учреждением на праве оперативного управления;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 xml:space="preserve">5) предложения руководителя автономного учреждения об участии автономного учреждения в других юридических лицах, в том числе о внесении денежных средств и иного имущества в уставный (складочный) </w:t>
      </w:r>
      <w:r w:rsidRPr="00CA0BA5">
        <w:rPr>
          <w:rFonts w:ascii="Times New Roman" w:eastAsia="Times New Roman" w:hAnsi="Times New Roman" w:cs="Times New Roman"/>
          <w:sz w:val="28"/>
          <w:szCs w:val="28"/>
          <w:lang w:eastAsia="ru-RU"/>
        </w:rPr>
        <w:lastRenderedPageBreak/>
        <w:t>капитал других юридических лиц или передаче такого имущества иным образом другим юридическим лицам, в качестве учредителя или участника;</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6) проект плана финансово-хозяйственной деятельности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7) по представлению руководителя автономного учреждения отчеты о деятельности автономного учреждения и об использовании его имущества, об исполнении плана его финансово-хозяйственной деятельности, годовую бухгалтерскую отчетность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8) предложения руководителя автономного учреждения о совершении сделок по распоряжению имуществом, которым в соответствии с частями 2 и 6 статьи 3 настоящего Федерального закона автономное учреждение не вправе распоряжаться самостоятельно;</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9) предложения руководителя автономного учреждения о совершении крупных сделок;</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10) предложения руководителя автономного учреждения о совершении сделок, в совершении которых имеется заинтересованность;</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11) предложения руководителя автономного учреждения о выборе кредитных организаций, в которых автономное учреждение может открыть банковские счета;</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12) вопросы проведения аудита годовой бухгалтерской отчетности автономного учреждения и утверждения аудиторской организации.</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2. По вопросам, указанным в пунктах 1 - 4, 7 и 8 части 1 настоящей статьи, наблюдательный совет автономного учреждения дает рекомендации. Учредитель автономного учреждения принимает по этим вопросам решения после рассмотрения рекомендаций наблюдательного совета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3. По вопросу, указанному в пункте 6 части 1 настоящей статьи, наблюдательный совет автономного учреждения дает заключение, копия которого направляется учредителю автономного учреждения. По вопросам, указанным в пунктах 5 и 11 части 1 настоящей статьи, наблюдательный совет автономного учреждения дает заключение. Руководитель автономного учреждения принимает по этим вопросам решения после рассмотрения заключений наблюдательного совета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4. По вопросам, указанным в пунктах 9, 10 и 12 части 1 настоящей статьи, наблюдательный совет автономного учреждения принимает решения, обязательные для руководителя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lastRenderedPageBreak/>
        <w:t>5. Рекомендации и заключения по вопросам, указанным в пунктах 1 - 8 и 11 части 1 настоящей статьи, даются большинством голосов от общего числа голосов членов наблюдательного совета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6. Решения по вопросам, указанным в пунктах 9 и 12 части 1 настоящей статьи, принимаются наблюдательным советом автономного учреждения большинством в две трети голосов от общего числа голосов членов наблюдательного совета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7. Решение по вопросу, указанному в пункте 10 части 1 настоящей статьи, принимается наблюдательным советом автономного учреждения в порядке, установленном частями 1 и 2 статьи 17 настоящего Федерального закона.</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8. Вопросы, относящиеся к компетенции наблюдательного совета автономного учреждения в соответствии с частью 1 настоящей статьи, не могут быть переданы на рассмотрение других органов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9. По требованию наблюдательного совета автономного учреждения или любого из его членов другие органы автономного учреждения обязаны предоставить информацию по вопросам, относящимся к компетенции наблюдательного совета автономного учреждения.</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b/>
          <w:sz w:val="28"/>
          <w:szCs w:val="28"/>
          <w:lang w:eastAsia="ru-RU"/>
        </w:rPr>
      </w:pPr>
      <w:r w:rsidRPr="00CA0BA5">
        <w:rPr>
          <w:rFonts w:ascii="Times New Roman" w:eastAsia="Times New Roman" w:hAnsi="Times New Roman" w:cs="Times New Roman"/>
          <w:b/>
          <w:i/>
          <w:sz w:val="28"/>
          <w:szCs w:val="28"/>
          <w:lang w:eastAsia="ru-RU"/>
        </w:rPr>
        <w:t>5</w:t>
      </w:r>
      <w:r w:rsidRPr="00CA0BA5">
        <w:rPr>
          <w:rFonts w:ascii="Times New Roman" w:eastAsia="Times New Roman" w:hAnsi="Times New Roman" w:cs="Times New Roman"/>
          <w:b/>
          <w:sz w:val="28"/>
          <w:szCs w:val="28"/>
          <w:lang w:eastAsia="ru-RU"/>
        </w:rPr>
        <w:t>.  Порядок проведения заседаний наблюдательного совета МАДОУ</w:t>
      </w: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b/>
          <w:sz w:val="28"/>
          <w:szCs w:val="28"/>
          <w:lang w:eastAsia="ru-RU"/>
        </w:rPr>
      </w:pPr>
    </w:p>
    <w:p w:rsidR="00CA0BA5" w:rsidRPr="00CA0BA5" w:rsidRDefault="00CA0BA5" w:rsidP="00CA0BA5">
      <w:pPr>
        <w:autoSpaceDE w:val="0"/>
        <w:autoSpaceDN w:val="0"/>
        <w:adjustRightInd w:val="0"/>
        <w:spacing w:after="0" w:line="240" w:lineRule="auto"/>
        <w:jc w:val="both"/>
        <w:outlineLvl w:val="1"/>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5.1. Заседания наблюдательного совета МАДОУ проводятся по мере необходимости, но не реже одного раза в год.</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5.2. Заседание наблюдательного совета автономного учреждения созывается его председателем по собственной инициативе, по требованию учредителя автономного учреждения, члена наблюдательного совета автономного учреждения или руководителя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5.3. Порядок и сроки подготовки, созыва и проведения заседаний наблюдательного совета автономного учреждения определяются уставом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 xml:space="preserve">5.4. В заседании наблюдательного совета автономного учреждения вправе участвовать руководитель автономного учреждения. Иные приглашенные председателем наблюдательного совета автономного учреждения лица могут участвовать в заседании наблюдательного совета автономного учреждения, если против их присутствия не возражает более </w:t>
      </w:r>
      <w:r w:rsidRPr="00CA0BA5">
        <w:rPr>
          <w:rFonts w:ascii="Times New Roman" w:eastAsia="Times New Roman" w:hAnsi="Times New Roman" w:cs="Times New Roman"/>
          <w:sz w:val="28"/>
          <w:szCs w:val="28"/>
          <w:lang w:eastAsia="ru-RU"/>
        </w:rPr>
        <w:lastRenderedPageBreak/>
        <w:t>чем одна треть от общего числа членов наблюдательного совета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5.5. Заседание наблюдательного совета автономного учреждения является правомочным, если все члены наблюдательного совета автономного учреждения извещены о времени и месте его проведения и на заседании присутствует более половины членов наблюдательного совета автономного учреждения. Передача членом наблюдательного совета автономного учреждения своего голоса другому лицу не допускается.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5.6. Уставом автономного учреждения может предусматриваться возможность учета представленного в письменной форме мнения члена наблюдательного совета автономного учреждения, отсутствующего на его заседании по уважительной причине, при определении наличия кворума и результатов голосования, а также возможность принятия решений наблюдательным советом автономного учреждения путем проведения заочного голосования. Указанный порядок не может применяться при принятии решений по вопросам, предусмотренным пунктами 9 и 10 части 1 статьи 11 настоящего Федерального закона.</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5.7. Каждый член наблюдательного совета автономного учреждения имеет при голосовании один голос. В случае равенства голосов решающим является голос председателя наблюдательного совета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5.8. Первое заседание наблюдательного совета автономного учреждения после его создания, а также первое заседание нового состава наблюдательного совета автономного учреждения созывается по требованию учредителя автономного учреждения. До избрания председателя наблюдательного совета автономного учреждения на таком заседании председательствует старший по возрасту член наблюдательного совета автономного учреждения, за исключением представителя работников автономного учреждения.</w:t>
      </w:r>
    </w:p>
    <w:p w:rsidR="00CA0BA5" w:rsidRPr="00CA0BA5" w:rsidRDefault="00CA0BA5" w:rsidP="00CA0BA5">
      <w:pPr>
        <w:spacing w:after="0" w:line="312" w:lineRule="auto"/>
        <w:ind w:firstLine="547"/>
        <w:jc w:val="both"/>
        <w:rPr>
          <w:rFonts w:ascii="Times New Roman" w:eastAsia="Times New Roman" w:hAnsi="Times New Roman" w:cs="Times New Roman"/>
          <w:sz w:val="28"/>
          <w:szCs w:val="28"/>
          <w:lang w:eastAsia="ru-RU"/>
        </w:rPr>
      </w:pPr>
      <w:r w:rsidRPr="00CA0BA5">
        <w:rPr>
          <w:rFonts w:ascii="Times New Roman" w:eastAsia="Times New Roman" w:hAnsi="Times New Roman" w:cs="Times New Roman"/>
          <w:sz w:val="28"/>
          <w:szCs w:val="28"/>
          <w:lang w:eastAsia="ru-RU"/>
        </w:rPr>
        <w:t> </w:t>
      </w:r>
    </w:p>
    <w:p w:rsidR="00CA0BA5" w:rsidRPr="00CA0BA5" w:rsidRDefault="00CA0BA5" w:rsidP="00CA0BA5">
      <w:pPr>
        <w:spacing w:after="0" w:line="240" w:lineRule="auto"/>
        <w:jc w:val="center"/>
        <w:rPr>
          <w:rFonts w:ascii="Times New Roman" w:eastAsia="Times New Roman" w:hAnsi="Times New Roman" w:cs="Times New Roman"/>
          <w:b/>
          <w:bCs/>
          <w:color w:val="000000"/>
          <w:spacing w:val="-3"/>
          <w:sz w:val="28"/>
          <w:szCs w:val="28"/>
          <w:lang w:eastAsia="ru-RU"/>
        </w:rPr>
      </w:pPr>
    </w:p>
    <w:p w:rsidR="00CA0BA5" w:rsidRPr="00CA0BA5" w:rsidRDefault="00CA0BA5" w:rsidP="00CA0BA5">
      <w:pPr>
        <w:spacing w:after="0" w:line="240" w:lineRule="auto"/>
        <w:jc w:val="center"/>
        <w:rPr>
          <w:rFonts w:ascii="Times New Roman" w:eastAsia="Times New Roman" w:hAnsi="Times New Roman" w:cs="Times New Roman"/>
          <w:b/>
          <w:bCs/>
          <w:color w:val="000000"/>
          <w:spacing w:val="-3"/>
          <w:sz w:val="28"/>
          <w:szCs w:val="28"/>
          <w:lang w:eastAsia="ru-RU"/>
        </w:rPr>
      </w:pPr>
      <w:r w:rsidRPr="00CA0BA5">
        <w:rPr>
          <w:rFonts w:ascii="Times New Roman" w:eastAsia="Times New Roman" w:hAnsi="Times New Roman" w:cs="Times New Roman"/>
          <w:b/>
          <w:bCs/>
          <w:color w:val="000000"/>
          <w:spacing w:val="-3"/>
          <w:sz w:val="28"/>
          <w:szCs w:val="28"/>
          <w:lang w:eastAsia="ru-RU"/>
        </w:rPr>
        <w:t>6. Делопроизводство Наблюдательного совета</w:t>
      </w:r>
    </w:p>
    <w:p w:rsidR="00CA0BA5" w:rsidRPr="00CA0BA5" w:rsidRDefault="00CA0BA5" w:rsidP="00CA0BA5">
      <w:pPr>
        <w:spacing w:after="0" w:line="240" w:lineRule="auto"/>
        <w:jc w:val="both"/>
        <w:rPr>
          <w:rFonts w:ascii="Times New Roman" w:eastAsia="Times New Roman" w:hAnsi="Times New Roman" w:cs="Times New Roman"/>
          <w:b/>
          <w:bCs/>
          <w:color w:val="000000"/>
          <w:spacing w:val="-3"/>
          <w:sz w:val="24"/>
          <w:szCs w:val="24"/>
          <w:lang w:eastAsia="ru-RU"/>
        </w:rPr>
      </w:pP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6.1. Заседания Наблюдательного совета оформляются протоколом.</w:t>
      </w: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6.2. В  протоколах фиксируются:</w:t>
      </w:r>
    </w:p>
    <w:p w:rsidR="00CA0BA5" w:rsidRPr="00CA0BA5" w:rsidRDefault="00CA0BA5" w:rsidP="00CA0BA5">
      <w:pPr>
        <w:numPr>
          <w:ilvl w:val="0"/>
          <w:numId w:val="1"/>
        </w:num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дата проведения;</w:t>
      </w:r>
    </w:p>
    <w:p w:rsidR="00CA0BA5" w:rsidRPr="00CA0BA5" w:rsidRDefault="00CA0BA5" w:rsidP="00CA0BA5">
      <w:pPr>
        <w:numPr>
          <w:ilvl w:val="0"/>
          <w:numId w:val="1"/>
        </w:num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количественное присутствие (отсутствие) членов работников;</w:t>
      </w:r>
    </w:p>
    <w:p w:rsidR="00CA0BA5" w:rsidRPr="00CA0BA5" w:rsidRDefault="00CA0BA5" w:rsidP="00CA0BA5">
      <w:pPr>
        <w:numPr>
          <w:ilvl w:val="0"/>
          <w:numId w:val="1"/>
        </w:numPr>
        <w:spacing w:after="0" w:line="240" w:lineRule="auto"/>
        <w:jc w:val="both"/>
        <w:rPr>
          <w:rFonts w:ascii="Times New Roman" w:eastAsia="Times New Roman" w:hAnsi="Times New Roman" w:cs="Times New Roman"/>
          <w:bCs/>
          <w:color w:val="000000"/>
          <w:spacing w:val="-3"/>
          <w:sz w:val="28"/>
          <w:szCs w:val="28"/>
          <w:lang w:eastAsia="ru-RU"/>
        </w:rPr>
      </w:pPr>
      <w:proofErr w:type="gramStart"/>
      <w:r w:rsidRPr="00CA0BA5">
        <w:rPr>
          <w:rFonts w:ascii="Times New Roman" w:eastAsia="Times New Roman" w:hAnsi="Times New Roman" w:cs="Times New Roman"/>
          <w:bCs/>
          <w:color w:val="000000"/>
          <w:spacing w:val="-3"/>
          <w:sz w:val="28"/>
          <w:szCs w:val="28"/>
          <w:lang w:eastAsia="ru-RU"/>
        </w:rPr>
        <w:lastRenderedPageBreak/>
        <w:t>приглашенные</w:t>
      </w:r>
      <w:proofErr w:type="gramEnd"/>
      <w:r w:rsidRPr="00CA0BA5">
        <w:rPr>
          <w:rFonts w:ascii="Times New Roman" w:eastAsia="Times New Roman" w:hAnsi="Times New Roman" w:cs="Times New Roman"/>
          <w:bCs/>
          <w:color w:val="000000"/>
          <w:spacing w:val="-3"/>
          <w:sz w:val="28"/>
          <w:szCs w:val="28"/>
          <w:lang w:eastAsia="ru-RU"/>
        </w:rPr>
        <w:t xml:space="preserve"> (Ф.И.О, должность);</w:t>
      </w:r>
    </w:p>
    <w:p w:rsidR="00CA0BA5" w:rsidRPr="00CA0BA5" w:rsidRDefault="00CA0BA5" w:rsidP="00CA0BA5">
      <w:pPr>
        <w:numPr>
          <w:ilvl w:val="0"/>
          <w:numId w:val="1"/>
        </w:num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повестка дня;</w:t>
      </w:r>
    </w:p>
    <w:p w:rsidR="00CA0BA5" w:rsidRPr="00CA0BA5" w:rsidRDefault="00CA0BA5" w:rsidP="00CA0BA5">
      <w:pPr>
        <w:numPr>
          <w:ilvl w:val="0"/>
          <w:numId w:val="1"/>
        </w:num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ход обсуждения вопросов;</w:t>
      </w:r>
    </w:p>
    <w:p w:rsidR="00CA0BA5" w:rsidRPr="00CA0BA5" w:rsidRDefault="00CA0BA5" w:rsidP="00CA0BA5">
      <w:pPr>
        <w:numPr>
          <w:ilvl w:val="0"/>
          <w:numId w:val="1"/>
        </w:num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предложения, рекомендации и замечания членов работников и приглашенных лиц;</w:t>
      </w:r>
    </w:p>
    <w:p w:rsidR="00CA0BA5" w:rsidRPr="00CA0BA5" w:rsidRDefault="00CA0BA5" w:rsidP="00CA0BA5">
      <w:pPr>
        <w:numPr>
          <w:ilvl w:val="0"/>
          <w:numId w:val="1"/>
        </w:num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решение.</w:t>
      </w: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6.3. Протоколы подписываются председателем и секретарем Наблюдательного совета.</w:t>
      </w: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4.4. Нумерация протоколов ведется от начала учебного  года.</w:t>
      </w:r>
    </w:p>
    <w:p w:rsidR="00CA0BA5" w:rsidRPr="00CA0BA5" w:rsidRDefault="00CA0BA5" w:rsidP="00CA0BA5">
      <w:pPr>
        <w:spacing w:after="0" w:line="240" w:lineRule="auto"/>
        <w:jc w:val="both"/>
        <w:rPr>
          <w:rFonts w:ascii="Times New Roman" w:eastAsia="Times New Roman" w:hAnsi="Times New Roman" w:cs="Times New Roman"/>
          <w:sz w:val="28"/>
          <w:szCs w:val="28"/>
          <w:lang w:eastAsia="ru-RU"/>
        </w:rPr>
      </w:pPr>
      <w:r w:rsidRPr="00CA0BA5">
        <w:rPr>
          <w:rFonts w:ascii="Times New Roman" w:eastAsia="Calibri" w:hAnsi="Times New Roman" w:cs="Times New Roman"/>
          <w:sz w:val="28"/>
          <w:szCs w:val="28"/>
          <w:lang w:eastAsia="ru-RU"/>
        </w:rPr>
        <w:t xml:space="preserve">6.5. Протоколы </w:t>
      </w:r>
      <w:r w:rsidRPr="00CA0BA5">
        <w:rPr>
          <w:rFonts w:ascii="Times New Roman" w:eastAsia="Times New Roman" w:hAnsi="Times New Roman" w:cs="Times New Roman"/>
          <w:bCs/>
          <w:color w:val="000000"/>
          <w:spacing w:val="-3"/>
          <w:sz w:val="28"/>
          <w:szCs w:val="28"/>
          <w:lang w:eastAsia="ru-RU"/>
        </w:rPr>
        <w:t xml:space="preserve">Наблюдательного совета </w:t>
      </w:r>
      <w:r w:rsidRPr="00CA0BA5">
        <w:rPr>
          <w:rFonts w:ascii="Times New Roman" w:eastAsia="Calibri" w:hAnsi="Times New Roman" w:cs="Times New Roman"/>
          <w:sz w:val="28"/>
          <w:szCs w:val="28"/>
          <w:lang w:eastAsia="ru-RU"/>
        </w:rPr>
        <w:t>оформляются в электронном варианте, на бумагоносителе.</w:t>
      </w: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6.6.Протоколы Наблюдательного совета нумеруется постранично, прошнуровывается, скрепляется подписью заведующего и пе</w:t>
      </w:r>
      <w:r w:rsidRPr="00CA0BA5">
        <w:rPr>
          <w:rFonts w:ascii="Times New Roman" w:eastAsia="Times New Roman" w:hAnsi="Times New Roman" w:cs="Times New Roman"/>
          <w:bCs/>
          <w:color w:val="000000"/>
          <w:spacing w:val="-3"/>
          <w:sz w:val="28"/>
          <w:szCs w:val="28"/>
          <w:lang w:eastAsia="ru-RU"/>
        </w:rPr>
        <w:softHyphen/>
        <w:t>чатью Учреждения.</w:t>
      </w: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8"/>
          <w:szCs w:val="28"/>
          <w:lang w:eastAsia="ru-RU"/>
        </w:rPr>
      </w:pPr>
      <w:r w:rsidRPr="00CA0BA5">
        <w:rPr>
          <w:rFonts w:ascii="Times New Roman" w:eastAsia="Times New Roman" w:hAnsi="Times New Roman" w:cs="Times New Roman"/>
          <w:bCs/>
          <w:color w:val="000000"/>
          <w:spacing w:val="-3"/>
          <w:sz w:val="28"/>
          <w:szCs w:val="28"/>
          <w:lang w:eastAsia="ru-RU"/>
        </w:rPr>
        <w:t>6.7.Протоколы  Наблюдательного совета хранятся в делах Учреждения согласно номенклатуре дел  и передаются по акту (при смене руководителя, передаче в архив).</w:t>
      </w: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8"/>
          <w:szCs w:val="28"/>
          <w:lang w:eastAsia="ru-RU"/>
        </w:rPr>
      </w:pP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4"/>
          <w:szCs w:val="24"/>
          <w:lang w:eastAsia="ru-RU"/>
        </w:rPr>
      </w:pP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4"/>
          <w:szCs w:val="24"/>
          <w:lang w:eastAsia="ru-RU"/>
        </w:rPr>
      </w:pP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4"/>
          <w:szCs w:val="24"/>
          <w:lang w:eastAsia="ru-RU"/>
        </w:rPr>
      </w:pPr>
    </w:p>
    <w:p w:rsidR="00CA0BA5" w:rsidRPr="00CA0BA5" w:rsidRDefault="00CA0BA5" w:rsidP="00CA0BA5">
      <w:pPr>
        <w:spacing w:after="0" w:line="240" w:lineRule="auto"/>
        <w:jc w:val="both"/>
        <w:rPr>
          <w:rFonts w:ascii="Times New Roman" w:eastAsia="Times New Roman" w:hAnsi="Times New Roman" w:cs="Times New Roman"/>
          <w:bCs/>
          <w:color w:val="000000"/>
          <w:spacing w:val="-3"/>
          <w:sz w:val="24"/>
          <w:szCs w:val="24"/>
          <w:lang w:eastAsia="ru-RU"/>
        </w:rPr>
      </w:pPr>
    </w:p>
    <w:p w:rsidR="00CA0BA5" w:rsidRPr="00CA0BA5" w:rsidRDefault="00CA0BA5" w:rsidP="00CA0BA5">
      <w:pPr>
        <w:tabs>
          <w:tab w:val="left" w:pos="993"/>
        </w:tabs>
        <w:spacing w:after="0" w:line="240" w:lineRule="auto"/>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sz w:val="24"/>
          <w:szCs w:val="24"/>
          <w:lang w:eastAsia="ru-RU"/>
        </w:rPr>
      </w:pPr>
    </w:p>
    <w:p w:rsidR="00CA0BA5" w:rsidRPr="00CA0BA5" w:rsidRDefault="00CA0BA5" w:rsidP="00CA0BA5">
      <w:pPr>
        <w:tabs>
          <w:tab w:val="left" w:pos="993"/>
        </w:tabs>
        <w:spacing w:after="0" w:line="240" w:lineRule="auto"/>
        <w:jc w:val="center"/>
        <w:rPr>
          <w:rFonts w:ascii="Times New Roman" w:eastAsia="Times New Roman" w:hAnsi="Times New Roman" w:cs="Times New Roman"/>
          <w:b/>
          <w:bCs/>
          <w:color w:val="000000"/>
          <w:sz w:val="28"/>
          <w:szCs w:val="28"/>
          <w:lang w:eastAsia="ru-RU"/>
        </w:rPr>
      </w:pPr>
      <w:r w:rsidRPr="00CA0BA5">
        <w:rPr>
          <w:rFonts w:ascii="Times New Roman" w:eastAsia="Times New Roman" w:hAnsi="Times New Roman" w:cs="Times New Roman"/>
          <w:sz w:val="24"/>
          <w:szCs w:val="24"/>
          <w:lang w:eastAsia="ru-RU"/>
        </w:rPr>
        <w:t xml:space="preserve">С </w:t>
      </w:r>
      <w:r w:rsidRPr="00CA0BA5">
        <w:rPr>
          <w:rFonts w:ascii="Times New Roman" w:eastAsia="Times New Roman" w:hAnsi="Times New Roman" w:cs="Times New Roman"/>
          <w:b/>
          <w:bCs/>
          <w:color w:val="000000"/>
          <w:sz w:val="28"/>
          <w:szCs w:val="28"/>
          <w:lang w:eastAsia="ru-RU"/>
        </w:rPr>
        <w:t xml:space="preserve">Положением о Наблюдательном совете </w:t>
      </w:r>
    </w:p>
    <w:p w:rsidR="00CA0BA5" w:rsidRPr="00CA0BA5" w:rsidRDefault="00CA0BA5" w:rsidP="00CA0BA5">
      <w:pPr>
        <w:tabs>
          <w:tab w:val="left" w:pos="993"/>
        </w:tabs>
        <w:spacing w:after="0" w:line="240" w:lineRule="auto"/>
        <w:jc w:val="center"/>
        <w:rPr>
          <w:rFonts w:ascii="Times New Roman" w:eastAsia="Times New Roman" w:hAnsi="Times New Roman" w:cs="Times New Roman"/>
          <w:color w:val="000000"/>
          <w:sz w:val="28"/>
          <w:szCs w:val="28"/>
          <w:lang w:eastAsia="ru-RU"/>
        </w:rPr>
      </w:pPr>
      <w:r w:rsidRPr="00CA0BA5">
        <w:rPr>
          <w:rFonts w:ascii="Times New Roman" w:eastAsia="Times New Roman" w:hAnsi="Times New Roman" w:cs="Times New Roman"/>
          <w:sz w:val="28"/>
          <w:szCs w:val="28"/>
          <w:lang w:eastAsia="ru-RU"/>
        </w:rPr>
        <w:t>МАДОУ «Детский сад №20»</w:t>
      </w:r>
    </w:p>
    <w:p w:rsidR="00CA0BA5" w:rsidRPr="00CA0BA5" w:rsidRDefault="00CA0BA5" w:rsidP="00CA0BA5">
      <w:pPr>
        <w:spacing w:before="100" w:beforeAutospacing="1" w:after="100" w:afterAutospacing="1"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ознакомлены:</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lastRenderedPageBreak/>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p>
    <w:p w:rsidR="00CA0BA5" w:rsidRPr="00CA0BA5" w:rsidRDefault="00CA0BA5" w:rsidP="00CA0BA5">
      <w:pPr>
        <w:spacing w:after="0" w:line="240" w:lineRule="auto"/>
        <w:rPr>
          <w:rFonts w:ascii="Times New Roman" w:eastAsia="Times New Roman" w:hAnsi="Times New Roman" w:cs="Times New Roman"/>
          <w:sz w:val="24"/>
          <w:szCs w:val="24"/>
          <w:lang w:eastAsia="ru-RU"/>
        </w:rPr>
      </w:pP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ind w:left="708"/>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xml:space="preserve">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ind w:firstLine="708"/>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xml:space="preserve">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lastRenderedPageBreak/>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ind w:left="708"/>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xml:space="preserve">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ind w:firstLine="708"/>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xml:space="preserve">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lastRenderedPageBreak/>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ind w:left="708"/>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xml:space="preserve">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ind w:firstLine="708"/>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xml:space="preserve">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________________ / _____________________________ / «____»_______________ 20____г.</w:t>
      </w:r>
    </w:p>
    <w:p w:rsidR="00CA0BA5" w:rsidRPr="00CA0BA5" w:rsidRDefault="00CA0BA5" w:rsidP="00CA0BA5">
      <w:pPr>
        <w:spacing w:after="0" w:line="240" w:lineRule="auto"/>
        <w:rPr>
          <w:rFonts w:ascii="Times New Roman" w:eastAsia="Times New Roman" w:hAnsi="Times New Roman" w:cs="Times New Roman"/>
          <w:sz w:val="24"/>
          <w:szCs w:val="24"/>
          <w:lang w:eastAsia="ru-RU"/>
        </w:rPr>
      </w:pPr>
      <w:r w:rsidRPr="00CA0BA5">
        <w:rPr>
          <w:rFonts w:ascii="Times New Roman" w:eastAsia="Times New Roman" w:hAnsi="Times New Roman" w:cs="Times New Roman"/>
          <w:sz w:val="24"/>
          <w:szCs w:val="24"/>
          <w:lang w:eastAsia="ru-RU"/>
        </w:rPr>
        <w:t>                подпись                                 расшифровка подписи</w:t>
      </w:r>
    </w:p>
    <w:p w:rsidR="00CA0BA5" w:rsidRDefault="00CA0BA5" w:rsidP="00CA0BA5">
      <w:r w:rsidRPr="00CA0BA5">
        <w:rPr>
          <w:rFonts w:ascii="Times New Roman" w:eastAsia="Times New Roman" w:hAnsi="Times New Roman" w:cs="Times New Roman"/>
          <w:sz w:val="24"/>
          <w:szCs w:val="24"/>
          <w:lang w:eastAsia="ru-RU"/>
        </w:rPr>
        <w:t>________________ / _____________________________ / «____»_________</w:t>
      </w:r>
    </w:p>
    <w:sectPr w:rsidR="00CA0BA5" w:rsidSect="00CA0BA5">
      <w:pgSz w:w="11906" w:h="16838"/>
      <w:pgMar w:top="1134"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A5638"/>
    <w:multiLevelType w:val="hybridMultilevel"/>
    <w:tmpl w:val="24181B0A"/>
    <w:lvl w:ilvl="0" w:tplc="902EBABA">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nsid w:val="658A38F3"/>
    <w:multiLevelType w:val="hybridMultilevel"/>
    <w:tmpl w:val="F37EB85C"/>
    <w:lvl w:ilvl="0" w:tplc="22E889A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BA5"/>
    <w:rsid w:val="004F5B9F"/>
    <w:rsid w:val="00CA0BA5"/>
    <w:rsid w:val="00FF4C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0B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0B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0B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0B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consultant.ru/document/cons_doc_LAW_6363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4063</Words>
  <Characters>23161</Characters>
  <Application>Microsoft Office Word</Application>
  <DocSecurity>0</DocSecurity>
  <Lines>193</Lines>
  <Paragraphs>54</Paragraphs>
  <ScaleCrop>false</ScaleCrop>
  <Company>Home</Company>
  <LinksUpToDate>false</LinksUpToDate>
  <CharactersWithSpaces>27170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2020-12-14T15:58:00Z</dcterms:created>
  <dcterms:modified xsi:type="dcterms:W3CDTF">2020-12-14T16:02:00Z</dcterms:modified>
</cp:coreProperties>
</file>