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625" w:rsidRDefault="00D57DB2">
      <w:pPr>
        <w:jc w:val="center"/>
        <w:rPr>
          <w:rFonts w:ascii="Times New Roman" w:eastAsia="Times New Roman" w:hAnsi="Times New Roman" w:cs="Times New Roman"/>
          <w:b/>
          <w:i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i/>
          <w:color w:val="FF0000"/>
          <w:sz w:val="28"/>
        </w:rPr>
        <w:t>"МУЗЫКАЛЬНЫЕ ПАЛЬЧИКОВЫЕ ИГРЫ"</w:t>
      </w:r>
    </w:p>
    <w:p w:rsidR="000A1625" w:rsidRDefault="00D57DB2" w:rsidP="00D57DB2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Пальчиковые игры – один из наилучших способов провести время с вашим ребенком с максимальной пользой. Эти игры хорошо развлекают ребенка, а заодно развивают мелкую моторику и речь.</w:t>
      </w:r>
    </w:p>
    <w:p w:rsidR="000A1625" w:rsidRDefault="00D57DB2" w:rsidP="00D57DB2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Известно, что между речевой функцией и общей двигательной системой человека существует тесная связь. Такая же тесная связь установлена между рукой и речевым центром мозга. Гармонизация движений тела, мелкой моторики рук и органов речи способствует формированию правильного произношения, помогает избавиться от монотонности речи, нормализовать её темп, учит соблюдению речевых пауз, снижает психическое напряжение.</w:t>
      </w:r>
    </w:p>
    <w:p w:rsidR="000A1625" w:rsidRDefault="00D57DB2" w:rsidP="00D57DB2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Пальчиковые игры дают возможность взрослым играть с детьми, радовать их и, вместе с тем, развивать речь и мелкую моторику. Благодаря таким играм ребёнок получает разнообразные сенсорные впечатления, у него развивается внимательность и способность сосредотачиваться. Такие игры формируют добрые взаимоотношения между взрослым и ребёнком.</w:t>
      </w:r>
    </w:p>
    <w:p w:rsidR="000A1625" w:rsidRPr="00D57DB2" w:rsidRDefault="00D57DB2" w:rsidP="00D57DB2">
      <w:pPr>
        <w:jc w:val="center"/>
        <w:rPr>
          <w:rFonts w:ascii="Times New Roman" w:eastAsia="Times New Roman" w:hAnsi="Times New Roman" w:cs="Times New Roman"/>
          <w:b/>
          <w:color w:val="C00000"/>
          <w:sz w:val="28"/>
        </w:rPr>
      </w:pPr>
      <w:r w:rsidRPr="00D57DB2">
        <w:rPr>
          <w:rFonts w:ascii="Times New Roman" w:eastAsia="Times New Roman" w:hAnsi="Times New Roman" w:cs="Times New Roman"/>
          <w:b/>
          <w:color w:val="C00000"/>
          <w:sz w:val="28"/>
        </w:rPr>
        <w:t>Почему с музыкой лучше?</w:t>
      </w:r>
    </w:p>
    <w:p w:rsidR="000A1625" w:rsidRDefault="00D57DB2" w:rsidP="00D57DB2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Музыка в семье искусств занимает особое место благодаря её непосредственному комплексному воздействию на человека. В ходе пальчиковых упражнений, музыка оказывает влияние на повышение качества выполнения движения: улучшаются выразительность, ритмичность движений, их четкость, координация, плавность, слитность, переключаемость.</w:t>
      </w:r>
    </w:p>
    <w:p w:rsidR="000A1625" w:rsidRDefault="00D57DB2" w:rsidP="00D57DB2">
      <w:pPr>
        <w:jc w:val="center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z w:val="28"/>
        </w:rPr>
        <w:t>Движения с музыкальным сопровождением положительно влияют на развитие слуха, внимания, памяти, воспитывают временную ориентировку, т.е. способность уложить свои движения во времени, в соответствии в различным ритмическим рисунком музыкального произведения.</w:t>
      </w:r>
      <w:proofErr w:type="gramEnd"/>
    </w:p>
    <w:p w:rsidR="000A1625" w:rsidRDefault="00D57DB2" w:rsidP="00D57DB2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Благодаря музыке или пению, можно регулировать скорость выполнения упражнения, а также акцентирование сильных долей. Начинают их выполнять в медленном темпе, затем постепенно темп музыки увеличивается, и соответственно ускоряется темп выполнения упражнения. Очень хорошо, если при этом вы еще и поете. Упражнения выполняются сначала каждой рукой отдельно, затем одновременно двумя руками.</w:t>
      </w:r>
    </w:p>
    <w:p w:rsidR="000A1625" w:rsidRDefault="000A1625" w:rsidP="00D57DB2">
      <w:pPr>
        <w:jc w:val="center"/>
        <w:rPr>
          <w:rFonts w:ascii="Times New Roman" w:eastAsia="Times New Roman" w:hAnsi="Times New Roman" w:cs="Times New Roman"/>
          <w:sz w:val="28"/>
        </w:rPr>
      </w:pPr>
    </w:p>
    <w:p w:rsidR="00D57DB2" w:rsidRDefault="00D57DB2" w:rsidP="00D57DB2">
      <w:pPr>
        <w:jc w:val="center"/>
        <w:rPr>
          <w:rFonts w:ascii="Times New Roman" w:eastAsia="Times New Roman" w:hAnsi="Times New Roman" w:cs="Times New Roman"/>
          <w:b/>
          <w:color w:val="C00000"/>
          <w:sz w:val="28"/>
        </w:rPr>
      </w:pPr>
    </w:p>
    <w:p w:rsidR="000A1625" w:rsidRPr="00D57DB2" w:rsidRDefault="00D57DB2" w:rsidP="00D57DB2">
      <w:pPr>
        <w:jc w:val="center"/>
        <w:rPr>
          <w:rFonts w:ascii="Times New Roman" w:eastAsia="Times New Roman" w:hAnsi="Times New Roman" w:cs="Times New Roman"/>
          <w:b/>
          <w:color w:val="C00000"/>
          <w:sz w:val="28"/>
        </w:rPr>
      </w:pPr>
      <w:r w:rsidRPr="00D57DB2">
        <w:rPr>
          <w:rFonts w:ascii="Times New Roman" w:eastAsia="Times New Roman" w:hAnsi="Times New Roman" w:cs="Times New Roman"/>
          <w:b/>
          <w:color w:val="C00000"/>
          <w:sz w:val="28"/>
        </w:rPr>
        <w:lastRenderedPageBreak/>
        <w:t>Рекомендации по проведению пальчиковых игр с ребёнком:</w:t>
      </w:r>
    </w:p>
    <w:p w:rsidR="000A1625" w:rsidRDefault="00ED4E25" w:rsidP="00ED4E25">
      <w:pPr>
        <w:tabs>
          <w:tab w:val="left" w:pos="1335"/>
        </w:tabs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ab/>
      </w:r>
      <w:r w:rsidR="00D57DB2">
        <w:rPr>
          <w:rFonts w:ascii="Times New Roman" w:eastAsia="Times New Roman" w:hAnsi="Times New Roman" w:cs="Times New Roman"/>
          <w:sz w:val="28"/>
        </w:rPr>
        <w:t>• Перед игрой с ребёнком обсудите её содержание, сразу при этом отрабатывая необходимые жесты, комбинации пальцев, движения. Это не только позволит подготовить ребенка к правильному выполнению упражнения, но и создаст необходимый эмоциональный настрой.</w:t>
      </w:r>
    </w:p>
    <w:p w:rsidR="000A1625" w:rsidRDefault="00D57DB2" w:rsidP="00D57DB2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Выполняйте упражнение вместе с ребёнком, при этом демонстрируя собственную увлечённость игрой.</w:t>
      </w:r>
    </w:p>
    <w:p w:rsidR="000A1625" w:rsidRDefault="00D57DB2" w:rsidP="00D57DB2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• На начальном этапе разучивания игры дети нередко начинают произносить текст частично (особенно начало и окончание фраз). Постепенно текст разучивается наизусть, дети произносят его целиком, соотнося слова с движением, </w:t>
      </w:r>
      <w:proofErr w:type="spellStart"/>
      <w:r>
        <w:rPr>
          <w:rFonts w:ascii="Times New Roman" w:eastAsia="Times New Roman" w:hAnsi="Times New Roman" w:cs="Times New Roman"/>
          <w:sz w:val="28"/>
        </w:rPr>
        <w:t>пропевая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текст вместе </w:t>
      </w:r>
      <w:proofErr w:type="gramStart"/>
      <w:r>
        <w:rPr>
          <w:rFonts w:ascii="Times New Roman" w:eastAsia="Times New Roman" w:hAnsi="Times New Roman" w:cs="Times New Roman"/>
          <w:sz w:val="28"/>
        </w:rPr>
        <w:t>со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взрослым, а затем и самостоятельно.</w:t>
      </w:r>
    </w:p>
    <w:p w:rsidR="000A1625" w:rsidRDefault="00D57DB2" w:rsidP="00D57DB2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• Начиная с нескольких упражнения, постепенно добавляйте новые. Наиболее понравившиеся игры можете оставить в своём репертуаре, и возвращаться к ним по желанию ребенка.</w:t>
      </w:r>
    </w:p>
    <w:p w:rsidR="000A1625" w:rsidRDefault="00D57DB2" w:rsidP="00D57DB2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 пальчиковые игры можно и нужно играть с ребенком уже с самого раннего возраста, постепенно усложняя речевой и двигательный материал игр, переходя от крупных движений кисти руки к более мелким и изолированным движениям пальцев, обращая внимание на четкость и интонационную выразительность речи, ее ритмичность, согласованность с движением и музыкальным сопровождением</w:t>
      </w:r>
    </w:p>
    <w:p w:rsidR="000A1625" w:rsidRDefault="000A1625">
      <w:pPr>
        <w:rPr>
          <w:rFonts w:ascii="Times New Roman" w:eastAsia="Times New Roman" w:hAnsi="Times New Roman" w:cs="Times New Roman"/>
          <w:color w:val="004DBB"/>
          <w:sz w:val="28"/>
        </w:rPr>
      </w:pPr>
    </w:p>
    <w:sectPr w:rsidR="000A1625" w:rsidSect="00D57DB2">
      <w:pgSz w:w="11906" w:h="16838"/>
      <w:pgMar w:top="1134" w:right="850" w:bottom="1134" w:left="1701" w:header="708" w:footer="708" w:gutter="0"/>
      <w:pgBorders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A1625"/>
    <w:rsid w:val="000A1625"/>
    <w:rsid w:val="00BB2DAC"/>
    <w:rsid w:val="00D57DB2"/>
    <w:rsid w:val="00ED4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Лейсан</cp:lastModifiedBy>
  <cp:revision>3</cp:revision>
  <dcterms:created xsi:type="dcterms:W3CDTF">2015-01-23T13:07:00Z</dcterms:created>
  <dcterms:modified xsi:type="dcterms:W3CDTF">2018-12-04T06:06:00Z</dcterms:modified>
</cp:coreProperties>
</file>