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A1" w:rsidRPr="009A077D" w:rsidRDefault="009A077D">
      <w:pPr>
        <w:rPr>
          <w:rFonts w:ascii="Times New Roman" w:hAnsi="Times New Roman" w:cs="Times New Roman"/>
          <w:b/>
          <w:sz w:val="24"/>
          <w:szCs w:val="24"/>
        </w:rPr>
      </w:pPr>
      <w:r w:rsidRPr="009A077D">
        <w:rPr>
          <w:rFonts w:ascii="Times New Roman" w:hAnsi="Times New Roman" w:cs="Times New Roman"/>
          <w:b/>
          <w:sz w:val="24"/>
          <w:szCs w:val="24"/>
        </w:rPr>
        <w:t>7.04.</w:t>
      </w:r>
    </w:p>
    <w:p w:rsidR="009A077D" w:rsidRPr="00EE05C4" w:rsidRDefault="009A077D">
      <w:pPr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9A077D">
        <w:rPr>
          <w:rFonts w:ascii="Times New Roman" w:hAnsi="Times New Roman" w:cs="Times New Roman"/>
          <w:b/>
          <w:sz w:val="24"/>
          <w:szCs w:val="24"/>
        </w:rPr>
        <w:t>Тема</w:t>
      </w:r>
      <w:r w:rsidRPr="009A077D">
        <w:rPr>
          <w:rFonts w:ascii="Times New Roman" w:hAnsi="Times New Roman" w:cs="Times New Roman"/>
          <w:sz w:val="24"/>
          <w:szCs w:val="24"/>
        </w:rPr>
        <w:t xml:space="preserve">. </w:t>
      </w:r>
      <w:r w:rsidRPr="009A077D">
        <w:rPr>
          <w:rFonts w:ascii="Times New Roman" w:hAnsi="Times New Roman" w:cs="Times New Roman"/>
          <w:b/>
          <w:iCs/>
          <w:sz w:val="24"/>
          <w:szCs w:val="24"/>
        </w:rPr>
        <w:t xml:space="preserve">«Построение (формы) </w:t>
      </w:r>
      <w:r w:rsidRPr="00EE05C4">
        <w:rPr>
          <w:rFonts w:ascii="Times New Roman" w:hAnsi="Times New Roman" w:cs="Times New Roman"/>
          <w:iCs/>
          <w:sz w:val="24"/>
          <w:szCs w:val="24"/>
        </w:rPr>
        <w:t xml:space="preserve">музыки». </w:t>
      </w:r>
      <w:r w:rsidRPr="00EE05C4">
        <w:rPr>
          <w:rFonts w:ascii="Times New Roman" w:hAnsi="Times New Roman" w:cs="Times New Roman"/>
          <w:iCs/>
          <w:sz w:val="24"/>
          <w:szCs w:val="24"/>
          <w:lang w:val="tt-RU"/>
        </w:rPr>
        <w:t>Музыканың төзелеше.</w:t>
      </w:r>
    </w:p>
    <w:p w:rsidR="00EE05C4" w:rsidRPr="00EE05C4" w:rsidRDefault="00F15294" w:rsidP="00F1529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</w:pPr>
      <w:r w:rsidRPr="00EE05C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Организационный момент.</w:t>
      </w:r>
    </w:p>
    <w:p w:rsidR="00EE05C4" w:rsidRPr="00EE05C4" w:rsidRDefault="00F15294" w:rsidP="00F1529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</w:pPr>
      <w:r w:rsidRPr="00EE05C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Повторение изученного материала</w:t>
      </w:r>
      <w:r w:rsidR="00EE05C4" w:rsidRPr="00EE05C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>.</w:t>
      </w:r>
    </w:p>
    <w:p w:rsidR="00EE05C4" w:rsidRDefault="00EE05C4" w:rsidP="00EE05C4">
      <w:pPr>
        <w:pStyle w:val="a3"/>
        <w:ind w:left="786"/>
        <w:rPr>
          <w:rFonts w:ascii="Times New Roman" w:hAnsi="Times New Roman" w:cs="Times New Roman"/>
          <w:color w:val="333333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tt-RU"/>
        </w:rPr>
        <w:t>К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акие формы музыки </w:t>
      </w:r>
      <w:r>
        <w:rPr>
          <w:rFonts w:ascii="Times New Roman" w:hAnsi="Times New Roman" w:cs="Times New Roman"/>
          <w:color w:val="333333"/>
          <w:sz w:val="24"/>
          <w:szCs w:val="24"/>
          <w:lang w:val="tt-RU"/>
        </w:rPr>
        <w:t>м</w:t>
      </w:r>
      <w:r>
        <w:rPr>
          <w:rFonts w:ascii="Times New Roman" w:hAnsi="Times New Roman" w:cs="Times New Roman"/>
          <w:color w:val="333333"/>
          <w:sz w:val="24"/>
          <w:szCs w:val="24"/>
        </w:rPr>
        <w:t>ы знае</w:t>
      </w:r>
      <w:r>
        <w:rPr>
          <w:rFonts w:ascii="Times New Roman" w:hAnsi="Times New Roman" w:cs="Times New Roman"/>
          <w:color w:val="333333"/>
          <w:sz w:val="24"/>
          <w:szCs w:val="24"/>
          <w:lang w:val="tt-RU"/>
        </w:rPr>
        <w:t>м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>?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EE05C4">
        <w:rPr>
          <w:rStyle w:val="a5"/>
          <w:rFonts w:ascii="Times New Roman" w:hAnsi="Times New Roman" w:cs="Times New Roman"/>
          <w:color w:val="333333"/>
          <w:sz w:val="24"/>
          <w:szCs w:val="24"/>
        </w:rPr>
        <w:t>Д.</w:t>
      </w:r>
      <w:r w:rsidRPr="00EE05C4">
        <w:rPr>
          <w:rFonts w:ascii="Times New Roman" w:hAnsi="Times New Roman" w:cs="Times New Roman"/>
          <w:b/>
          <w:bCs/>
          <w:color w:val="333333"/>
          <w:sz w:val="24"/>
          <w:szCs w:val="24"/>
        </w:rPr>
        <w:t> 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>Одночастная, двухчастная и трёхчастная.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EE05C4">
        <w:rPr>
          <w:rStyle w:val="a5"/>
          <w:rFonts w:ascii="Times New Roman" w:hAnsi="Times New Roman" w:cs="Times New Roman"/>
          <w:color w:val="333333"/>
          <w:sz w:val="24"/>
          <w:szCs w:val="24"/>
        </w:rPr>
        <w:t>У.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> Что представляет двухчастная форма?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EE05C4">
        <w:rPr>
          <w:rStyle w:val="a5"/>
          <w:rFonts w:ascii="Times New Roman" w:hAnsi="Times New Roman" w:cs="Times New Roman"/>
          <w:color w:val="333333"/>
          <w:sz w:val="24"/>
          <w:szCs w:val="24"/>
        </w:rPr>
        <w:t>Д.</w:t>
      </w:r>
      <w:r w:rsidRPr="00EE05C4">
        <w:rPr>
          <w:rFonts w:ascii="Times New Roman" w:hAnsi="Times New Roman" w:cs="Times New Roman"/>
          <w:b/>
          <w:bCs/>
          <w:color w:val="333333"/>
          <w:sz w:val="24"/>
          <w:szCs w:val="24"/>
        </w:rPr>
        <w:t> 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>Это форма, состоящая из двух контрастных частей</w:t>
      </w:r>
      <w:r>
        <w:rPr>
          <w:rFonts w:ascii="Times New Roman" w:hAnsi="Times New Roman" w:cs="Times New Roman"/>
          <w:color w:val="333333"/>
          <w:sz w:val="24"/>
          <w:szCs w:val="24"/>
          <w:lang w:val="tt-RU"/>
        </w:rPr>
        <w:t>.</w:t>
      </w:r>
    </w:p>
    <w:p w:rsidR="00EE05C4" w:rsidRPr="00EE05C4" w:rsidRDefault="00EE05C4" w:rsidP="00EE05C4">
      <w:pPr>
        <w:pStyle w:val="a3"/>
        <w:ind w:left="786"/>
        <w:rPr>
          <w:rFonts w:ascii="Times New Roman" w:hAnsi="Times New Roman" w:cs="Times New Roman"/>
          <w:color w:val="333333"/>
          <w:sz w:val="24"/>
          <w:szCs w:val="24"/>
          <w:lang w:val="tt-RU"/>
        </w:rPr>
      </w:pPr>
      <w:r w:rsidRPr="00EE05C4">
        <w:rPr>
          <w:rStyle w:val="a5"/>
          <w:rFonts w:ascii="Times New Roman" w:hAnsi="Times New Roman" w:cs="Times New Roman"/>
          <w:color w:val="333333"/>
          <w:sz w:val="24"/>
          <w:szCs w:val="24"/>
        </w:rPr>
        <w:t>У.</w:t>
      </w:r>
      <w:r w:rsidRPr="00EE05C4">
        <w:rPr>
          <w:rFonts w:ascii="Times New Roman" w:hAnsi="Times New Roman" w:cs="Times New Roman"/>
          <w:b/>
          <w:bCs/>
          <w:color w:val="333333"/>
          <w:sz w:val="24"/>
          <w:szCs w:val="24"/>
        </w:rPr>
        <w:t> 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>А трёхчастная?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EE05C4">
        <w:rPr>
          <w:rStyle w:val="a5"/>
          <w:rFonts w:ascii="Times New Roman" w:hAnsi="Times New Roman" w:cs="Times New Roman"/>
          <w:color w:val="333333"/>
          <w:sz w:val="24"/>
          <w:szCs w:val="24"/>
        </w:rPr>
        <w:t>Д.</w:t>
      </w:r>
      <w:r w:rsidRPr="00EE05C4">
        <w:rPr>
          <w:rFonts w:ascii="Times New Roman" w:hAnsi="Times New Roman" w:cs="Times New Roman"/>
          <w:b/>
          <w:bCs/>
          <w:color w:val="333333"/>
          <w:sz w:val="24"/>
          <w:szCs w:val="24"/>
        </w:rPr>
        <w:t> 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 xml:space="preserve">Форма состоящая из трёх частей, где первая и третья части повторяются, а средняя часть </w:t>
      </w:r>
      <w:proofErr w:type="gramStart"/>
      <w:r w:rsidRPr="00EE05C4">
        <w:rPr>
          <w:rFonts w:ascii="Times New Roman" w:hAnsi="Times New Roman" w:cs="Times New Roman"/>
          <w:color w:val="333333"/>
          <w:sz w:val="24"/>
          <w:szCs w:val="24"/>
        </w:rPr>
        <w:t>контрастна</w:t>
      </w:r>
      <w:proofErr w:type="gramEnd"/>
      <w:r w:rsidRPr="00EE05C4">
        <w:rPr>
          <w:rFonts w:ascii="Times New Roman" w:hAnsi="Times New Roman" w:cs="Times New Roman"/>
          <w:color w:val="333333"/>
          <w:sz w:val="24"/>
          <w:szCs w:val="24"/>
        </w:rPr>
        <w:t xml:space="preserve"> т.е. не похожа на крайние части.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EE05C4">
        <w:rPr>
          <w:rStyle w:val="a5"/>
          <w:rFonts w:ascii="Times New Roman" w:hAnsi="Times New Roman" w:cs="Times New Roman"/>
          <w:color w:val="333333"/>
          <w:sz w:val="24"/>
          <w:szCs w:val="24"/>
        </w:rPr>
        <w:t>У.</w:t>
      </w:r>
      <w:r w:rsidRPr="00EE05C4">
        <w:rPr>
          <w:rFonts w:ascii="Times New Roman" w:hAnsi="Times New Roman" w:cs="Times New Roman"/>
          <w:b/>
          <w:bCs/>
          <w:color w:val="333333"/>
          <w:sz w:val="24"/>
          <w:szCs w:val="24"/>
        </w:rPr>
        <w:t> </w:t>
      </w:r>
      <w:r w:rsidRPr="00EE05C4">
        <w:rPr>
          <w:rFonts w:ascii="Times New Roman" w:hAnsi="Times New Roman" w:cs="Times New Roman"/>
          <w:color w:val="333333"/>
          <w:sz w:val="24"/>
          <w:szCs w:val="24"/>
        </w:rPr>
        <w:t>Сегодня мы с вами познакомимся с новой формой построения музыки – Рондо. Это название ни о чём вам не говорит?</w:t>
      </w:r>
    </w:p>
    <w:p w:rsidR="00EE05C4" w:rsidRPr="00EE05C4" w:rsidRDefault="00EE05C4" w:rsidP="00EE05C4">
      <w:pPr>
        <w:pStyle w:val="a3"/>
        <w:ind w:left="786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EE05C4">
        <w:rPr>
          <w:rFonts w:ascii="Times New Roman" w:hAnsi="Times New Roman" w:cs="Times New Roman"/>
          <w:color w:val="333333"/>
          <w:sz w:val="24"/>
          <w:szCs w:val="24"/>
        </w:rPr>
        <w:t>Рондо с французского означает круг, кружок, где главная мелодия постоянно повторяется через различные промежутки времени – </w:t>
      </w:r>
      <w:r w:rsidRPr="00EE05C4">
        <w:rPr>
          <w:rStyle w:val="a6"/>
          <w:rFonts w:ascii="Times New Roman" w:hAnsi="Times New Roman" w:cs="Times New Roman"/>
          <w:b/>
          <w:bCs/>
          <w:color w:val="333333"/>
          <w:sz w:val="24"/>
          <w:szCs w:val="24"/>
        </w:rPr>
        <w:t>ЭПИЗОДЫ</w:t>
      </w:r>
    </w:p>
    <w:p w:rsidR="00EE05C4" w:rsidRDefault="00F15294" w:rsidP="00EE05C4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  <w:r w:rsidRPr="00EE05C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Изучение нового материала</w:t>
      </w:r>
      <w:r w:rsidR="00EE05C4" w:rsidRPr="00EE05C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EE05C4" w:rsidRPr="00EE05C4" w:rsidRDefault="00EE05C4" w:rsidP="00EE05C4">
      <w:pPr>
        <w:pStyle w:val="a3"/>
        <w:ind w:left="786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E05C4">
        <w:rPr>
          <w:rFonts w:ascii="Times New Roman" w:hAnsi="Times New Roman" w:cs="Times New Roman"/>
          <w:color w:val="333333"/>
          <w:sz w:val="24"/>
          <w:szCs w:val="24"/>
        </w:rPr>
        <w:t>Рондо с французского означает круг, кружок, где главная мелодия постоянно повторяется через различные промежутки времени – </w:t>
      </w:r>
      <w:r w:rsidRPr="00EE05C4">
        <w:rPr>
          <w:rStyle w:val="a6"/>
          <w:rFonts w:ascii="Times New Roman" w:hAnsi="Times New Roman" w:cs="Times New Roman"/>
          <w:b/>
          <w:bCs/>
          <w:color w:val="333333"/>
          <w:sz w:val="24"/>
          <w:szCs w:val="24"/>
        </w:rPr>
        <w:t>ЭПИЗОДЫ</w:t>
      </w:r>
    </w:p>
    <w:p w:rsidR="00F15294" w:rsidRDefault="00F15294" w:rsidP="00F15294">
      <w:pPr>
        <w:pStyle w:val="a4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  <w:sz w:val="21"/>
          <w:szCs w:val="21"/>
          <w:lang w:val="tt-RU"/>
        </w:rPr>
      </w:pPr>
      <w:r>
        <w:rPr>
          <w:rFonts w:ascii="Arial" w:hAnsi="Arial" w:cs="Arial"/>
          <w:noProof/>
          <w:color w:val="333333"/>
          <w:sz w:val="21"/>
          <w:szCs w:val="21"/>
        </w:rPr>
        <w:drawing>
          <wp:inline distT="0" distB="0" distL="0" distR="0">
            <wp:extent cx="3790950" cy="2800350"/>
            <wp:effectExtent l="19050" t="0" r="0" b="0"/>
            <wp:docPr id="1" name="Рисунок 1" descr="hello_html_m32468c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32468cbc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5C4" w:rsidRPr="00EE05C4" w:rsidRDefault="00EE05C4" w:rsidP="00F15294">
      <w:pPr>
        <w:pStyle w:val="a4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  <w:sz w:val="21"/>
          <w:szCs w:val="21"/>
          <w:lang w:val="tt-RU"/>
        </w:rPr>
      </w:pPr>
    </w:p>
    <w:p w:rsidR="00EE05C4" w:rsidRDefault="00EE05C4" w:rsidP="00EE05C4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  <w:r w:rsidRPr="00EE05C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Закрепление пройденного материала.</w:t>
      </w:r>
    </w:p>
    <w:p w:rsidR="00EE05C4" w:rsidRPr="00EE05C4" w:rsidRDefault="00EE05C4" w:rsidP="00EE05C4">
      <w:pPr>
        <w:pStyle w:val="a3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</w:p>
    <w:p w:rsidR="00F15294" w:rsidRPr="00F15294" w:rsidRDefault="00F15294" w:rsidP="00F15294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sectPr w:rsidR="00F15294" w:rsidRPr="00F15294" w:rsidSect="002213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101D5"/>
    <w:multiLevelType w:val="hybridMultilevel"/>
    <w:tmpl w:val="62109F6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415405"/>
    <w:multiLevelType w:val="hybridMultilevel"/>
    <w:tmpl w:val="221C04D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6C24B5"/>
    <w:multiLevelType w:val="hybridMultilevel"/>
    <w:tmpl w:val="62109F6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77D"/>
    <w:rsid w:val="000A1A72"/>
    <w:rsid w:val="00221371"/>
    <w:rsid w:val="00967203"/>
    <w:rsid w:val="009A077D"/>
    <w:rsid w:val="00EE05C4"/>
    <w:rsid w:val="00F15294"/>
    <w:rsid w:val="00FD1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3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529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15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15294"/>
    <w:rPr>
      <w:b/>
      <w:bCs/>
    </w:rPr>
  </w:style>
  <w:style w:type="character" w:styleId="a6">
    <w:name w:val="Emphasis"/>
    <w:basedOn w:val="a0"/>
    <w:uiPriority w:val="20"/>
    <w:qFormat/>
    <w:rsid w:val="00F15294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15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152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85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2020-04-02T07:27:00Z</dcterms:created>
  <dcterms:modified xsi:type="dcterms:W3CDTF">2020-04-03T10:08:00Z</dcterms:modified>
</cp:coreProperties>
</file>