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32F" w:rsidRDefault="009A1E56" w:rsidP="009A1E56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 xml:space="preserve"> </w:t>
      </w:r>
      <w:r w:rsidRPr="009A1E56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 xml:space="preserve">Изображение и обозначение резьбы на стержне и </w:t>
      </w:r>
    </w:p>
    <w:p w:rsidR="009A1E56" w:rsidRPr="009A1E56" w:rsidRDefault="009A1E56" w:rsidP="009A1E56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  <w:r w:rsidRPr="009A1E56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в отверстии</w:t>
      </w:r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.</w:t>
      </w:r>
    </w:p>
    <w:p w:rsidR="009A1E56" w:rsidRPr="009A1E56" w:rsidRDefault="009A1E56" w:rsidP="009A1E56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Изображение и обозначение резьбы на стержне и в отверстии. Многие детали имеют резьбу, которая служит для соединения деталей (см. рис. 54.1). Резьба может быть нарезана на внешней или на внутренней (в отверстии) поверхности детали.</w:t>
      </w:r>
    </w:p>
    <w:p w:rsidR="009A1E56" w:rsidRPr="009A1E56" w:rsidRDefault="009A1E56" w:rsidP="009A1E56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9A1E56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54513308" wp14:editId="4A1F9565">
            <wp:extent cx="2857500" cy="2162175"/>
            <wp:effectExtent l="0" t="0" r="0" b="9525"/>
            <wp:docPr id="1" name="Рисунок 1" descr="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1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E56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38B31537" wp14:editId="4941AA6F">
            <wp:extent cx="2857500" cy="1943100"/>
            <wp:effectExtent l="0" t="0" r="0" b="0"/>
            <wp:docPr id="2" name="Рисунок 2" descr="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E56" w:rsidRPr="009A1E56" w:rsidRDefault="009A1E56" w:rsidP="009A1E56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54.1                                                                  Рис. 54.2</w:t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Резьба – это поверхность, образованная при винтовом движении плоского контура по цилиндрической (конической) поверхности (см. рис. 54.2).</w:t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Различают резьбы:</w:t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•    Крепежные (для соединения деталей). Наиболее распространена метрическая резьба, имеющая треугольный профиль с углом 60 градусов при вершине.</w:t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•    Крепежно-уплотнительные (для соединений труб с помощью специальных деталей –муфт).</w:t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•    Ходовые (для преобразования вращательного движения в поступательное и наоборот см. рис. 54.3).</w:t>
      </w:r>
    </w:p>
    <w:p w:rsidR="009A1E56" w:rsidRPr="009A1E56" w:rsidRDefault="009A1E56" w:rsidP="009A1E56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9A1E56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77343ACA" wp14:editId="29C048C0">
            <wp:extent cx="2857500" cy="2076450"/>
            <wp:effectExtent l="0" t="0" r="0" b="0"/>
            <wp:docPr id="3" name="Рисунок 3" descr="9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9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E56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50B3C0D8" wp14:editId="1AFA092B">
            <wp:extent cx="2857500" cy="2095500"/>
            <wp:effectExtent l="0" t="0" r="0" b="0"/>
            <wp:docPr id="4" name="Рисунок 4" descr="4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4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E56" w:rsidRPr="009A1E56" w:rsidRDefault="009A1E56" w:rsidP="009A1E56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54.3                                                                         Рис. 54.4</w:t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Инструменты для нарезания наружной резьбы (см. рис. 54.4). Инструмент плашка представляет собой стальную закаленную гайку, в которой через резьбу прорезаны сквозные продольные отверстия, образующие режущие кромки. Картинка с плашкой в верхнем правом углу является гиперссылкой на видео «Нарезание резьбы плашкой».</w:t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Инструменты для нарезания внутренней резьбы (см. рис. 54.5). Метчик – инструмент для нарезания внутренней резьбы в предварительно просверленных отверстиях. Метчик представляет собой винт, с прорезанным вдоль стержня канавками, образующими режущие кромки. Картинка с метчиком слева является гиперссылкой на видео «нарезание резьбы метчиком».</w:t>
      </w:r>
    </w:p>
    <w:p w:rsidR="009A1E56" w:rsidRPr="009A1E56" w:rsidRDefault="009A1E56" w:rsidP="009A1E56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9A1E56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lastRenderedPageBreak/>
        <w:drawing>
          <wp:inline distT="0" distB="0" distL="0" distR="0" wp14:anchorId="053E8347" wp14:editId="4A3EE74D">
            <wp:extent cx="2857500" cy="2171700"/>
            <wp:effectExtent l="0" t="0" r="0" b="0"/>
            <wp:docPr id="5" name="Рисунок 5" descr="5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5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E56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6A3C4AC3" wp14:editId="260D1A38">
            <wp:extent cx="2857500" cy="2324100"/>
            <wp:effectExtent l="0" t="0" r="0" b="0"/>
            <wp:docPr id="6" name="Рисунок 6" descr="6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6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E56" w:rsidRPr="009A1E56" w:rsidRDefault="009A1E56" w:rsidP="009A1E56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54.5                                                                     Рис. 54.6</w:t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Основные параметры резьбы: наружный диаметр, внутренний диаметр, шаг резьбы (см. рис. 54.6).</w:t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Изображение резьбы на стержне и в отверстии (см. рис. 54.7). Резьба на чертежах изображается условно. Это значит, что ее не рисуют  такой, как мы ее видим, а вычерчивают упрощенно по правилам, установленным стандартами.</w:t>
      </w:r>
    </w:p>
    <w:p w:rsidR="009A1E56" w:rsidRPr="009A1E56" w:rsidRDefault="009A1E56" w:rsidP="009A1E56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9A1E56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5FB3A817" wp14:editId="0A445AB8">
            <wp:extent cx="2743200" cy="2857500"/>
            <wp:effectExtent l="0" t="0" r="0" b="0"/>
            <wp:docPr id="7" name="Рисунок 7" descr="7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7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E56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7B58E895" wp14:editId="1CDF8E9F">
            <wp:extent cx="2857500" cy="1895475"/>
            <wp:effectExtent l="0" t="0" r="0" b="9525"/>
            <wp:docPr id="8" name="Рисунок 8" descr="8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8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E56" w:rsidRDefault="009A1E56" w:rsidP="009A1E56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54.7                                                                             Рис. 54.8</w:t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На изображении резьбы на стержне по наружному диаметру изображают сплошными толстыми линиями, как на виде спереди, так и на виде слева, а по внутреннему диаметру – сплошной тонкой линией. При этом на виде слева по внутреннему диаметру резьбы проводят тонкой линией дугу, приблизительно равную трем четвертям окружности. Эта дуга может разомкнута в любом месте, но не на центровых линиях. На виде слева фаску не показывают. Обратите внимание, что сплошная тонкая линия на виде спереди пересекла линию границы фаски.</w:t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Обозначение резьбы (см. рис. 54.8). По условному изображению нельзя определить, какая резьба должна быть нарезана на детали. Тип резьбы, наружный диаметр, шаг указывают на чертежах надписью.</w:t>
      </w:r>
      <w:r w:rsidRPr="009A1E56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М42×1,5. Резьба подразделяется на левую и правую. Правая резьба не обозначается, а левая – обозначается.</w:t>
      </w:r>
    </w:p>
    <w:p w:rsidR="009A1E56" w:rsidRPr="009A1E56" w:rsidRDefault="009A1E56" w:rsidP="009A1E56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</w:p>
    <w:p w:rsidR="00580E6D" w:rsidRPr="009A1E56" w:rsidRDefault="009A1E56">
      <w:pPr>
        <w:rPr>
          <w:rFonts w:ascii="Georgia" w:hAnsi="Georgia"/>
          <w:sz w:val="24"/>
          <w:szCs w:val="24"/>
        </w:rPr>
      </w:pPr>
      <w:r w:rsidRPr="009A1E56">
        <w:rPr>
          <w:rFonts w:ascii="Georgia" w:hAnsi="Georgia"/>
          <w:sz w:val="24"/>
          <w:szCs w:val="24"/>
        </w:rPr>
        <w:t>Домашнее задание: подробный конспект.</w:t>
      </w:r>
    </w:p>
    <w:sectPr w:rsidR="00580E6D" w:rsidRPr="009A1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E6D"/>
    <w:rsid w:val="00221143"/>
    <w:rsid w:val="00580E6D"/>
    <w:rsid w:val="009A1E56"/>
    <w:rsid w:val="00E3332F"/>
    <w:rsid w:val="00EB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547644-92D4-43C8-B1F5-06074CDBF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1E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1E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2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rysold.files.wordpress.com/2014/02/931.jpg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s://verysold.files.wordpress.com/2014/02/833.jpg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hyperlink" Target="https://verysold.files.wordpress.com/2014/02/537.jpg" TargetMode="External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hyperlink" Target="https://verysold.files.wordpress.com/2014/02/736.jpg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verysold.files.wordpress.com/2014/02/268.jpg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hyperlink" Target="https://verysold.files.wordpress.com/2014/02/442.jpg" TargetMode="External"/><Relationship Id="rId19" Type="http://schemas.openxmlformats.org/officeDocument/2006/relationships/image" Target="media/image8.jpeg"/><Relationship Id="rId4" Type="http://schemas.openxmlformats.org/officeDocument/2006/relationships/hyperlink" Target="https://verysold.files.wordpress.com/2014/02/1104.jpg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s://verysold.files.wordpress.com/2014/02/636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SLT</dc:creator>
  <cp:keywords/>
  <dc:description/>
  <cp:lastModifiedBy>Лариса Масгутовна</cp:lastModifiedBy>
  <cp:revision>2</cp:revision>
  <dcterms:created xsi:type="dcterms:W3CDTF">2020-04-12T17:32:00Z</dcterms:created>
  <dcterms:modified xsi:type="dcterms:W3CDTF">2020-04-12T17:32:00Z</dcterms:modified>
</cp:coreProperties>
</file>