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45" w:rsidRDefault="00A55B45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5B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-549206</wp:posOffset>
            </wp:positionH>
            <wp:positionV relativeFrom="paragraph">
              <wp:posOffset>-167022</wp:posOffset>
            </wp:positionV>
            <wp:extent cx="6536690" cy="9002395"/>
            <wp:effectExtent l="0" t="0" r="0" b="8255"/>
            <wp:wrapSquare wrapText="bothSides"/>
            <wp:docPr id="1" name="Рисунок 1" descr="C:\Users\Милашечка\Desktop\2019-2020\программы на 2019 2020 год\сканы\Бурганиева Юный математ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Бурганиева Юный математи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690" cy="900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Дополнительная образовательная программа объединения "Юный математик»</w:t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 естественнонаучное</w:t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обучения: математика</w:t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Автор: Бурганиева А.Р.</w:t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однопрофильная</w:t>
      </w:r>
    </w:p>
    <w:p w:rsidR="00AC3EA7" w:rsidRPr="00F80189" w:rsidRDefault="00AC3EA7" w:rsidP="00AC3EA7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3EA7" w:rsidRDefault="00AC3EA7" w:rsidP="00A55B4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рассмотрена на заседании педагогического совета от </w:t>
      </w:r>
      <w:r w:rsidR="00A55B45">
        <w:rPr>
          <w:rFonts w:ascii="Times New Roman" w:eastAsia="Times New Roman" w:hAnsi="Times New Roman" w:cs="Times New Roman"/>
          <w:sz w:val="24"/>
          <w:szCs w:val="24"/>
          <w:lang w:eastAsia="ru-RU"/>
        </w:rPr>
        <w:t>21 августа 2019 г</w:t>
      </w:r>
    </w:p>
    <w:p w:rsidR="00A55B45" w:rsidRPr="00F80189" w:rsidRDefault="00A55B45" w:rsidP="00A55B4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№1</w:t>
      </w:r>
    </w:p>
    <w:p w:rsidR="00AC3EA7" w:rsidRPr="00F80189" w:rsidRDefault="00AC3EA7" w:rsidP="00AC3EA7">
      <w:pPr>
        <w:jc w:val="both"/>
        <w:rPr>
          <w:rFonts w:ascii="Times New Roman" w:eastAsia="Times New Roman" w:hAnsi="Times New Roman" w:cs="Times New Roman"/>
          <w:lang w:eastAsia="ru-RU"/>
        </w:rPr>
      </w:pPr>
    </w:p>
    <w:p w:rsidR="00AC3EA7" w:rsidRPr="00F80189" w:rsidRDefault="00AC3EA7" w:rsidP="00AC3EA7">
      <w:pPr>
        <w:rPr>
          <w:rFonts w:ascii="Times New Roman" w:eastAsia="Times New Roman" w:hAnsi="Times New Roman" w:cs="Times New Roman"/>
          <w:lang w:eastAsia="ru-RU"/>
        </w:rPr>
      </w:pPr>
    </w:p>
    <w:p w:rsidR="00F64DCB" w:rsidRPr="00F80189" w:rsidRDefault="00F64DCB" w:rsidP="00AC3EA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351945" w:rsidRPr="00F80189" w:rsidRDefault="00351945" w:rsidP="00FF06B0">
      <w:pPr>
        <w:tabs>
          <w:tab w:val="left" w:pos="1220"/>
        </w:tabs>
        <w:rPr>
          <w:rFonts w:ascii="Times New Roman" w:hAnsi="Times New Roman" w:cs="Times New Roman"/>
        </w:rPr>
      </w:pPr>
    </w:p>
    <w:p w:rsidR="00FF06B0" w:rsidRPr="00F80189" w:rsidRDefault="00FF06B0" w:rsidP="00FF06B0">
      <w:pPr>
        <w:tabs>
          <w:tab w:val="left" w:pos="1220"/>
        </w:tabs>
        <w:rPr>
          <w:rFonts w:ascii="Times New Roman" w:hAnsi="Times New Roman" w:cs="Times New Roman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D34FE" w:rsidRPr="00F80189" w:rsidRDefault="003D34FE" w:rsidP="00AC3EA7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F06B0" w:rsidRPr="00F80189" w:rsidRDefault="00FF06B0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8018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Нормативно - правовая база.</w:t>
      </w:r>
    </w:p>
    <w:p w:rsidR="00FF06B0" w:rsidRPr="00F80189" w:rsidRDefault="00FF06B0" w:rsidP="00FF06B0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Calibri" w:hAnsi="Times New Roman" w:cs="Times New Roman"/>
          <w:sz w:val="24"/>
          <w:szCs w:val="24"/>
          <w:lang w:eastAsia="ru-RU"/>
        </w:rPr>
        <w:t>1.1. Настоящая Программа разработана в соответствии с:</w:t>
      </w:r>
    </w:p>
    <w:p w:rsidR="00FF06B0" w:rsidRPr="00F80189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FF06B0" w:rsidRPr="00F80189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</w:t>
      </w:r>
    </w:p>
    <w:p w:rsidR="00FF06B0" w:rsidRPr="00F80189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FF06B0" w:rsidRPr="00F80189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F06B0" w:rsidRPr="00F80189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Федеральным з</w:t>
      </w:r>
      <w:r w:rsidR="00764AED">
        <w:rPr>
          <w:rFonts w:ascii="Times New Roman" w:eastAsia="Calibri" w:hAnsi="Times New Roman" w:cs="Times New Roman"/>
          <w:sz w:val="24"/>
          <w:szCs w:val="24"/>
        </w:rPr>
        <w:t>аконом от 24.06.1999 № 120-ФЗ «</w:t>
      </w:r>
      <w:r w:rsidRPr="00F80189">
        <w:rPr>
          <w:rFonts w:ascii="Times New Roman" w:eastAsia="Calibri" w:hAnsi="Times New Roman" w:cs="Times New Roman"/>
          <w:sz w:val="24"/>
          <w:szCs w:val="24"/>
        </w:rPr>
        <w:t>Об основах системы профилактики безнадзорности и правонарушений несовершеннолетних»;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r w:rsidRPr="00F80189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r w:rsidRPr="00F80189">
        <w:rPr>
          <w:rFonts w:ascii="Times New Roman" w:eastAsia="Calibri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и науки Российской Федерации от 11.12.2006 г. № 06-1844 «О примерных </w:t>
      </w:r>
      <w:r w:rsidR="00764AED" w:rsidRPr="00F80189">
        <w:rPr>
          <w:rFonts w:ascii="Times New Roman" w:eastAsia="Calibri" w:hAnsi="Times New Roman" w:cs="Times New Roman"/>
          <w:sz w:val="24"/>
          <w:szCs w:val="24"/>
        </w:rPr>
        <w:t>требованиях к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программам дополнительного образования детей»;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FF06B0" w:rsidRPr="00F80189" w:rsidRDefault="00FF06B0" w:rsidP="00FF06B0">
      <w:pPr>
        <w:numPr>
          <w:ilvl w:val="0"/>
          <w:numId w:val="1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Calibri" w:hAnsi="Times New Roman" w:cs="Times New Roman"/>
          <w:sz w:val="24"/>
          <w:szCs w:val="24"/>
          <w:lang w:eastAsia="ru-RU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Уставом МБУ ДО ДДТ «Радуга талантов»;</w:t>
      </w:r>
    </w:p>
    <w:p w:rsidR="00FF06B0" w:rsidRPr="00F80189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FF06B0" w:rsidRPr="00F80189" w:rsidRDefault="00FF06B0" w:rsidP="001751C3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51C3" w:rsidRPr="00F80189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8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14107" w:rsidRPr="00F80189" w:rsidRDefault="00714107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программы определена тем, что школьники должны иметь мотивацию к обучению математики, стремиться развивать свои интеллектуальные возможности. Данная программа позволяет учащимся ознакомиться со многими интересными вопросами математики,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 Не менее важным фактором реализации данной программы является и стремление развить у учащихся умений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 Организация внеклассной работы позволяет выявить индивидуальные особенности каждого ученика, проводить работу с максимальной заинтересованностью детей и добиваться творческого удовлетворения у каждого ребенка. Содержание программы соответствует познавательным возможностям школьников и предоставляет им возможность работать на уровне повышенных требований, развивая учебную мотивацию Практическая значимость обусловлена обучением рациональным приёмам применения знаний, которые пригодится в дальнейшей работе, на решение занимательных задач и впоследствии помогут ребятам принимать участие в школьных и городских олимпиадах и других математических играх и конкурсах</w:t>
      </w:r>
    </w:p>
    <w:p w:rsidR="001751C3" w:rsidRPr="00F80189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жизни в современном обществе важным является формирование математического мышления, проявляющегося в определенных умственных навыках. В процессе математической деятельности в арсенал приемов и методов человеческого мышления естественным образом включается индукция и дедукция, обобщение и конкретизация, анализ и синтез, классификация и систематизация, абстрагирование и аналогия. Объекты математических умозаключений и правила их конструирования вскрывают механизм логических построений, вырабатывают умения формулировать, обосновывать и доказывать суждения, тем самым развивают логическое мышление. </w:t>
      </w:r>
    </w:p>
    <w:p w:rsidR="007E1377" w:rsidRPr="00F80189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Достижению данных целей позволяет организация внеклассной работы, которая является неотъемлемой частью учебно-воспитательной работы в школе. Она способствует углублению знаний учащихся, развитию их дарований, логического мышления, расширяет кругозор. Кроме того, внеклассная работа по математике имеет большое воспитательное значение, ибо цель ее не только в том, чтобы осветить какой-либо узкий вопрос, но и в том, чтобы заинтересовать учащихся предметом, вовлечь их в серьезную самостоятельную работу. </w:t>
      </w:r>
    </w:p>
    <w:p w:rsidR="007E1377" w:rsidRPr="00F80189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поставленных целей и задач разработана программа НОУ «Юный математик» для </w:t>
      </w:r>
      <w:r w:rsidR="00094DC9"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4AED"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и 9</w:t>
      </w:r>
      <w:r w:rsidR="00714107"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х классов. Данная рабочая программа рассчитана на 144 часа в год (4 час в неделю).</w:t>
      </w:r>
    </w:p>
    <w:p w:rsidR="001751C3" w:rsidRPr="00F80189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содержания программы кружка способствует интеллектуальному, творческому, эмоциональному развитию учащихся. При реализации содержания программы учитываются возрастные и индивидуальные возможности подростков, создаются условия для успешности каждого ребёнка.</w:t>
      </w:r>
    </w:p>
    <w:p w:rsidR="001751C3" w:rsidRPr="00F80189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Предлагаемая программа демонстрирует учащимся применение математического аппарата к решению повседневных бытовых проблем каждого человека, вопросов рыночной экономики и задач технологии производства; ориентирует учащихся на обучение по естественнонаучному и социально-экономическому профилю; способствует появлению потребности изучения математики.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0189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Цели: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– формирование понимания необходимости знаний разного вида вычислений, в том числе и процентных для решения большого круга </w:t>
      </w:r>
      <w:r w:rsidR="00764AED" w:rsidRPr="00F80189">
        <w:rPr>
          <w:rFonts w:ascii="Times New Roman" w:eastAsia="Calibri" w:hAnsi="Times New Roman" w:cs="Times New Roman"/>
          <w:sz w:val="24"/>
          <w:szCs w:val="24"/>
        </w:rPr>
        <w:t>задач.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lastRenderedPageBreak/>
        <w:t>– формирование качеств мышления, характерных для математической деятельности и необходимых человеку для жизни в современном обществе, для общей социальной ориентации и решения практических проблем.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F80189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Задачи: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– сформировать умения заполнять некоторые документы, часто используемые в жизни каждой семьи, производить вычисления, необходимые для применения их в практической деятельности;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– решать основные задачи на проценты, применять формулу сложных процентов;</w:t>
      </w:r>
    </w:p>
    <w:p w:rsidR="001751C3" w:rsidRPr="00F80189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– привить учащимся основы экономической грамотности;</w:t>
      </w:r>
    </w:p>
    <w:p w:rsidR="001751C3" w:rsidRPr="00F80189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– помочь ученику оценить свой потенциал с точки зрения образовательной перспективы.</w:t>
      </w:r>
    </w:p>
    <w:p w:rsidR="001751C3" w:rsidRPr="00F80189" w:rsidRDefault="001751C3" w:rsidP="00764AED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Да</w:t>
      </w:r>
      <w:r w:rsidR="0082046F" w:rsidRPr="00F80189">
        <w:rPr>
          <w:rFonts w:ascii="Times New Roman" w:eastAsia="Calibri" w:hAnsi="Times New Roman" w:cs="Times New Roman"/>
          <w:sz w:val="24"/>
          <w:szCs w:val="24"/>
        </w:rPr>
        <w:t>нная программа рассчитана на 144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занятия по различным темам, касающимся рассмотрению задач с практическим содержанием, а именно таких задач, которые связаны с математическими вычислениями и применения геометрических</w:t>
      </w:r>
      <w:r w:rsidR="0082046F" w:rsidRPr="00F80189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764AED" w:rsidRPr="00F80189">
        <w:rPr>
          <w:rFonts w:ascii="Times New Roman" w:eastAsia="Calibri" w:hAnsi="Times New Roman" w:cs="Times New Roman"/>
          <w:sz w:val="24"/>
          <w:szCs w:val="24"/>
        </w:rPr>
        <w:t>математических знаний в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повседневной жизни. </w:t>
      </w:r>
    </w:p>
    <w:p w:rsidR="00C6620D" w:rsidRPr="00F80189" w:rsidRDefault="00C6620D" w:rsidP="003D34F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b/>
          <w:sz w:val="24"/>
          <w:szCs w:val="24"/>
        </w:rPr>
        <w:t>Формы проведения занятий</w:t>
      </w:r>
      <w:r w:rsidRPr="00F80189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6620D" w:rsidRPr="00F80189" w:rsidRDefault="00C6620D" w:rsidP="003D34F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тестирование;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олимпиады;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практикум </w:t>
      </w:r>
      <w:r w:rsidR="00764AED" w:rsidRPr="00F80189">
        <w:rPr>
          <w:rFonts w:ascii="Times New Roman" w:eastAsia="Calibri" w:hAnsi="Times New Roman" w:cs="Times New Roman"/>
          <w:sz w:val="24"/>
          <w:szCs w:val="24"/>
        </w:rPr>
        <w:t>по решению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задач;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решение задач, повышенной трудности;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доклады учащихся;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игровые занятия;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практические занятия («составь фигуру из отдельных частей», «задания со спичками», «графы», «создание сборника задач»);</w:t>
      </w:r>
    </w:p>
    <w:p w:rsidR="00C6620D" w:rsidRPr="00F80189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работа с научно - популярной литературой.</w:t>
      </w:r>
    </w:p>
    <w:p w:rsidR="00C6620D" w:rsidRPr="00F80189" w:rsidRDefault="00C6620D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620D" w:rsidRDefault="00C6620D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Занятия организованы по принципу: теория- практика</w:t>
      </w:r>
    </w:p>
    <w:p w:rsidR="00764AED" w:rsidRPr="00F80189" w:rsidRDefault="00764AED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4AED" w:rsidRPr="00F80189" w:rsidRDefault="00C6620D" w:rsidP="00764AED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F80189">
        <w:rPr>
          <w:rFonts w:ascii="Times New Roman" w:hAnsi="Times New Roman"/>
          <w:sz w:val="28"/>
          <w:szCs w:val="28"/>
        </w:rPr>
        <w:t xml:space="preserve"> </w:t>
      </w:r>
      <w:r w:rsidR="00764AED" w:rsidRPr="00F80189">
        <w:rPr>
          <w:rFonts w:ascii="Times New Roman" w:hAnsi="Times New Roman"/>
          <w:b/>
          <w:sz w:val="28"/>
          <w:szCs w:val="28"/>
        </w:rPr>
        <w:t>Ожидаемые результаты программы</w:t>
      </w:r>
    </w:p>
    <w:p w:rsidR="00764AED" w:rsidRPr="00F80189" w:rsidRDefault="00764AED" w:rsidP="00764AED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764AED" w:rsidRPr="00F80189" w:rsidRDefault="00764AED" w:rsidP="00764AED">
      <w:pPr>
        <w:pStyle w:val="a6"/>
        <w:spacing w:line="240" w:lineRule="auto"/>
        <w:ind w:left="180" w:firstLine="360"/>
        <w:jc w:val="both"/>
        <w:rPr>
          <w:rFonts w:ascii="Times New Roman" w:hAnsi="Times New Roman"/>
          <w:sz w:val="24"/>
          <w:szCs w:val="24"/>
        </w:rPr>
      </w:pPr>
      <w:r w:rsidRPr="00F80189">
        <w:rPr>
          <w:rFonts w:ascii="Times New Roman" w:hAnsi="Times New Roman"/>
          <w:sz w:val="24"/>
          <w:szCs w:val="24"/>
        </w:rPr>
        <w:t>При изучении программы при достаточно полном рассмотрении вопросов несомненно появится прогресс в подготовке учащихся; те, кому интересна математика и ее приложения, познакомятся с применением методов и идей математики в практической жизни, видят все их многообразие, приобщатся к научно – исследовательской деятельности. Таким образом, данный курс сможет помочь ученику найти свое призвание в профессиональной</w:t>
      </w:r>
      <w:r w:rsidRPr="00F80189"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> </w:t>
      </w:r>
      <w:r w:rsidRPr="00F80189">
        <w:rPr>
          <w:rFonts w:ascii="Times New Roman" w:hAnsi="Times New Roman"/>
          <w:sz w:val="24"/>
          <w:szCs w:val="24"/>
        </w:rPr>
        <w:t xml:space="preserve">деятельности, требующей использования и применения математики. При решении задач обращается внимание учащихся на отыскание наиболее рациональных, оригинальных способов их решения. Правильно организованная деятельность учащихся на занятиях, активное участие учащихся в процессе занятий, их работоспособность и творческий настрой как учителя, так и учащихся являются условиями успешности проведения занятий.  </w:t>
      </w:r>
    </w:p>
    <w:p w:rsidR="00764AED" w:rsidRPr="00F80189" w:rsidRDefault="00764AED" w:rsidP="00764AED">
      <w:pPr>
        <w:pStyle w:val="a6"/>
        <w:spacing w:line="240" w:lineRule="auto"/>
        <w:ind w:left="180" w:firstLine="36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F80189">
        <w:rPr>
          <w:rFonts w:ascii="Times New Roman" w:hAnsi="Times New Roman"/>
          <w:sz w:val="24"/>
          <w:szCs w:val="24"/>
        </w:rPr>
        <w:t>Результатом деятельности учащихся на занятиях является успешное участие в муниципальных олимпиадах, всероссийских конкурсах по математике. Развитие наблюдательности, умений анализировать, сравнивать, делать выводы, развитие навыков само-, взаимоконтроля, потребности в обосновании высказываний, самоанализа своей деятельности, развитие математического и логического мышления. И</w:t>
      </w:r>
      <w:r w:rsidRPr="00F80189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спользовать приобретенные знания и умения в практической деятельности и повседневной жизни для: </w:t>
      </w:r>
      <w:r w:rsidRPr="00F80189">
        <w:rPr>
          <w:rFonts w:ascii="Times New Roman" w:eastAsia="Times New Roman" w:hAnsi="Times New Roman"/>
          <w:sz w:val="24"/>
          <w:szCs w:val="24"/>
          <w:lang w:eastAsia="ar-SA"/>
        </w:rPr>
        <w:t xml:space="preserve">выполнения расчетов по формулам, составления формул, выражающих зависимости </w:t>
      </w:r>
      <w:r w:rsidRPr="00F80189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между реальными величинами; нахождения нужной формулы в справочных материалах; моделирования практических ситуаций и исследования построенных моделей с использованием аппарата алгебры;  описания зависимостей между физическими величинами, соответствующими формулами при исследовании несложных практических ситуаций; интерпретации графиков реальных зависимостей между величинами.</w:t>
      </w:r>
    </w:p>
    <w:p w:rsidR="00F80189" w:rsidRDefault="00F80189" w:rsidP="00F80189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C0B72" w:rsidRPr="00F80189" w:rsidRDefault="00F80189" w:rsidP="00F80189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КАЛЕНДАРНО</w:t>
      </w:r>
      <w:r w:rsidR="002C0B72" w:rsidRPr="00F80189">
        <w:rPr>
          <w:rFonts w:ascii="Times New Roman" w:eastAsia="Times New Roman" w:hAnsi="Times New Roman" w:cs="Times New Roman"/>
          <w:b/>
          <w:bCs/>
          <w:sz w:val="24"/>
          <w:szCs w:val="24"/>
        </w:rPr>
        <w:t>-ТЕМАТИЧЕСКИЙ 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ЗАНЯТИЙ</w:t>
      </w:r>
    </w:p>
    <w:p w:rsidR="002C0B72" w:rsidRPr="00F80189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018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0"/>
        <w:gridCol w:w="6009"/>
        <w:gridCol w:w="1510"/>
        <w:gridCol w:w="1432"/>
      </w:tblGrid>
      <w:tr w:rsidR="002C0B72" w:rsidRPr="00F80189" w:rsidTr="00F80189">
        <w:trPr>
          <w:trHeight w:val="518"/>
        </w:trPr>
        <w:tc>
          <w:tcPr>
            <w:tcW w:w="620" w:type="dxa"/>
          </w:tcPr>
          <w:p w:rsidR="002C0B72" w:rsidRPr="00F80189" w:rsidRDefault="002C0B72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09" w:type="dxa"/>
          </w:tcPr>
          <w:p w:rsidR="002C0B72" w:rsidRPr="00F80189" w:rsidRDefault="002C0B72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10" w:type="dxa"/>
          </w:tcPr>
          <w:p w:rsidR="002C0B72" w:rsidRPr="00F80189" w:rsidRDefault="002C0B72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432" w:type="dxa"/>
          </w:tcPr>
          <w:p w:rsidR="002C0B72" w:rsidRPr="00F80189" w:rsidRDefault="002C0B72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фактич.</w:t>
            </w:r>
          </w:p>
        </w:tc>
      </w:tr>
      <w:tr w:rsidR="006453CE" w:rsidRPr="00F80189" w:rsidTr="00F80189">
        <w:trPr>
          <w:trHeight w:val="65"/>
        </w:trPr>
        <w:tc>
          <w:tcPr>
            <w:tcW w:w="620" w:type="dxa"/>
          </w:tcPr>
          <w:p w:rsidR="006453CE" w:rsidRPr="00764AED" w:rsidRDefault="006453C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09" w:type="dxa"/>
          </w:tcPr>
          <w:p w:rsidR="006453CE" w:rsidRPr="00764AED" w:rsidRDefault="006453CE" w:rsidP="00764AED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задач</w:t>
            </w:r>
            <w:r w:rsidR="00764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практического характера (35 ч</w:t>
            </w:r>
            <w:r w:rsidRPr="00764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10" w:type="dxa"/>
            <w:vAlign w:val="bottom"/>
          </w:tcPr>
          <w:p w:rsidR="006453CE" w:rsidRPr="00764AED" w:rsidRDefault="006453C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2" w:type="dxa"/>
          </w:tcPr>
          <w:p w:rsidR="006453CE" w:rsidRPr="00764AED" w:rsidRDefault="006453C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F80189">
        <w:trPr>
          <w:trHeight w:val="136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F80189">
        <w:trPr>
          <w:trHeight w:val="65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F80189">
        <w:trPr>
          <w:trHeight w:val="65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B55A6E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0D4BDE">
        <w:trPr>
          <w:trHeight w:val="518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Заполнение квитанций по оплате коммунальных услуг за свет, за квартиру, за телефон. </w:t>
            </w:r>
          </w:p>
        </w:tc>
        <w:tc>
          <w:tcPr>
            <w:tcW w:w="1510" w:type="dxa"/>
          </w:tcPr>
          <w:p w:rsidR="00B55A6E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B55A6E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0D4BDE">
        <w:trPr>
          <w:trHeight w:val="518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Заполнение квитанций по оплате коммунальных услуг за свет, за квартиру, за телефон. </w:t>
            </w:r>
          </w:p>
        </w:tc>
        <w:tc>
          <w:tcPr>
            <w:tcW w:w="151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F80189" w:rsidTr="000D4BDE">
        <w:trPr>
          <w:trHeight w:val="518"/>
        </w:trPr>
        <w:tc>
          <w:tcPr>
            <w:tcW w:w="62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009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в коммунальных платежах: «пеня», «доплата».</w:t>
            </w:r>
          </w:p>
        </w:tc>
        <w:tc>
          <w:tcPr>
            <w:tcW w:w="1510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764AED" w:rsidRDefault="00B55A6E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в коммунальных платежах: «пеня», «доплата».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26.09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4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ориентирования в тарифах.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26.09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70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ориентирования в тарифах.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30.09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задач, связанных с заполнением квитанций на оплату.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30.09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задач, связанных с заполнением квитанций на оплату.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2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тренировочных упражнений.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1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тренировочных упражнений.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65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тренировочных упражнений.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01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квартиры. Математика в быту.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37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квартиры. Математика в быту.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разного вида таблиц, для усвоения учащимися навыков работы с таблицей предлагаемых бытовых услуг.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C4587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разного вида таблиц, для усвоения учащимися навыков работы с таблицей предлагаемых бытовых услуг.</w:t>
            </w:r>
          </w:p>
        </w:tc>
        <w:tc>
          <w:tcPr>
            <w:tcW w:w="1510" w:type="dxa"/>
            <w:vAlign w:val="bottom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0D4BDE">
        <w:trPr>
          <w:trHeight w:val="5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AC4587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11263A">
        <w:trPr>
          <w:trHeight w:val="131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задач по подсчетам расходных средств на ремонт помещения и прикидка оптимального вида 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ремонта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21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43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65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1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2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764AED" w:rsidRDefault="00AC4587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5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9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31.10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4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79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Урок  -  деловая  игра: «Строим дом»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59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Урок  -  деловая  игра: «Строим дом»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09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0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40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90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8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="00F80189"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ате</w:t>
            </w: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матика и профессия (30 ч)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3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политехническом образовании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5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политехническом образовании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9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4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3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сфера обслуживания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7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сфера обслуживания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EF2BA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2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1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93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764AED" w:rsidRDefault="00EF2BAD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28.11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87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81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73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6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искусство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1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искусство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09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Геометрия вокруг нас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31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Геометрия вокруг нас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81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Симметрия в живописи.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1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Симметрия в живописи.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26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Симметрия в архитектуре.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6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Симметрия в природе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9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информатика.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48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42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Исторические процессы с математической точки зрения</w:t>
            </w:r>
          </w:p>
        </w:tc>
        <w:tc>
          <w:tcPr>
            <w:tcW w:w="1510" w:type="dxa"/>
            <w:vAlign w:val="bottom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6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Исторические процессы с математической точки зрения 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14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Природные процессы с математической точки зрения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50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Природные процессы с математической точки зрения</w:t>
            </w:r>
          </w:p>
        </w:tc>
        <w:tc>
          <w:tcPr>
            <w:tcW w:w="1510" w:type="dxa"/>
          </w:tcPr>
          <w:p w:rsidR="00104A83" w:rsidRPr="00764AED" w:rsidRDefault="005E5234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85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193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29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F80189">
        <w:trPr>
          <w:trHeight w:val="265"/>
        </w:trPr>
        <w:tc>
          <w:tcPr>
            <w:tcW w:w="620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6009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1263A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F80189">
            <w:pPr>
              <w:widowControl w:val="0"/>
              <w:autoSpaceDE w:val="0"/>
              <w:autoSpaceDN w:val="0"/>
              <w:adjustRightInd w:val="0"/>
              <w:spacing w:line="240" w:lineRule="atLeast"/>
              <w:ind w:left="3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F80189" w:rsidTr="00637E26">
        <w:tc>
          <w:tcPr>
            <w:tcW w:w="9571" w:type="dxa"/>
            <w:gridSpan w:val="4"/>
          </w:tcPr>
          <w:p w:rsidR="00104A83" w:rsidRPr="00764AED" w:rsidRDefault="00104A83" w:rsidP="00764AED">
            <w:pPr>
              <w:spacing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Процен</w:t>
            </w:r>
            <w:r w:rsidR="00764AED"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ты в современной жизни (25 ч)</w:t>
            </w: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Введение.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Проценты в прошлом и настоящем</w:t>
            </w:r>
          </w:p>
        </w:tc>
        <w:tc>
          <w:tcPr>
            <w:tcW w:w="1510" w:type="dxa"/>
          </w:tcPr>
          <w:p w:rsidR="00104A83" w:rsidRPr="00764AED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для решения математических задач по данной теме</w:t>
            </w:r>
          </w:p>
        </w:tc>
        <w:tc>
          <w:tcPr>
            <w:tcW w:w="1510" w:type="dxa"/>
          </w:tcPr>
          <w:p w:rsidR="00104A83" w:rsidRPr="00764AED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Введение основных понятий для решения 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математических задач по данной теме</w:t>
            </w:r>
          </w:p>
        </w:tc>
        <w:tc>
          <w:tcPr>
            <w:tcW w:w="1510" w:type="dxa"/>
          </w:tcPr>
          <w:p w:rsidR="00104A83" w:rsidRPr="00764AED" w:rsidRDefault="0011263A" w:rsidP="00016AF5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0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Скидка, распродажа.</w:t>
            </w:r>
          </w:p>
        </w:tc>
        <w:tc>
          <w:tcPr>
            <w:tcW w:w="1510" w:type="dxa"/>
          </w:tcPr>
          <w:p w:rsidR="00104A83" w:rsidRPr="00764AED" w:rsidRDefault="00104A8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5E5234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Скидка, распродажа.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Тарифы, штрафы, бюджет.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Тарифы, штрафы, бюджет.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6009" w:type="dxa"/>
          </w:tcPr>
          <w:p w:rsidR="00104A83" w:rsidRPr="00764AED" w:rsidRDefault="00104A83" w:rsidP="00872D1E">
            <w:pPr>
              <w:widowControl w:val="0"/>
              <w:tabs>
                <w:tab w:val="left" w:pos="868"/>
                <w:tab w:val="left" w:pos="1064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«концентрацию», на «смеси и сплавы»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«концентрацию», на «смеси и сплавы»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30.01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 проценты.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 проценты.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6009" w:type="dxa"/>
          </w:tcPr>
          <w:p w:rsidR="00104A83" w:rsidRPr="00764AED" w:rsidRDefault="00104A83" w:rsidP="00764AED">
            <w:pPr>
              <w:widowControl w:val="0"/>
              <w:tabs>
                <w:tab w:val="num" w:pos="880"/>
              </w:tabs>
              <w:overflowPunct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</w:t>
            </w:r>
            <w:r w:rsidR="00764AED"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637E26">
        <w:tc>
          <w:tcPr>
            <w:tcW w:w="9571" w:type="dxa"/>
            <w:gridSpan w:val="4"/>
          </w:tcPr>
          <w:p w:rsidR="00104A83" w:rsidRPr="00764AED" w:rsidRDefault="00104A83" w:rsidP="00764AED">
            <w:pPr>
              <w:widowControl w:val="0"/>
              <w:autoSpaceDE w:val="0"/>
              <w:autoSpaceDN w:val="0"/>
              <w:adjustRightInd w:val="0"/>
              <w:spacing w:line="23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 в физических явлениях</w:t>
            </w:r>
            <w:r w:rsidR="001126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(35 ч)</w:t>
            </w:r>
          </w:p>
        </w:tc>
      </w:tr>
      <w:tr w:rsidR="0011263A" w:rsidRPr="00F80189" w:rsidTr="002C0B72">
        <w:tc>
          <w:tcPr>
            <w:tcW w:w="620" w:type="dxa"/>
          </w:tcPr>
          <w:p w:rsidR="0011263A" w:rsidRPr="00764AED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6009" w:type="dxa"/>
          </w:tcPr>
          <w:p w:rsidR="0011263A" w:rsidRPr="00764AED" w:rsidRDefault="0011263A" w:rsidP="000E1FA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физических явлениях.</w:t>
            </w:r>
          </w:p>
        </w:tc>
        <w:tc>
          <w:tcPr>
            <w:tcW w:w="1510" w:type="dxa"/>
            <w:vMerge w:val="restart"/>
          </w:tcPr>
          <w:p w:rsidR="0011263A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10.02</w:t>
            </w:r>
          </w:p>
        </w:tc>
        <w:tc>
          <w:tcPr>
            <w:tcW w:w="1432" w:type="dxa"/>
            <w:vMerge w:val="restart"/>
          </w:tcPr>
          <w:p w:rsidR="0011263A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1263A" w:rsidRPr="00F80189" w:rsidTr="002C0B72">
        <w:tc>
          <w:tcPr>
            <w:tcW w:w="620" w:type="dxa"/>
          </w:tcPr>
          <w:p w:rsidR="0011263A" w:rsidRPr="00764AED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6009" w:type="dxa"/>
          </w:tcPr>
          <w:p w:rsidR="0011263A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физических явлениях.</w:t>
            </w:r>
          </w:p>
        </w:tc>
        <w:tc>
          <w:tcPr>
            <w:tcW w:w="1510" w:type="dxa"/>
            <w:vMerge/>
          </w:tcPr>
          <w:p w:rsidR="0011263A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11263A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6009" w:type="dxa"/>
          </w:tcPr>
          <w:p w:rsidR="00104A83" w:rsidRPr="00764AED" w:rsidRDefault="00104A83" w:rsidP="000E1FA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Применение математики в технике и технологических 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процессах производства.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Применение математики в технике и технологических 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процессах производства.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6009" w:type="dxa"/>
          </w:tcPr>
          <w:p w:rsidR="00104A83" w:rsidRPr="00764AED" w:rsidRDefault="00104A83" w:rsidP="000E1FA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Знакомство учащихся с технической литературой, справочниками </w:t>
            </w:r>
          </w:p>
          <w:p w:rsidR="00104A83" w:rsidRPr="00764AED" w:rsidRDefault="00104A83" w:rsidP="00764A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Знакомство учащихся с техничес</w:t>
            </w:r>
            <w:r w:rsidR="00764AE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кой литературой, справочниками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Решение практических задач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Решение практических задач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формулы, необходимые для решения задач на равномерное прямолинейное движение и равноускоренное движение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Основные формулы, необходимые для решения задач на равномерное прямолинейное движение и равноускоренное движение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27.02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протяженных тел.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протяженных тел.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103</w:t>
            </w:r>
          </w:p>
        </w:tc>
        <w:tc>
          <w:tcPr>
            <w:tcW w:w="6009" w:type="dxa"/>
          </w:tcPr>
          <w:p w:rsidR="00104A83" w:rsidRPr="00764AED" w:rsidRDefault="00104A83" w:rsidP="000E1FA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практических задач, составленных учащимися 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6009" w:type="dxa"/>
          </w:tcPr>
          <w:p w:rsidR="00104A83" w:rsidRPr="00764AED" w:rsidRDefault="00104A83" w:rsidP="000E1FA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практических задач, составленных учащимися 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химических процессов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106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химических процессов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107</w:t>
            </w:r>
          </w:p>
        </w:tc>
        <w:tc>
          <w:tcPr>
            <w:tcW w:w="6009" w:type="dxa"/>
          </w:tcPr>
          <w:p w:rsidR="00104A83" w:rsidRPr="00764AED" w:rsidRDefault="00104A83" w:rsidP="005008F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6009" w:type="dxa"/>
          </w:tcPr>
          <w:p w:rsidR="00104A83" w:rsidRPr="00764AED" w:rsidRDefault="00104A83" w:rsidP="005008F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109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111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112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113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30.03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114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Математическая обработка биологических процессов 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биологических процессов</w:t>
            </w: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104A83" w:rsidRPr="00764AED" w:rsidRDefault="0011263A" w:rsidP="00502E1B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118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104A83" w:rsidRPr="00764AED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119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121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104A83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6009" w:type="dxa"/>
          </w:tcPr>
          <w:p w:rsidR="00104A83" w:rsidRPr="00764AED" w:rsidRDefault="00104A83" w:rsidP="00637E26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tcW w:w="6009" w:type="dxa"/>
          </w:tcPr>
          <w:p w:rsidR="00104A83" w:rsidRPr="00764AED" w:rsidRDefault="00104A83" w:rsidP="004B30D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Игра «Умники и умницы»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764AED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125</w:t>
            </w:r>
          </w:p>
        </w:tc>
        <w:tc>
          <w:tcPr>
            <w:tcW w:w="6009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Игра «Умники и умницы»</w:t>
            </w:r>
          </w:p>
        </w:tc>
        <w:tc>
          <w:tcPr>
            <w:tcW w:w="1510" w:type="dxa"/>
          </w:tcPr>
          <w:p w:rsidR="00104A83" w:rsidRPr="00764AED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764A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764AED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4A83" w:rsidRPr="00F80189" w:rsidTr="00637E26">
        <w:tc>
          <w:tcPr>
            <w:tcW w:w="9571" w:type="dxa"/>
            <w:gridSpan w:val="4"/>
          </w:tcPr>
          <w:p w:rsidR="00104A83" w:rsidRPr="00764AED" w:rsidRDefault="00764AED" w:rsidP="009A5422">
            <w:pPr>
              <w:widowControl w:val="0"/>
              <w:autoSpaceDE w:val="0"/>
              <w:autoSpaceDN w:val="0"/>
              <w:adjustRightInd w:val="0"/>
              <w:spacing w:line="23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Домашняя математика (19 ч</w:t>
            </w:r>
            <w:r w:rsidR="00104A83" w:rsidRPr="00764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126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Марья-искусница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127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Марья-искусница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128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Здоровый образ жизни.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129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Здоровый образ жизни.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130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Экономика семьи. Разработка стратегии бюджета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131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Экономика семьи. Разработка стратегии бюджета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30.04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132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Геометрия в лесу</w:t>
            </w:r>
          </w:p>
        </w:tc>
        <w:tc>
          <w:tcPr>
            <w:tcW w:w="1510" w:type="dxa"/>
          </w:tcPr>
          <w:p w:rsidR="00104A83" w:rsidRPr="00F80189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133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Геометрия в лесу</w:t>
            </w:r>
          </w:p>
        </w:tc>
        <w:tc>
          <w:tcPr>
            <w:tcW w:w="1510" w:type="dxa"/>
          </w:tcPr>
          <w:p w:rsidR="00104A83" w:rsidRPr="00F80189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134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0189">
              <w:rPr>
                <w:rFonts w:ascii="Times New Roman" w:hAnsi="Times New Roman" w:cs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104A83" w:rsidRPr="00F80189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135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104A83" w:rsidRPr="00F80189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136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137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sz w:val="24"/>
                <w:szCs w:val="24"/>
              </w:rPr>
              <w:t>В открытом поле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138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hAnsi="Times New Roman" w:cs="Times New Roman"/>
                <w:sz w:val="24"/>
                <w:szCs w:val="24"/>
              </w:rPr>
              <w:t>В дороге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139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lastRenderedPageBreak/>
              <w:t>140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F80189" w:rsidRDefault="009D22BD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141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F80189" w:rsidRDefault="009D22BD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142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143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189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F80189" w:rsidRDefault="00104A83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9D22BD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04A83" w:rsidRPr="00F80189" w:rsidTr="002C0B72">
        <w:tc>
          <w:tcPr>
            <w:tcW w:w="620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80189">
              <w:rPr>
                <w:rFonts w:ascii="Times New Roman" w:eastAsia="Times New Roman" w:hAnsi="Times New Roman" w:cs="Times New Roman"/>
                <w:bCs/>
              </w:rPr>
              <w:t>144</w:t>
            </w:r>
          </w:p>
        </w:tc>
        <w:tc>
          <w:tcPr>
            <w:tcW w:w="6009" w:type="dxa"/>
          </w:tcPr>
          <w:p w:rsidR="00104A83" w:rsidRPr="00F80189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0189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F80189" w:rsidRDefault="009D22BD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  <w:r w:rsidR="00104A83" w:rsidRPr="00F801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432" w:type="dxa"/>
          </w:tcPr>
          <w:p w:rsidR="00104A83" w:rsidRPr="00F80189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1263A" w:rsidRPr="00F80189" w:rsidTr="002C0B72">
        <w:tc>
          <w:tcPr>
            <w:tcW w:w="620" w:type="dxa"/>
          </w:tcPr>
          <w:p w:rsidR="0011263A" w:rsidRPr="00F80189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6009" w:type="dxa"/>
          </w:tcPr>
          <w:p w:rsidR="0011263A" w:rsidRPr="0011263A" w:rsidRDefault="0011263A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263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144 часа</w:t>
            </w:r>
          </w:p>
        </w:tc>
        <w:tc>
          <w:tcPr>
            <w:tcW w:w="1510" w:type="dxa"/>
          </w:tcPr>
          <w:p w:rsidR="0011263A" w:rsidRPr="00F80189" w:rsidRDefault="0011263A" w:rsidP="009D22B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11263A" w:rsidRPr="00F80189" w:rsidRDefault="0011263A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2C0B72" w:rsidRPr="00F80189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AED" w:rsidRDefault="00764AED" w:rsidP="00764AED">
      <w:pPr>
        <w:ind w:left="142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018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СОДЕРЖАНИЕ ПРОГРАММЫ </w:t>
      </w:r>
    </w:p>
    <w:p w:rsidR="00764AED" w:rsidRPr="00F80189" w:rsidRDefault="00764AED" w:rsidP="00764AED">
      <w:pPr>
        <w:ind w:left="142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58"/>
        <w:gridCol w:w="6101"/>
        <w:gridCol w:w="963"/>
        <w:gridCol w:w="1261"/>
        <w:gridCol w:w="788"/>
      </w:tblGrid>
      <w:tr w:rsidR="00764AED" w:rsidRPr="00F80189" w:rsidTr="00F36E5B">
        <w:trPr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64AED" w:rsidRPr="00F80189" w:rsidTr="00F36E5B">
        <w:trPr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 Решение задач практического характера.</w:t>
            </w:r>
          </w:p>
          <w:p w:rsidR="00764AED" w:rsidRPr="00764AED" w:rsidRDefault="00764AED" w:rsidP="00F36E5B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Коммунальные платежи. Показ широты применения в жизни математических расчетов. Заполнение квитанций по оплате коммунальных услуг за свет, за квартиру, за телефон. Введение основных понятий в коммунальных платежах: «пеня», «доплата». Отработка навыков ориентирования в тарифах. Решение задач, связанных с заполнением квитанций на оплату. Выполнение тренировочных упражнений. </w:t>
            </w:r>
          </w:p>
          <w:p w:rsidR="00764AED" w:rsidRPr="00764AED" w:rsidRDefault="00764AED" w:rsidP="00764AED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</w:t>
            </w:r>
            <w:r w:rsidRPr="00764A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Демонстрация разного вида таблиц, для усвоения учащимися навыков работы с таблицей предлагаемых бытовых услуг. Решение задач по подсчетам расходных средств на ремонт помещения и прикидка оптимального вида ремонта.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764AED" w:rsidRPr="00F80189" w:rsidTr="00F36E5B">
        <w:trPr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атематика и профессия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. Раскрывается применение математических знаний в различной</w:t>
            </w:r>
          </w:p>
          <w:p w:rsidR="00764AED" w:rsidRPr="00764AED" w:rsidRDefault="00764AED" w:rsidP="00F36E5B">
            <w:pPr>
              <w:widowControl w:val="0"/>
              <w:autoSpaceDE w:val="0"/>
              <w:autoSpaceDN w:val="0"/>
              <w:adjustRightInd w:val="0"/>
              <w:spacing w:after="0" w:line="24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64AED" w:rsidRPr="00764AED" w:rsidRDefault="00764AED" w:rsidP="00F36E5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профессиональной деятельности человека. Показывается комплексный подход в использовании математических закономерностей в современном производстве и его структурных частях: технике, технологии, экономике, организации труда и других.</w:t>
            </w:r>
          </w:p>
          <w:p w:rsidR="00764AED" w:rsidRPr="00764AED" w:rsidRDefault="00764AED" w:rsidP="00F36E5B">
            <w:pPr>
              <w:widowControl w:val="0"/>
              <w:autoSpaceDE w:val="0"/>
              <w:autoSpaceDN w:val="0"/>
              <w:adjustRightInd w:val="0"/>
              <w:spacing w:after="0" w:line="25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64AED" w:rsidRPr="00764AED" w:rsidRDefault="00764AED" w:rsidP="00764AE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0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Рассматриваются прикладные задачи с профессиональной направленностью, в которых математические методы успешно применяются при планировании и организации производства, определении условий экономного использования сырья, рабочих ресурсов, для определения доходов и убытков предприятий и др. Планируются экскурсии на предприятия села с целью усиления понимания необходимости математических знаний в профессиональной деятельности.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764AED" w:rsidRPr="00F80189" w:rsidTr="00764AED">
        <w:trPr>
          <w:trHeight w:val="2583"/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Проценты в современной жизни.</w:t>
            </w:r>
          </w:p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Проценты в прошлом и настоящем.</w:t>
            </w:r>
          </w:p>
          <w:p w:rsidR="00764AED" w:rsidRPr="00764AED" w:rsidRDefault="00764AED" w:rsidP="00764AED">
            <w:pPr>
              <w:widowControl w:val="0"/>
              <w:tabs>
                <w:tab w:val="left" w:pos="868"/>
                <w:tab w:val="left" w:pos="1064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проценты. Введение основных понятий для решения математических задач по данной теме, а именно: скидка, распродажа, тарифы, штрафы, бюджет. Демонстрация примеров повседневного использования процентных вычислений в настоящее время. Текстовые задачи на «концентрацию», на «смеси и сплавы»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764AED" w:rsidRPr="00F80189" w:rsidTr="00F36E5B">
        <w:trPr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pStyle w:val="Default"/>
              <w:rPr>
                <w:b/>
              </w:rPr>
            </w:pPr>
            <w:r w:rsidRPr="00764AED">
              <w:rPr>
                <w:b/>
              </w:rPr>
              <w:t xml:space="preserve"> Математика и физика </w:t>
            </w:r>
          </w:p>
          <w:p w:rsidR="00764AED" w:rsidRPr="00764AED" w:rsidRDefault="00764AED" w:rsidP="00F36E5B">
            <w:pPr>
              <w:pStyle w:val="Default"/>
            </w:pPr>
            <w:r w:rsidRPr="00764AED">
              <w:t xml:space="preserve">Основные понятия, необходимые для решения задач: массовая (объемная) концентрация вещества, процентное содержание вещества. Решение задач, связанные с определением массовой (объемной) концентрацией вещества. Допущения, используемые при решении задач данного типа. Решение задач, связанных с определением процентного содержания вещества. Решение сложных задач на смеси и сплавы. </w:t>
            </w:r>
          </w:p>
          <w:p w:rsidR="00764AED" w:rsidRPr="00764AED" w:rsidRDefault="00764AED" w:rsidP="00F36E5B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4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движение. Понятия равномерного прямолинейного и равноускоренного движения. Основные формулы, необходимые для решения задач на равномерное прямолинейное движение и равноускоренное движение. Задачи на движение по реке. Задачи на совместное движение в разных направлениях, движение по кругу. Наглядная иллюстрация содержания отдельных задач практической направленности. 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764AED" w:rsidRPr="00F80189" w:rsidTr="00F36E5B">
        <w:trPr>
          <w:jc w:val="center"/>
        </w:trPr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764AED" w:rsidRPr="00764AED" w:rsidRDefault="00764AED" w:rsidP="00764AE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Домашняя математика</w:t>
            </w: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показать роль математики в быту. Геометрия и окружающие человека домашние предметы. Применение математических формул и преобразований в домашней практике для вычисления необходимых отношений и величин, связанных с домашним строительством, кулинарией, рукоделием, домашней экономикой. Решение прикладных задач, в которых человеку нужно самому выбрать параметры, характеристики объекта, определяемые путём самостоятельных измерений и дающие возможность вычислить искомую величину. Выполнение приближённых вычислений. Умение пользоваться таблицами и справочниками в домашней практике</w:t>
            </w:r>
            <w:r w:rsidRPr="00764A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764AED" w:rsidRPr="00F80189" w:rsidTr="00F36E5B">
        <w:trPr>
          <w:jc w:val="center"/>
        </w:trPr>
        <w:tc>
          <w:tcPr>
            <w:tcW w:w="0" w:type="auto"/>
            <w:gridSpan w:val="4"/>
          </w:tcPr>
          <w:p w:rsidR="00764AED" w:rsidRPr="00764AED" w:rsidRDefault="00764AED" w:rsidP="00F36E5B">
            <w:pPr>
              <w:contextualSpacing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0" w:type="auto"/>
          </w:tcPr>
          <w:p w:rsidR="00764AED" w:rsidRPr="00764AED" w:rsidRDefault="00764AED" w:rsidP="00F36E5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4A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144</w:t>
            </w:r>
          </w:p>
        </w:tc>
      </w:tr>
    </w:tbl>
    <w:p w:rsidR="00764AED" w:rsidRDefault="00764AED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764AED" w:rsidRDefault="00764AED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F80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Методическое обеспечение</w:t>
      </w:r>
    </w:p>
    <w:p w:rsidR="00094DC9" w:rsidRPr="00F80189" w:rsidRDefault="00094DC9" w:rsidP="00094DC9">
      <w:pPr>
        <w:tabs>
          <w:tab w:val="left" w:pos="1220"/>
        </w:tabs>
        <w:rPr>
          <w:rFonts w:ascii="Times New Roman" w:hAnsi="Times New Roman" w:cs="Times New Roman"/>
          <w:sz w:val="24"/>
          <w:szCs w:val="24"/>
        </w:rPr>
      </w:pPr>
      <w:r w:rsidRPr="00F8018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Оборудование: </w:t>
      </w:r>
      <w:r w:rsidRPr="00F8018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Интерактивная доска, компьютер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F80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Дидактический, информационный, справочный материалы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1. Студенецкая В.Н., Сагателова Л.С. Процентные расчеты на каждый день. Сборник элективных курсов. Волгоград-Учитель, 2006г., 205 с.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2. Ст</w:t>
      </w:r>
      <w:r w:rsidR="00764AED">
        <w:rPr>
          <w:rFonts w:ascii="Times New Roman" w:eastAsia="Calibri" w:hAnsi="Times New Roman" w:cs="Times New Roman"/>
          <w:sz w:val="24"/>
          <w:szCs w:val="24"/>
        </w:rPr>
        <w:t>уденецкая В.Н., Сагателова Л.С.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Симметрия вокруг нас Волгоград-Учитель, 2007г., 205с.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3. Журнал «Математика в школе» № 4. 2004г. 25с.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4. Я.И.Перельман «Занимательная геометрия»</w:t>
      </w:r>
    </w:p>
    <w:p w:rsidR="00094DC9" w:rsidRPr="00F8018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>5. Виленкин, Н. Л. За страницами учебника математики. – М.: Просвещение, 1989. –73с.</w:t>
      </w:r>
    </w:p>
    <w:p w:rsidR="00094DC9" w:rsidRPr="00F80189" w:rsidRDefault="00094DC9" w:rsidP="00A55B45">
      <w:pPr>
        <w:pStyle w:val="a6"/>
        <w:widowControl w:val="0"/>
        <w:numPr>
          <w:ilvl w:val="0"/>
          <w:numId w:val="7"/>
        </w:numPr>
        <w:tabs>
          <w:tab w:val="left" w:pos="868"/>
          <w:tab w:val="left" w:pos="1064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80189">
        <w:rPr>
          <w:rFonts w:ascii="Times New Roman" w:hAnsi="Times New Roman"/>
          <w:sz w:val="24"/>
          <w:szCs w:val="24"/>
        </w:rPr>
        <w:t xml:space="preserve">ЕГЭ: 3000 задач с ответами по математике. Все задания группы В/ А.Л. Семенов, </w:t>
      </w:r>
      <w:r w:rsidRPr="00F80189">
        <w:rPr>
          <w:rFonts w:ascii="Times New Roman" w:hAnsi="Times New Roman"/>
          <w:sz w:val="24"/>
          <w:szCs w:val="24"/>
        </w:rPr>
        <w:lastRenderedPageBreak/>
        <w:t xml:space="preserve">И.В. Ященко, И.Р. Высоцкий, Д.Д. </w:t>
      </w:r>
      <w:r w:rsidR="00764AED" w:rsidRPr="00F80189">
        <w:rPr>
          <w:rFonts w:ascii="Times New Roman" w:hAnsi="Times New Roman"/>
          <w:sz w:val="24"/>
          <w:szCs w:val="24"/>
        </w:rPr>
        <w:t>Гущин,</w:t>
      </w:r>
      <w:r w:rsidRPr="00F80189">
        <w:rPr>
          <w:rFonts w:ascii="Times New Roman" w:hAnsi="Times New Roman"/>
          <w:sz w:val="24"/>
          <w:szCs w:val="24"/>
        </w:rPr>
        <w:t xml:space="preserve"> М.А. Посицельская, С.Е. Посицельский, С.А. Шестаков, Д.Э. Шноль, П.И. Захаров, А.В. Семенов, В.А. Смирнов; под ред. А.Л. Семенова, И.В. Ященко. – М.: Издательство «Экзамен», 2011. – 511с.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189">
        <w:rPr>
          <w:rFonts w:ascii="Times New Roman" w:hAnsi="Times New Roman" w:cs="Times New Roman"/>
          <w:sz w:val="24"/>
          <w:szCs w:val="24"/>
        </w:rPr>
        <w:t xml:space="preserve"> 7.Занимательная математика на уроках и внеклассных мероприятиях. 5-8 классы/ авт.- сост. Ю.В. Щербакова, И.Ю. Гераськина. – 2-е изд., доп. – М.: Издательство «Глобус», 2010. – 240с.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8.Потапов М.К., Олехник С.Н., Нестеренко Ю.В., Конкурсные задачи по математике. </w:t>
      </w:r>
      <w:r w:rsidR="00764AED" w:rsidRPr="00F80189">
        <w:rPr>
          <w:rFonts w:ascii="Times New Roman" w:eastAsia="Calibri" w:hAnsi="Times New Roman" w:cs="Times New Roman"/>
          <w:sz w:val="24"/>
          <w:szCs w:val="24"/>
        </w:rPr>
        <w:t>М:</w:t>
      </w: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 Наука, 1992.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9. </w:t>
      </w:r>
      <w:hyperlink r:id="rId9" w:history="1"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www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college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modules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php</w:t>
        </w:r>
      </w:hyperlink>
      <w:r w:rsidRPr="00F8018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10. </w:t>
      </w:r>
      <w:hyperlink r:id="rId10" w:history="1"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him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.1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september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articlef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php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?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ID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=200700210</w:t>
        </w:r>
      </w:hyperlink>
      <w:r w:rsidRPr="00F8018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11. </w:t>
      </w:r>
      <w:hyperlink r:id="rId11" w:history="1"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direktor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</w:hyperlink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12. </w:t>
      </w:r>
      <w:hyperlink r:id="rId12" w:history="1"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www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edu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nsu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noos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math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minimum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4.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htm</w:t>
        </w:r>
      </w:hyperlink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094DC9" w:rsidRPr="00F80189" w:rsidRDefault="00094DC9" w:rsidP="00A55B45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89">
        <w:rPr>
          <w:rFonts w:ascii="Times New Roman" w:eastAsia="Calibri" w:hAnsi="Times New Roman" w:cs="Times New Roman"/>
          <w:sz w:val="24"/>
          <w:szCs w:val="24"/>
        </w:rPr>
        <w:t xml:space="preserve">13. </w:t>
      </w:r>
      <w:hyperlink r:id="rId13" w:history="1"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enbv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narod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text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Econom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ses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str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</w:rPr>
          <w:t>/0129.</w:t>
        </w:r>
        <w:r w:rsidRPr="00F80189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html</w:t>
        </w:r>
      </w:hyperlink>
    </w:p>
    <w:p w:rsidR="002C0B72" w:rsidRDefault="00094DC9" w:rsidP="00A55B45">
      <w:pPr>
        <w:tabs>
          <w:tab w:val="left" w:pos="1220"/>
        </w:tabs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80189">
        <w:rPr>
          <w:rFonts w:ascii="Times New Roman" w:hAnsi="Times New Roman" w:cs="Times New Roman"/>
          <w:sz w:val="24"/>
          <w:szCs w:val="24"/>
        </w:rPr>
        <w:t xml:space="preserve">14.  </w:t>
      </w:r>
      <w:r w:rsidRPr="00F8018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Дорофеев Г. В., Седова Е. А. Процентные вычисления: учебно-методическое пособие – М.: Дрофа, 2003</w:t>
      </w:r>
    </w:p>
    <w:p w:rsidR="00764AED" w:rsidRPr="00764AED" w:rsidRDefault="00764AED" w:rsidP="00764AED">
      <w:pPr>
        <w:tabs>
          <w:tab w:val="left" w:pos="1220"/>
        </w:tabs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764AED" w:rsidRPr="00764AED" w:rsidSect="00A11AD8">
      <w:foot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76E" w:rsidRDefault="007E376E" w:rsidP="00A11AD8">
      <w:pPr>
        <w:spacing w:after="0" w:line="240" w:lineRule="auto"/>
      </w:pPr>
      <w:r>
        <w:separator/>
      </w:r>
    </w:p>
  </w:endnote>
  <w:endnote w:type="continuationSeparator" w:id="0">
    <w:p w:rsidR="007E376E" w:rsidRDefault="007E376E" w:rsidP="00A11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4324262"/>
      <w:docPartObj>
        <w:docPartGallery w:val="Page Numbers (Bottom of Page)"/>
        <w:docPartUnique/>
      </w:docPartObj>
    </w:sdtPr>
    <w:sdtEndPr/>
    <w:sdtContent>
      <w:p w:rsidR="00F80189" w:rsidRDefault="00F8018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5B45">
          <w:rPr>
            <w:noProof/>
          </w:rPr>
          <w:t>9</w:t>
        </w:r>
        <w:r>
          <w:fldChar w:fldCharType="end"/>
        </w:r>
      </w:p>
    </w:sdtContent>
  </w:sdt>
  <w:p w:rsidR="00F80189" w:rsidRDefault="00F8018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76E" w:rsidRDefault="007E376E" w:rsidP="00A11AD8">
      <w:pPr>
        <w:spacing w:after="0" w:line="240" w:lineRule="auto"/>
      </w:pPr>
      <w:r>
        <w:separator/>
      </w:r>
    </w:p>
  </w:footnote>
  <w:footnote w:type="continuationSeparator" w:id="0">
    <w:p w:rsidR="007E376E" w:rsidRDefault="007E376E" w:rsidP="00A11A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114050"/>
    <w:multiLevelType w:val="hybridMultilevel"/>
    <w:tmpl w:val="007255B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A7F83"/>
    <w:multiLevelType w:val="hybridMultilevel"/>
    <w:tmpl w:val="A792FCA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42959"/>
    <w:multiLevelType w:val="multilevel"/>
    <w:tmpl w:val="11B0CA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646C76"/>
    <w:multiLevelType w:val="hybridMultilevel"/>
    <w:tmpl w:val="5B6EF334"/>
    <w:lvl w:ilvl="0" w:tplc="D27C8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C650D3"/>
    <w:multiLevelType w:val="hybridMultilevel"/>
    <w:tmpl w:val="DC3C926C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6B0"/>
    <w:rsid w:val="00016AF5"/>
    <w:rsid w:val="0002293A"/>
    <w:rsid w:val="00094DC9"/>
    <w:rsid w:val="00096310"/>
    <w:rsid w:val="000D4BDE"/>
    <w:rsid w:val="000E1FA7"/>
    <w:rsid w:val="000F08BC"/>
    <w:rsid w:val="00104A83"/>
    <w:rsid w:val="0011263A"/>
    <w:rsid w:val="00136B83"/>
    <w:rsid w:val="001751C3"/>
    <w:rsid w:val="00217311"/>
    <w:rsid w:val="00227431"/>
    <w:rsid w:val="002C0B72"/>
    <w:rsid w:val="00323463"/>
    <w:rsid w:val="00351945"/>
    <w:rsid w:val="003719C1"/>
    <w:rsid w:val="003D34FE"/>
    <w:rsid w:val="004106E4"/>
    <w:rsid w:val="004211AD"/>
    <w:rsid w:val="004B30D7"/>
    <w:rsid w:val="005008F9"/>
    <w:rsid w:val="00502E1B"/>
    <w:rsid w:val="00571F3C"/>
    <w:rsid w:val="005765AC"/>
    <w:rsid w:val="005B6E18"/>
    <w:rsid w:val="005E5234"/>
    <w:rsid w:val="00637E26"/>
    <w:rsid w:val="006453CE"/>
    <w:rsid w:val="00714107"/>
    <w:rsid w:val="007201DC"/>
    <w:rsid w:val="0074337E"/>
    <w:rsid w:val="00764AED"/>
    <w:rsid w:val="007E1377"/>
    <w:rsid w:val="007E376E"/>
    <w:rsid w:val="0082046F"/>
    <w:rsid w:val="00872D1E"/>
    <w:rsid w:val="008E57F6"/>
    <w:rsid w:val="009A4FA2"/>
    <w:rsid w:val="009A5422"/>
    <w:rsid w:val="009B150C"/>
    <w:rsid w:val="009B61B8"/>
    <w:rsid w:val="009D22BD"/>
    <w:rsid w:val="00A11AD8"/>
    <w:rsid w:val="00A479F2"/>
    <w:rsid w:val="00A55B45"/>
    <w:rsid w:val="00AC3EA7"/>
    <w:rsid w:val="00AC4587"/>
    <w:rsid w:val="00B55A6E"/>
    <w:rsid w:val="00B93D0F"/>
    <w:rsid w:val="00C6620D"/>
    <w:rsid w:val="00C830B0"/>
    <w:rsid w:val="00DD5C2F"/>
    <w:rsid w:val="00E14E55"/>
    <w:rsid w:val="00E21050"/>
    <w:rsid w:val="00EA5360"/>
    <w:rsid w:val="00EF2BAD"/>
    <w:rsid w:val="00F3687C"/>
    <w:rsid w:val="00F64DCB"/>
    <w:rsid w:val="00F80189"/>
    <w:rsid w:val="00F848C2"/>
    <w:rsid w:val="00FE5C3B"/>
    <w:rsid w:val="00FF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8C6A8"/>
  <w15:docId w15:val="{649C6166-EA43-418C-821D-FB21E1A6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F06B0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FF06B0"/>
  </w:style>
  <w:style w:type="paragraph" w:customStyle="1" w:styleId="Default">
    <w:name w:val="Default"/>
    <w:rsid w:val="00C66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2C0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2046F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semiHidden/>
    <w:unhideWhenUsed/>
    <w:rsid w:val="00820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64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4DC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A11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11AD8"/>
  </w:style>
  <w:style w:type="paragraph" w:styleId="ac">
    <w:name w:val="footer"/>
    <w:basedOn w:val="a"/>
    <w:link w:val="ad"/>
    <w:uiPriority w:val="99"/>
    <w:unhideWhenUsed/>
    <w:rsid w:val="00A11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11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7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nbv.narod.ru/text/Econom/ses/str/0129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du.nsu.ru/noos/math/minimum4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rektor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him.1september.ru/articlef.php?ID=2007002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llege.ru/modules.php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D4B74-5B02-470D-A1C3-D12F5577E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3457</Words>
  <Characters>19705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Милашечка</cp:lastModifiedBy>
  <cp:revision>22</cp:revision>
  <cp:lastPrinted>2017-09-23T18:14:00Z</cp:lastPrinted>
  <dcterms:created xsi:type="dcterms:W3CDTF">2017-09-23T18:38:00Z</dcterms:created>
  <dcterms:modified xsi:type="dcterms:W3CDTF">2019-09-23T08:48:00Z</dcterms:modified>
</cp:coreProperties>
</file>