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906" w:rsidRDefault="00CF0906" w:rsidP="000819FD">
      <w:pPr>
        <w:rPr>
          <w:sz w:val="32"/>
          <w:szCs w:val="32"/>
        </w:rPr>
      </w:pPr>
    </w:p>
    <w:p w:rsidR="00F222DF" w:rsidRDefault="00F222DF" w:rsidP="00B57565">
      <w:pPr>
        <w:shd w:val="clear" w:color="auto" w:fill="FFFFFF"/>
        <w:spacing w:after="0" w:line="312" w:lineRule="atLeast"/>
        <w:rPr>
          <w:b/>
          <w:sz w:val="28"/>
          <w:szCs w:val="28"/>
        </w:rPr>
      </w:pPr>
      <w:r w:rsidRPr="00F222DF"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1" name="Рисунок 1" descr="C:\Users\Алсу\Desktop\Сканы программ\Семенов Баскетбо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Семенов Баскетбол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ПЯСНИТЕЛЬНАЯ ЗАПИСКА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Физическая культура и спорт – обширное  педагогическое пространство. На уникальные возможности спортивных занятий в воспитании цельной, разносторонней личности обращали внимание еще великие греки – философы Сократ, Платон, Аристотель и другие. В генетической программе каждого человека изначально заложен огромный запас прочности, однако известно, что сейчас здоровье российского населения, прежде всего молодежи, оставляет желать лучшего. Это связано с наличием постоянно углубляющегося </w:t>
      </w:r>
      <w:r w:rsidRPr="000819FD">
        <w:rPr>
          <w:rFonts w:ascii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противоречия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между возросшими адаптивно-соматическими, психологическими и генетическими возможностями современного человека с одной стороны и резким уменьшением его двигательной активности как регулятора состояний и функций организма – с другой. Тем более возрастает значение физкультурных занятий в школе как важнейшей части всей программы оздоровления населения, укрепления здоровья, создания в детстве и юности надежной основы будущей долголетней и здоровой жизни. Главным фактором школьной  спортивной жизни мы считаем внеклассную работу.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Спортивную подготовку в системе дополнительного образования детей мы рассматриваем в качестве специализированного процесса использования физических упражнений с целью развития и совершенствования свойств и способностей, обуславливающих формирование двигательных навыков и физических качеств   школьников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. Кроме того, актуальность физкультурно-спортивного направления деятельности обуславливается тем, что в детском возрасте двигательные навыки развиваются наиболее интенсивно, так как в этот период происходит формирование всего биодвигательного аппарата и физических качеств. Слабое, негармоничное развитие мышечной системы значительно задерживает развитие двигательных способностей ребенка.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Как известно, игра с давних пор составляет неотъемлемую часть жизни человека. Она занимает досуг, воспитывает, удовлетворяет потребность в общении, получении информации, дает приятную физическую нагрузку. Кроме того,  игра оказывает благотворное влияние на формирование творческой души, развитие физической силы и способностей. В игре растущий человек познает окружающий мир, жизнь, ищет себя. Спортивные игры направлены на всестороннее физическое развитие и способствуют совершенствованию многих необходимых в жизни двигательных и морально-волевых качеств. Это и стало основной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целью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созданной нами программы дополнительного образования детей «Баскетбол».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Основными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программы «Баскетбол» являются:</w:t>
      </w:r>
    </w:p>
    <w:p w:rsidR="00CF0906" w:rsidRPr="000819FD" w:rsidRDefault="00CF0906" w:rsidP="00B5756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643A5"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. укрепление здоровья школьников;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2. содействие правильному физическому развитию детского организма;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3. приобретение учащимися необходимых теоретических знаний;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4. овладение юными баскетболистами основными приемами техники и тактики игры;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5. воспитание у ребят воли, смелости, настойчивости, дисциплинированности, коллективизма, навыков культурного поведения, чувства дружбы;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6. привитие учащимся организаторских навыков.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Важнейшими дидактическими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принципами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обучения являются сознательность и активность, наглядность, доступность, индивидуализация, систематичность, последовательность, прочность. Основная задача педагога дополнительного образования состоит в умении правильно сочетать принципы обучения на занятиях по баскетболу в зависимости от возраста учащихся, их индивидуальных способностей усваивать учебный материал и черт характера.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Ведущими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обучения, рекомендуемыми данной программой являются: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- словесные методы, создающие у учащихся предварительное представление об изучаемом движении. Для этой цели рекомендуется использовать: объяснение, рассказ, замечания; команды, распоряжения, указания, подсчет и т.д.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- наглядные методы – применяются главным образом в виде показа упражнений, учебных наглядных пособий, видеофильмов. Эти методы помогают создать у учащихся конкретные представления об изучаемых действиях;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практические методы: метод упражнений, игровой метод, соревновательный.               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Главным является метод упражнений, который предусматривает многократное повторение движений. Разучивание упражнений осуществляется двумя способами:  - в целом;  - по частям. Игровой и соревновательный методы применяются после того, как у учащихся образовались некоторые навыки игры.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 основу методики физической подготовки по программе «Баскетбол» положена концепция тренировки, как научно обоснованная теория управления повышением физического потенциала школьников. Высокий уровень развития двигательных качеств и способностей, общей и физической работоспособности могут быть приобретены воспитанниками путем тренировки, путем реализации целенаправленного процесса адаптации их к двигательной деятельности необходимого объема и достаточной интенсивности.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Программа «Баскетбол» является долгосрочной, рассчитанной на 4 года. Для обучения набираются все желающие в возрасте от 12 до 17 лет  не имеющие медицинских противопоказаний для занятий спортивными играми. Реализация программы проходит в   4 этапа, соответствующих году обучения.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Наиболее распространенными формами работы с детьми при реализации данной программы являются тренировки, обучающие игры, двусторонние игры, товарищеские встречи, соревнования различных уровней.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Показателями результативности программы являются: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Повышение роли атлетической подготовки. Ее направленность определяется морфофункциональными и психологическими особенностями школьников, используется в зависимости от этапа подготовки в развивающем, поддерживающем и компенсирующем режимах.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Повышение эффективности средств технико-тактической подготовки;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опыта борьбы с другими командами;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Специализированность всех средств подготовки воспитанников.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Основными факторами, обуславливающими эффективность физической деятельности учащихся по итогам реализации программы «Баскетбол», являются: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Социальные черты личности, мотивация к физической активности;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Технико-тактическая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Общая и специальная физическая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Показатели психических процессов;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темперамента, эмоционально-волевой сферы, типологические свойства нервной системы;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Благоприятное функциональное состояние на базе хорошего здоровья;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Антропометрические показания;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Возраст и стаж физических занятий;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Успешность игровой деятельности.</w:t>
      </w:r>
    </w:p>
    <w:p w:rsidR="00CF0906" w:rsidRPr="000819FD" w:rsidRDefault="00CF0906" w:rsidP="000819FD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Для проведения контрольных испытаний выделяются специальные учебные часы. На основании результатов контрольных испытаний рекомендуется вносить оперативные   коррективы в учебный процесс, а также решать вопрос об уровне подготовленности занимающихся.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lastRenderedPageBreak/>
        <w:t>Каждая возрастная группа, наряду с общими, имеет свои специфические задачи.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Подготовительная группа (1 – 4 классы) – укрепление здоровья и закаливание организма, развитие быстроты, гибкости, ловкости, знакомство с основными элементами техники игры,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Младшая группа (5-7 классы) – укрепление здоровья занимающихся, совершенствование физической подготовки, дальнейшее развитие быстроты, координации, способностей в ориентировки, изучение основ техники и тактики баскетбола, освоение процесса игры по правилам мини - баскетбола,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Средняя группа (8-9 классы) – дальнейшее совершенствование физической подготовки, развитие быстроты, скоростно-силовых качеств, изучение техники и тактики игры, знакомство с её основными правилами,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Старшая группа (10 – 11 классы)- всестороннее развитие физических качеств, овладение техникой и тактикой игры и её основными правилами.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 работе с группами обязательным является дифференцированный подход к определению содержания, объема и интенсивности физических упражнений в зависимости от возраста, пола, индивидуальных особенностей и физической подготовленности занимающихся.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Особое внимание на занятиях необходимо уделять развитию таких физических качеств, как прыгучесть, быстрота, выносливость, координация, при этом чередуя напряжение с расслаблением мышц, делая паузы для отдыха, обращая особое внимание на дыхание занимающихся (глубокое, ритмичное, без задержки).</w:t>
      </w: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 занятиях целесообразно применять соревновательный метод (эстафеты, подвижные игры), технические приемы изучать в сочетании с выработкой тактических умений</w:t>
      </w:r>
    </w:p>
    <w:p w:rsidR="00CF0906" w:rsidRPr="006321D0" w:rsidRDefault="00CF0906" w:rsidP="000819F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Режим учебно-тренировочной работы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 требования по физической и технической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баскет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болу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tbl>
      <w:tblPr>
        <w:tblW w:w="15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4"/>
        <w:gridCol w:w="1244"/>
        <w:gridCol w:w="1980"/>
        <w:gridCol w:w="2160"/>
        <w:gridCol w:w="2160"/>
        <w:gridCol w:w="5220"/>
      </w:tblGrid>
      <w:tr w:rsidR="00CF0906" w:rsidRPr="006321D0" w:rsidTr="00221AD4"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Этапы подготовки</w:t>
            </w:r>
          </w:p>
        </w:tc>
        <w:tc>
          <w:tcPr>
            <w:tcW w:w="124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Год обучения</w:t>
            </w:r>
          </w:p>
        </w:tc>
        <w:tc>
          <w:tcPr>
            <w:tcW w:w="198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Минимальный возраст для зачисления</w:t>
            </w:r>
          </w:p>
        </w:tc>
        <w:tc>
          <w:tcPr>
            <w:tcW w:w="216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Минимальное число учащихся в группе</w:t>
            </w:r>
          </w:p>
        </w:tc>
        <w:tc>
          <w:tcPr>
            <w:tcW w:w="216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^Максимальное кол-во учебных часов в неделю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Требования по физической, технической подготовке </w:t>
            </w:r>
          </w:p>
        </w:tc>
      </w:tr>
      <w:tr w:rsidR="00CF0906" w:rsidRPr="006321D0" w:rsidTr="00221AD4">
        <w:tc>
          <w:tcPr>
            <w:tcW w:w="246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Начальной подготовки</w:t>
            </w: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522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нормативов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по физической и технической подготовке</w:t>
            </w:r>
          </w:p>
        </w:tc>
      </w:tr>
      <w:tr w:rsidR="00CF0906" w:rsidRPr="006321D0" w:rsidTr="00221AD4">
        <w:trPr>
          <w:trHeight w:val="1227"/>
        </w:trPr>
        <w:tc>
          <w:tcPr>
            <w:tcW w:w="2464" w:type="dxa"/>
            <w:vMerge w:val="restart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Учебно-тренировоч-ный</w:t>
            </w: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Выполнение нормативов по ОФП, СФП, технико-тактической подготовки, II-ю разряд </w:t>
            </w:r>
          </w:p>
        </w:tc>
      </w:tr>
      <w:tr w:rsidR="00CF0906" w:rsidRPr="006321D0" w:rsidTr="00221AD4">
        <w:tc>
          <w:tcPr>
            <w:tcW w:w="2464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  <w:t>Выполнение нормативов по ОФП, СФП, ТТП, интегральной подготовке.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I – ю разряд или II разряд</w:t>
            </w:r>
          </w:p>
        </w:tc>
      </w:tr>
    </w:tbl>
    <w:p w:rsidR="00CF0906" w:rsidRPr="006321D0" w:rsidRDefault="00CF0906" w:rsidP="000819F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Кол-во занятий в неделю: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ГНП – 1 год 3 занятия по 2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ГНП – 2 год 3-4 занятия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УТГ – 1-2 год 4-5 занятий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УТГ - 3-5 год 5-6 занятий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МЕТОДИЧЕСКОЕ ОБЕСПЕЧЕНИЕ ПРОГРАММЫ.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учебном плане отражены основные задачи и направленность ра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боты по этапам мног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олетней подготовки юных баскетболистов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Учи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тывается режим учебно-тренировочной работы в неделю с расчетом на 42 недели: 36 недель занятий непосредственно в условиях спортив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ной школы (в учебном году) и 6 недель для тренировки  и по индивидуальным планам учащихся на период их активного отдыха. С увеличением общего годо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вого объема часов увеличивается удельный вес (доля) нагрузок на технико-тактическую, специальную физическую и интегральную под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готовку 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Распределение времени в учебном плане на основные разделы трени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ровки по годам обучения осуществляется в соответствии с конкретными задачами многолетней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каждом этапе поставлены задачи с учетом возраста занимающихся и их возможностей, требовани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й подготовки в перспективе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болис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тов высокого класса для команд высших разрядов.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 xml:space="preserve">-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Этап начальной подготовки (НП). 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этапе начальной подготовки зачисляются учащиеся общеобразовательных школ,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желающие занимать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ся баскетболом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имеющие письменное разрешение врача-педиатра. На этапе начальной подготовки осуществляется физкультурно-оздорови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тельная и воспитательная работа, направленная на разностороннюю физическую подготовку и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овладение основами техники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бола, вы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полнение контрольных нормативов для зачисления на учебно-трениро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вочный этап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Основной принцип учебно-тренировочной работы - универсальность подготовки учащих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ся.  Задачи: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укрепление здоровья и содействие правильному физическому раз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витию и разносторонней физической подготовленности, укрепление опор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но-двигательного аппарата, развитие быстроты, ловкости, гибкости;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основам техники перемещений и стоек, приему и передаче мяча; начальное обучение тактическим действиям, привитие стойкого интереса к занятиям волейболом, приучение к игровой обстановке;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подготовка к выполнению нормативных требований по видам под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готовки.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Учебно-тренировочный этап (УТ). 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Этап формируется на конкурсной основе из здоровых и практически здоровых учащихся, прошедших не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обходимую подготовку не менее одного года и выполнивших приемные нормативы по общей физической и специальной подготовке. Перевод по годам обучения на этом этапе осуществляется при условии выполнения учащимися контрольно-переводных нормативов по общей физической и специальной подготовке.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Основной принцип учебно-тренировоч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ной работы - универсальность подготовки с элементами игровой специ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ализации (по функциям). Задачи: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укрепление здоровья и закаливание организма занимающихся, 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действие правильному физическому развитию; повышение уровня об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щей физической подготовленности, развитие специальных физических способностей, необходимых при совершенствовании техники и тактики;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прочное овладение основами техники и тактики волейбола;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приучение к соревновательным условиям;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>определение каждому занимающемуся игровой функции в команде и с учетом этого индивидуализация видов подготовки;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навыкам ведения дневника, системам записи игр и анали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зу полученных данных;</w:t>
      </w:r>
    </w:p>
    <w:p w:rsidR="00CF0906" w:rsidRPr="006321D0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навыков в организации и проведении соревнований по волейболу, судейства, учебно-тренировочных занятий; выполнение I юношеского или II взрослого (3-й и 4-й год), I взрослого (5-й год) .</w:t>
      </w:r>
    </w:p>
    <w:p w:rsidR="00CF0906" w:rsidRPr="006321D0" w:rsidRDefault="00CF0906" w:rsidP="000819FD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Соотношение средств на виды подготовки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этапам и годам подготовки (%)</w:t>
      </w:r>
    </w:p>
    <w:tbl>
      <w:tblPr>
        <w:tblW w:w="15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2464"/>
        <w:gridCol w:w="2464"/>
        <w:gridCol w:w="2464"/>
        <w:gridCol w:w="2464"/>
        <w:gridCol w:w="2464"/>
      </w:tblGrid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Этапы многолетней подготовки и группы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Общая физич.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Спец. физич.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Техни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ческая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Такти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ческая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Интег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ральная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Этап начальной подготовки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33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27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10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1-2-й годы учебно-тренировочного этапа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3-5-й годы учебно-тренировочного этапа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20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25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19</w:t>
            </w:r>
          </w:p>
        </w:tc>
      </w:tr>
    </w:tbl>
    <w:p w:rsidR="00CF0906" w:rsidRPr="006321D0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Программа по баскетболу</w:t>
      </w: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(подготовительная группа 1-4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сведения.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Занятия физической культуре в режиме дня школьника. Гигиена тела. Форма занятий в спортивном зале и на открытом воздухе (летом и зимой). Временные противопоказания к занятиям.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Меры безопасности.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Оборудование мест занятий.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Площадка для игры. Разметка и её назначение.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Правила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Правила игры в мини-баскетбол.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lastRenderedPageBreak/>
        <w:t>Значение общей физической подготовки для развития спортсменов.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Строевые упражнения.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Понятие о строе и командах. Шеренга, фланг, интервал, дистанция. Строевой и походный шаг.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Гимнастические упражнения.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Упражнения для рук, ног, шеи на месте и в движении. Упражнения для формирования правильной осанки. Упражнения со скакалкой, с малыми мячами.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на гимнастических снарядах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Лазание по гимнастической стенке, по канату. Ходьба по бревну. Смешанные висы.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Перекаты вперед и назад. Кувырок вперед, стойка на лопатках.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Прыжки с места в длину, вверх. Прыжки с разбега в длину и высоту. Прыжки вперед и назад “лягушкой”.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Пробегание отрезков 10 м, 30 м, 60 м. Стартовые ускорения. Бег приставным шагами (правым и левым боком, спиной вперед). Подвижные игры: “День и ночь”, “Салки без мяча”, “Караси и щуки”, “Волк во рву”, “Тритий - лишний”, “Удочка”, “Бейсбол”. Комбинированные эстафеты.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Основы техники и тактики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Техника – основа спортивного мастерства. Передвижение по площадке в низкой стойке. Передача мяча, ведение, бросок. Целесообразность применения приемов в конкретной игровой обстановке. Выбор свободного места для получения мяча. Перемещение защитника, его расположение по отношению к щиту и противнику.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Основная сойка баскетболиста. Бег с изменением направления и скорости. Передвижение приставными шагами (правым и левым боком, вперед и назад). Остановки во время бега: шагом, прыжком. Повороты на месте: вперед, назад. Сочетание передвижений, остановок, поворотов. Ловля двумя руками мяча, летящего навстречу и сбоку на уровне груди. Передача мяча двумя руками от груди после ловли и на месте, после ловли с остановкой, после поворота на месте. Ведение мяча правой, левой рукой и попеременно. Ведение с изменением направления. Броски мяча двумя руками, от груди с близкого расстояния, с места под углом к корзине, с отражением от щита. Техника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Стойка защитника: одна нога выставлена вперед, ноги расставлены на одной линии. Перемещение в стоке защитника вперед, в стороны, назад.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Индивидуальные действия: умение выбрать место и открыться для получения мяча. Целесообразное применение техники передвижения: прыжков, остановок, поворотов. Командные действия: нападение по принципу выбора свободного места.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Индивидуальные действия: умение выбрать место и держать игрока с мячом и без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Организация и проведение соревнований, разбор проведенных игр, устранение ошибок в игре.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мини-баскетболу, соревнования по подвижным играм с элементами техники баскетбола. Сдача тестов.</w:t>
      </w:r>
    </w:p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Контрольно-переводные нормативы по физической подготовке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годам обучения (юноши)</w:t>
      </w:r>
    </w:p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14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271"/>
        <w:gridCol w:w="1506"/>
        <w:gridCol w:w="1506"/>
        <w:gridCol w:w="1506"/>
        <w:gridCol w:w="1506"/>
        <w:gridCol w:w="1506"/>
        <w:gridCol w:w="1506"/>
        <w:gridCol w:w="1507"/>
      </w:tblGrid>
      <w:tr w:rsidR="00CF0906" w:rsidTr="00221AD4">
        <w:tc>
          <w:tcPr>
            <w:tcW w:w="828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№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271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нормативы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012" w:type="dxa"/>
            <w:gridSpan w:val="2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Группы начальной подготовки (на конец учебного года)</w:t>
            </w:r>
          </w:p>
        </w:tc>
        <w:tc>
          <w:tcPr>
            <w:tcW w:w="7531" w:type="dxa"/>
            <w:gridSpan w:val="5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Учебно-тренировочные группы (на конец учебного года)</w:t>
            </w:r>
          </w:p>
        </w:tc>
      </w:tr>
      <w:tr w:rsidR="00CF0906" w:rsidTr="00221AD4">
        <w:tc>
          <w:tcPr>
            <w:tcW w:w="828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1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4-й год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5-й год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Длина тела, см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195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м, с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4,6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 (5х6м), с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92 м с изменением направления, «елочка», с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26,0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25,5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24,9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24,2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24,0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места, см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255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вверх с места толчком двух ног, см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Метание набивного мяча 1 кг из-за головы двумя руками, м: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-сидя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-стоя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5,8 11,0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6,6 11,5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7,7 13,0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8,2 13,8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9,0 15,0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17,0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11,0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17,5</w:t>
            </w:r>
          </w:p>
        </w:tc>
      </w:tr>
      <w:tr w:rsidR="00CF0906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71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Становая сила, кг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506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507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140</w:t>
            </w:r>
          </w:p>
        </w:tc>
      </w:tr>
    </w:tbl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Контрольно-переводные нормативы по физической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годам обучения (девушки)</w:t>
      </w:r>
    </w:p>
    <w:tbl>
      <w:tblPr>
        <w:tblW w:w="15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240"/>
        <w:gridCol w:w="1654"/>
        <w:gridCol w:w="1469"/>
        <w:gridCol w:w="1654"/>
        <w:gridCol w:w="1654"/>
        <w:gridCol w:w="1654"/>
        <w:gridCol w:w="1654"/>
        <w:gridCol w:w="1655"/>
      </w:tblGrid>
      <w:tr w:rsidR="00CF0906" w:rsidTr="00221AD4">
        <w:tc>
          <w:tcPr>
            <w:tcW w:w="828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№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240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нормативы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23" w:type="dxa"/>
            <w:gridSpan w:val="2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Группы начальной подготовки (на конец учебного года)</w:t>
            </w:r>
          </w:p>
        </w:tc>
        <w:tc>
          <w:tcPr>
            <w:tcW w:w="8271" w:type="dxa"/>
            <w:gridSpan w:val="5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Учебно-тренировочные группы (на конец учебного года)</w:t>
            </w:r>
          </w:p>
        </w:tc>
      </w:tr>
      <w:tr w:rsidR="00CF0906" w:rsidRPr="006321D0" w:rsidTr="00221AD4">
        <w:tc>
          <w:tcPr>
            <w:tcW w:w="828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4-й год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5-й год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Длина тела, см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157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162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174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176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178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180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182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м, с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5,9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5,8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5,7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5,6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5,6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5,5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5,4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 (5х6м), с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12,2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11,9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92 м с изменением направления, «елочка», с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28,7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28,0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27,4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26,8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26,2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места, см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165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175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200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210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216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220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225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вверх с места толчком двух ног, см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34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38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46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50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52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55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60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Метание набивного мяча 1 кг из-за головы двумя руками, м: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-сидя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-стоя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4,0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8,0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5,0 9,0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5,7 10,8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13,5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7,2 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14,5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15,2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7,9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15,5</w:t>
            </w:r>
          </w:p>
        </w:tc>
      </w:tr>
      <w:tr w:rsidR="00CF0906" w:rsidRPr="006321D0" w:rsidTr="00221AD4">
        <w:tc>
          <w:tcPr>
            <w:tcW w:w="82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4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Становая сила, кг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55</w:t>
            </w:r>
          </w:p>
        </w:tc>
        <w:tc>
          <w:tcPr>
            <w:tcW w:w="1469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61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84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94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98</w:t>
            </w:r>
          </w:p>
        </w:tc>
        <w:tc>
          <w:tcPr>
            <w:tcW w:w="165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102</w:t>
            </w:r>
          </w:p>
        </w:tc>
        <w:tc>
          <w:tcPr>
            <w:tcW w:w="1655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112</w:t>
            </w:r>
          </w:p>
        </w:tc>
      </w:tr>
    </w:tbl>
    <w:p w:rsidR="00CF0906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Программа по баскетболу</w:t>
      </w:r>
      <w:r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(младшая группа 5-7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: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сведения.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Режим дня режим питания, питьевой режим. Использование естественных факторов природы для закаливания организма.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Гигиена места занятий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Значение разминки. 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Значение общей и специальной физической подготовки для спортсменов. Характеристика основных средств и их значение для достижения высокого, спортивно-технического мастерства.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Парные и групповые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сопротивление, перетягивание, переталкивание. 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на гимнастических снарядах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висы, подтягивание, размахивания, смешанные висы и упоры, обороты и соскоки.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Кувырки вперед, назад, в стороны, стойка на голове, стойка на руках.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Стартовые рывки с места. Повторные рывки на максимальной скорости на отрезках до 15 м. Бег со сменой направления по зрительному сигналу. Челночный бег: 3 х 10 м, 5 х 10 м, 10 х 5 м. Ускорение из различных исходных положений. Пробегание отрезков 30, 60 м. Кросс 300, 500 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Опорные и простые прыжки с мостика и трамплина. Серийные прыжки с доставанием подвешенных предметов. Прыжки в глубину с последующим выпрыгиванием вверх. Метание мячей в движущуюся цель с места и в движении.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Подвижные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“Салки спиной к щиту”, “Вызов номеров”, “Слушай сигнал”, “круговая охота”, “бегуны”, “переправа”, “кто сильнее”, “бейсбол”.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Характеристика основных приемов техники: перемещения, ловли, передач, ведения, бросков, поворотов. Значение технической подготовки для роста спортивного мастерства. Понятие о тактике игры. Связь техники и тактики. Индивидуальные и групповые технические действия.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Бег с изменением направления и скорости из различных исходных положений. Ловля мяча одной рукой на месте с поддержкой другой рукой. Ловля двумя руками мяча, летящего на уровне груди, низко и высоко – на месте и в движении (с выходом навстречу мячу). Передача мяча двумя руками от головы, одной от плеча, после ловли, на месте и двумя руками от груди после ловли в движении. Ведение мяча с изменением высоты отскока и направления. Броски мяча двумя руками от груди и от головы с близкого расстояния после ловли с остановкой и после ведения с остановкой.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Вырывание мяча рывком на себя. Выбивание мяча при ведении и броске. Перехват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умение правильно выбрать место и своевременно применять передачу, ведение, бросок.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нападающих против одного защитника (2 х 1).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нападение с целью выбора свободного места.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противодействие игроку, ловящему. ведущему, бросающему мяч.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личная защита.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Правила соревнований. положение о соревнованиях. Расписание игр. Оформление хода и результатов соревнований.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Учебно-тренировочные игры. Соревнования по подвижным играм с элементами техники баскетбола.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Программа по баскетболу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(средняя группа 8-9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знания и меры безопасности на занятиях.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Врачебный контроль, предупреждение травм и переутомления. Первая помощь при травмах. 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Организация и проведение соревнований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Виды соревнований. Положение о соревнованиях. Составление таблиц. Подготовка мест соревнований. Роль и обязанности судейского аппарата.</w:t>
      </w:r>
    </w:p>
    <w:p w:rsidR="00CF0906" w:rsidRPr="000819FD" w:rsidRDefault="00CF0906" w:rsidP="000819FD">
      <w:pPr>
        <w:spacing w:after="120" w:line="240" w:lineRule="atLeast"/>
        <w:rPr>
          <w:rFonts w:ascii="Times New Roman" w:hAnsi="Times New Roman"/>
          <w:i/>
          <w:i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Кувырки вперед в сочетании с выпрыгиванием вверх, кувырки вперед с прыжком, стойка на голове.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 дистанции 100, 400, 500 м. Бег с изменением направления и скорости.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Спортивные игры.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Волейбол, футбол, бадминтон, хоккей, бейсбол.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Прыжки: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 высоту, в длину, с места, с разбега. Сочетание рывка (10-20м) с прыжком вверх, толчком одной, двух ног. Имитационные движения кистью и руками на передачу, бросок. Ловля и передача малых набивных, теннисных мячей.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Взаимосвязь и взаимообусловленность техники и тактики. Характеристика стремительного и позиционного нападения в зоне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Сочетания изученных приемов перемещения. Ловля мяча, летящего навстречу и с боку, с выходом вперед и в сторону. Передача мяча с отскоком от пола. Передача мяча двумя руками от груди, одной рукой от плеча, двумя руками от головы во время ходьбы и бега (после ловли и после ведения) вперед, в стороны, на короткие и средние расстояния; передача мяча после поворота на месте и после ловли с остановкой. Ведение мяча со снижением, обводка, переход от обычного ведения к ведению со снижением; изменение скорости передвижения во время ведения. Ведение с последующей остановкой и с продолжением ведения на месте. Броски изученными ранее способами со средних дистанций. Броски одной рукой от плеча, с места, в движении. Штрафные броски.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Накрывание мяча при броске с места. Овладение мячом, отскочившим от кольца.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финты с мячом “на ведение”, “на передачу”, “на бросок” с последующим ведением, передачей, броском.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трех нападающих (треугольник), взаимодействие нападающих при численном paвенстве защитников.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нападение быстрым прорывом, расстановка при штрафном броске, при спорном мяче.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защиты.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u w:val="single"/>
          <w:lang w:eastAsia="ru-RU"/>
        </w:rPr>
        <w:t>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выбор места для овладения мячом при передачах и ведении.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защитников при численном равенстве нападающих (подстраховка).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прессинг.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баскетболу.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Программа по баскетболу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(старшая группа 10-11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знания и навыки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Понятие о тренировке и спортивной форме. Основы спортивного массажа. Дневник самоконтроля. Правила поведения и меры безопасности.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Основы методики тренировки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Периодизация спортивной тренировки. Понятие об общей и специальной физической подготовке. Тесты и их назначение для планирования индивидуальной подготовки баскетболистов. Индивидуальный план тренировки. Основная направленность тренировки баскетболиста. Влияние характера тренировки на развитие физических качеств и формирование спортивно-технического мастерства. Основные сведения о методах тренировки баскетболистов, различных по возрасту, полу и спортивной подготовленности.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Особенности использования средств общей и специальной физической подготовки в различных возрастных группах (объем, интенсивности т. д.) В зависимости от периода подготовки (подготовительного, соревновательного, переходного). Особенности применения средств скоростно-силовой и силовой подготовки.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с отягощениями.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Метание больших набивных мячей. Бег на дистанции 500, 600, 800 м, кроссы на дистанции: 1000, 1500, 2000, 3000 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Методы совершенствования индивидуального технического мастерства. Анализ основных способов позиционного нападения: через центрового игрока, “восьмеркой”, “серией заслонов”.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Совершенствование передвижений, остановок, поворотов на быстроту выполнения. Ловля низких и катящихся мячей одной рукой. Ловля мяча на максимальной скорости передвижения, на максимальной высоте прыжка. Передачи мяча: скрытые передачи (назад, вправо, влево), передачи в прыжке двумя руками от головы и одной от плеча. Ведение мяча на максимальной скорости. Броски мяча одной от плеча со средних и дальних дистанций.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Отбивание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применение изученных приемов в сочетании с финтами “без мяча” и “с мячом”. Заслоны игроку с мячом и игроку без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нападающих против трех защитников, “тройка”, скрестный выход и малая восьмерка, наведение, пересечение.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разучивание комбинаций при вбрасывании из-за боковой.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защиты.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действия одного защитника против двух нападающих, отступание при заслонах.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проскальзывание, противодействие тройке, скрестному выходу и малой восьмерке.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варианты зонной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Анализ проведенной игры. Положение команды в календаре. Состав команды и установка на игру всей команде, а также отдельным игрокам в предстоящих встречах.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баскетболу. Проведение разминки. Показ выполнения технических приемов.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подготовительной группы (1-4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Оборудование мест занятий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и тактики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137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младшей группы (5-7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и тактики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средней группы (8-9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тактика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старшей группы (10-11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тактика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522AA5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Соревнования по физической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Этапы начальной подготовки и учебно-тренировочный.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30 м.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с изменением направления (5x6 м).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Прыжок в длину с места.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Метание набивного мяча из-за головы двумя руками.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92 м с изменением направления («елочка»).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Прыжок вверх с места, отталкиваясь двумя ногами.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Соревнования по игровой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Этап начальной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Pr="006321D0" w:rsidRDefault="00CF0906" w:rsidP="009019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Мини-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 (по специальным правилам).</w:t>
      </w:r>
    </w:p>
    <w:p w:rsidR="00CF0906" w:rsidRPr="006321D0" w:rsidRDefault="00CF0906" w:rsidP="009019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 2x2, 3x3, 4x4, 6x6.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Учебно-тренировочный этап. 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Баскетбол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2x2, 3x3, 4x4, 6x6.</w:t>
      </w:r>
    </w:p>
    <w:p w:rsidR="00CF0906" w:rsidRPr="006321D0" w:rsidRDefault="00CF0906" w:rsidP="0090190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ИНСТРУКТОРСКАЯ И СУДЕЙСКАЯ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ПРАКТИКА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Работа по освоению инструкторских и судейских навыков проводится на учебно-тренировочном этапе в каждом году подготовки. Такая работа проводится в форме бесед, семинаров, практических занятий, самостоя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тельной работы учащихся. Учащиеся готовятся к роли инструктора, по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мощника тренера дня участия в организации и проведении занятий, массо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вых соревнований в качестве судей. Содержание занятий на спортивно-оздоровительном этапе определяется в зависимости от подготовленности занимающихся на основании материала для учебно-тренировочного этапа.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Первый год.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Освоени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 терминологии, принятой в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боле.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Овладение командным языком, умение отдать рапорт.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упражнений по построению и перестроению группы.</w:t>
      </w:r>
    </w:p>
    <w:p w:rsidR="00CF0906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В качестве дежурного подготовка мест для занятий, инвентаря и оборудования.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Второй год.</w:t>
      </w:r>
    </w:p>
    <w:p w:rsidR="00CF0906" w:rsidRPr="006321D0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Умение вести наблюдения за учащимися, выполняющими прием игры, и находить ошибки.</w:t>
      </w:r>
    </w:p>
    <w:p w:rsidR="00CF0906" w:rsidRPr="006321D0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специальной физической подготовке, по обучению переме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щениям, передаче и приему мяча</w:t>
      </w:r>
    </w:p>
    <w:p w:rsidR="00CF0906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Судейство на учебных играх в своей группе (по упрощенным правилам).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Третий год.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Вести наблюдения за учащимися, выполняющими технические при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емы в двусторонней игре, и на соревнованиях.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специальной физической подготовке, обучению техническим приемам и тактическим действиям (на основе изученного программного материала данного года обучения).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Судейство на учебных играх. Выполнение обязанностей первого, второго судей и ведение технического отчета.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Четвертый год.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физической, технической и тактической подготовке на изученном программном материале данно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года обучения.</w:t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комплекса упражнений по физической и технической подготовке.</w:t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Судейство на учебных играх и соревнованиях в общеобразова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тельных школах, в свое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й спортивной школе по мини- баскетболу 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болу. Выполнение обязанностей первого и второго судей, секретаря и судей на линиях.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Пятый год.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физической, технической и тактической подготовке и проведение их с группой.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подготовительной и основной части занятия по началь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ному обучению технике игры.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занятий в общеобразовательной школе по об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учению навыкам игры в мини-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бол.</w:t>
      </w:r>
    </w:p>
    <w:p w:rsidR="00CF0906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дение соревнований по мини- баскетболу и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болу в обще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образовательной и в своей спортивной школе. Выполнение обязаннос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тей главного судьи, секретаря. Составление календаря игр.</w:t>
      </w:r>
    </w:p>
    <w:p w:rsidR="00CF0906" w:rsidRDefault="00CF0906" w:rsidP="0001426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Default="00CF0906" w:rsidP="0001426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Требования к уровню подготовки: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укрепление здоровья и закаливание организма занимающихся, 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действие правильному физическому развитию; повышение уровня об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щей физической подготовленности, развитие специальных физических способностей, необходимых при совершенствовании техники и тактики;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-овладение основами знаний в области теоретической подготовки;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прочное овладение осно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вами техники и тактики баскетбола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приучение к соревновательным условиям;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>определение каждому занимающемуся игровой функции в команде и с учетом этого индивидуализация видов подготовки;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навыкам ведения дневника, системам записи игр и анали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зу полученных данных;</w:t>
      </w:r>
    </w:p>
    <w:p w:rsidR="00CF0906" w:rsidRPr="006321D0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навыков в организации и проведении соревнований по волейболу, судейства, учебно-тренировочных занятий; выполнение I юношеского или II взрослого (3-й и 4-й год), I взрослого (5-й год) .</w:t>
      </w:r>
    </w:p>
    <w:p w:rsidR="00CF0906" w:rsidRPr="006321D0" w:rsidRDefault="00CF0906" w:rsidP="0001426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МЕДИЦИНСКИЙ КОНТРОЛЬ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1. Контроль за состоянием здоровья спортсмена.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Осуществляется врачом ДООЦ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Углубленное медицинское обследование спортсмены проходят два раза в год - в конце подгото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вительного (осень) и соревновательного (весна) периодов.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Углубленное медицинское обследование включает: анамнез; вра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чебное освидетельствование для определения уровня физического развития и биологического созревания; электрокардиографическое исследование; клинический анализ крови и мочи; обследование у врачей-специалистов (хирурга, невропатолога, окулиста, оторинола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ринголога, дерматолога, стоматолога, гинеколога).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случае необходимости, по медицинским показаниям, организу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ется дополнительная консультация у других специалистов.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ВОССТАНОВИТЕЛЬНЫЕ СРЕДСТВА И МЕРОПРИЯТИЯ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Восстановление спортивной работоспособности и нормального функционирования организма после тренировочных и соревнова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тельных нагрузок - неотъемлемая составная часть системы подго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товки и высококвалифицированных, и юных спортсменов. Выбор средств восстановления определяется возрастом, квалификацией, индивидуальными особенностями спортсменов, этапом подготовки, задачами тренировочного процесса, характером и особенностями построения тренировочных нагрузок. Основной путь оптимизации восстановительных процессов на этих этапах подготовки - рациональная тренировка и режим юных спортсменов, предусматривающие интервалы отдыха, достаточные для естественного протекания восстановительных процессов, пол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ноценное питание.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Из дополнительных средств восстановления применение водные процедуры гигиенического и за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каливающего характера, фармакологические средства восстановления и витамины с учетом сезонных измене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ний релаксационные и дыхательные упражнения. спортивный массаж.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Применяются психологические средства восстановления. Эти средства условно подразделяются на психолого-педагоги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ческие (оптимальный моральный климат в группе, положитель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ные эмоции, комфортные условия быта, интересный, разнообраз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ный отдых и др.) и психогигиенические (регуляция и саморегуля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ция психических состояний путем удлинения сна, внушенного сна-отдыха, психорегулирующая и аутогенная тренировки, цвето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вые и музыкальные воздействия, специальные приемы мышечной релаксации и др.).</w:t>
      </w:r>
      <w:r w:rsidRPr="00E83028">
        <w:rPr>
          <w:rFonts w:ascii="Times New Roman" w:hAnsi="Times New Roman"/>
          <w:color w:val="000000"/>
          <w:sz w:val="27"/>
          <w:szCs w:val="27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ОБРАЗОВАТЕЛЬНОГО ПРОЦЕССА.</w:t>
      </w:r>
      <w:r w:rsidRPr="00E83028">
        <w:rPr>
          <w:rFonts w:ascii="Times New Roman" w:hAnsi="Times New Roman"/>
          <w:color w:val="000000"/>
          <w:sz w:val="27"/>
          <w:szCs w:val="27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реализации образовательной программы используются: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спортивный зал Д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ООЦ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спортивный инвентарь: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мячи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больные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спортивная форма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скамейки гимнастические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стенка гимнастическая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обручи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Литература.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П. Программа средней школы по физической культуре (внеклассная работа), М., Просвещение, 1982г.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П. Мостки к мастерству. - Спортивные игры, 1974, №4: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П:, Аверин Г. А. Атакует чемпион мира. - Спортивныe игры, 1973, N3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Бубэх. и др: Тесты в спортивной практике. М., 1968.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Рудик П. А. Психология. М., 1967.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Старажиле  А. А. Делай характер смолоду. - Спортивные игры, 1970,№11.</w:t>
      </w:r>
    </w:p>
    <w:p w:rsidR="00CF0906" w:rsidRPr="00E83028" w:rsidRDefault="00CF0906" w:rsidP="000819FD"/>
    <w:p w:rsidR="00CF0906" w:rsidRPr="00E83028" w:rsidRDefault="00CF0906" w:rsidP="000819FD"/>
    <w:p w:rsidR="00CF0906" w:rsidRPr="00E83028" w:rsidRDefault="00CF0906" w:rsidP="000819FD"/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sectPr w:rsidR="00CF0906" w:rsidSect="000819FD">
      <w:type w:val="continuous"/>
      <w:pgSz w:w="16838" w:h="11906" w:orient="landscape"/>
      <w:pgMar w:top="360" w:right="458" w:bottom="53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25D6E"/>
    <w:multiLevelType w:val="multilevel"/>
    <w:tmpl w:val="17DC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4A82894"/>
    <w:multiLevelType w:val="multilevel"/>
    <w:tmpl w:val="036E0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EF30047"/>
    <w:multiLevelType w:val="multilevel"/>
    <w:tmpl w:val="9E78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BC3230"/>
    <w:multiLevelType w:val="multilevel"/>
    <w:tmpl w:val="1CBA7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D2F0FC9"/>
    <w:multiLevelType w:val="multilevel"/>
    <w:tmpl w:val="AC0E4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32E3846"/>
    <w:multiLevelType w:val="multilevel"/>
    <w:tmpl w:val="1BE4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FFB3FD8"/>
    <w:multiLevelType w:val="multilevel"/>
    <w:tmpl w:val="F188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28052E"/>
    <w:multiLevelType w:val="multilevel"/>
    <w:tmpl w:val="D722D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0A226A"/>
    <w:multiLevelType w:val="multilevel"/>
    <w:tmpl w:val="0F5CB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FF2065F"/>
    <w:multiLevelType w:val="multilevel"/>
    <w:tmpl w:val="2146D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3B137DE"/>
    <w:multiLevelType w:val="multilevel"/>
    <w:tmpl w:val="0A98E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6E0D3939"/>
    <w:multiLevelType w:val="multilevel"/>
    <w:tmpl w:val="F2962F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4"/>
  </w:num>
  <w:num w:numId="6">
    <w:abstractNumId w:val="8"/>
  </w:num>
  <w:num w:numId="7">
    <w:abstractNumId w:val="11"/>
  </w:num>
  <w:num w:numId="8">
    <w:abstractNumId w:val="5"/>
  </w:num>
  <w:num w:numId="9">
    <w:abstractNumId w:val="9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60"/>
    <w:rsid w:val="00005C64"/>
    <w:rsid w:val="0001426A"/>
    <w:rsid w:val="000664C9"/>
    <w:rsid w:val="000819FD"/>
    <w:rsid w:val="000B4DE1"/>
    <w:rsid w:val="000B5CE5"/>
    <w:rsid w:val="000D3AB9"/>
    <w:rsid w:val="00142655"/>
    <w:rsid w:val="001C5F71"/>
    <w:rsid w:val="001D1B9D"/>
    <w:rsid w:val="001F5568"/>
    <w:rsid w:val="00221AD4"/>
    <w:rsid w:val="0023046E"/>
    <w:rsid w:val="002643A5"/>
    <w:rsid w:val="00295E93"/>
    <w:rsid w:val="002A59F6"/>
    <w:rsid w:val="002E79FE"/>
    <w:rsid w:val="0032144B"/>
    <w:rsid w:val="00383CB4"/>
    <w:rsid w:val="003B6291"/>
    <w:rsid w:val="003E674C"/>
    <w:rsid w:val="004C4D9C"/>
    <w:rsid w:val="004D1141"/>
    <w:rsid w:val="00522AA5"/>
    <w:rsid w:val="006321D0"/>
    <w:rsid w:val="00653E4B"/>
    <w:rsid w:val="006A2591"/>
    <w:rsid w:val="006F30AC"/>
    <w:rsid w:val="007167B6"/>
    <w:rsid w:val="00721168"/>
    <w:rsid w:val="00744A5C"/>
    <w:rsid w:val="007712BF"/>
    <w:rsid w:val="007D45BB"/>
    <w:rsid w:val="007F544D"/>
    <w:rsid w:val="007F588D"/>
    <w:rsid w:val="00806530"/>
    <w:rsid w:val="00830AE9"/>
    <w:rsid w:val="008907C6"/>
    <w:rsid w:val="00890EBC"/>
    <w:rsid w:val="008B0DE0"/>
    <w:rsid w:val="00901904"/>
    <w:rsid w:val="009332F8"/>
    <w:rsid w:val="0096612E"/>
    <w:rsid w:val="00995B6D"/>
    <w:rsid w:val="009B51AE"/>
    <w:rsid w:val="009E5B29"/>
    <w:rsid w:val="00A06A09"/>
    <w:rsid w:val="00A31260"/>
    <w:rsid w:val="00AA6968"/>
    <w:rsid w:val="00AD79B1"/>
    <w:rsid w:val="00B1472F"/>
    <w:rsid w:val="00B45E39"/>
    <w:rsid w:val="00B53BFC"/>
    <w:rsid w:val="00B57565"/>
    <w:rsid w:val="00B64F25"/>
    <w:rsid w:val="00B9299B"/>
    <w:rsid w:val="00BC41D6"/>
    <w:rsid w:val="00C4073B"/>
    <w:rsid w:val="00C50302"/>
    <w:rsid w:val="00C57131"/>
    <w:rsid w:val="00C77EB5"/>
    <w:rsid w:val="00CF0906"/>
    <w:rsid w:val="00D03676"/>
    <w:rsid w:val="00D103A7"/>
    <w:rsid w:val="00D201FB"/>
    <w:rsid w:val="00D37977"/>
    <w:rsid w:val="00D54F1E"/>
    <w:rsid w:val="00D801B0"/>
    <w:rsid w:val="00DB17F1"/>
    <w:rsid w:val="00DD7330"/>
    <w:rsid w:val="00DF6D67"/>
    <w:rsid w:val="00E6674F"/>
    <w:rsid w:val="00E72840"/>
    <w:rsid w:val="00E83028"/>
    <w:rsid w:val="00ED299E"/>
    <w:rsid w:val="00F222DF"/>
    <w:rsid w:val="00F22E9E"/>
    <w:rsid w:val="00FC54FB"/>
    <w:rsid w:val="00FC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8D5AAD5-2508-4569-8E86-3E5DEDB0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CB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05C6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5176</Words>
  <Characters>29507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3</cp:revision>
  <cp:lastPrinted>2017-09-13T17:01:00Z</cp:lastPrinted>
  <dcterms:created xsi:type="dcterms:W3CDTF">2019-10-07T10:44:00Z</dcterms:created>
  <dcterms:modified xsi:type="dcterms:W3CDTF">2019-10-07T10:44:00Z</dcterms:modified>
</cp:coreProperties>
</file>