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77D" w:rsidRPr="001D677D" w:rsidRDefault="001D677D" w:rsidP="001D677D">
      <w:pPr>
        <w:spacing w:after="0" w:line="240" w:lineRule="auto"/>
        <w:ind w:firstLine="709"/>
        <w:jc w:val="both"/>
        <w:rPr>
          <w:rFonts w:ascii="Arial" w:eastAsia="Times New Roman" w:hAnsi="Arial" w:cs="Arial"/>
          <w:b/>
          <w:bCs/>
          <w:color w:val="000000"/>
          <w:spacing w:val="3"/>
          <w:kern w:val="36"/>
          <w:sz w:val="33"/>
          <w:szCs w:val="33"/>
          <w:lang w:eastAsia="ru-RU"/>
        </w:rPr>
      </w:pPr>
      <w:bookmarkStart w:id="0" w:name="_GoBack"/>
      <w:bookmarkEnd w:id="0"/>
      <w:r w:rsidRPr="001D677D">
        <w:rPr>
          <w:rFonts w:ascii="Arial" w:eastAsia="Times New Roman" w:hAnsi="Arial" w:cs="Arial"/>
          <w:b/>
          <w:bCs/>
          <w:color w:val="000000"/>
          <w:spacing w:val="3"/>
          <w:kern w:val="36"/>
          <w:sz w:val="33"/>
          <w:szCs w:val="33"/>
          <w:lang w:eastAsia="ru-RU"/>
        </w:rPr>
        <w:t>Постановление Главного государственного санитарного врача Российской Федерации от 19 апреля 2010 г. N 25 г. Москва "Об утверждении СанПиН 2.4.4.2599-10"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Зарегистрировано в Минюсте РФ 26 мая 2010 г.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Регистрационный N 17378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1), ст. 2; 2003, N 2, ст. 167; 2003, N 27 (ч. 1), ст. 2700; 2004, N 35, ст. 3607; 2005, N 19, ст. 1752; 2006, N 1, ст. 10; 2006, N 52 (ч. 1) ст. 5498; 2007 N 1 (ч. 1) ст. 21; 2007, N 1 (ч. 1) ст. 29; 2007, N 27, ст. 3213; 2007, N 46, ст. 5554; 2007, N 49, ст. 6070; 2008, N 24, ст. 2801; 2008, N 29 (ч. 1), ст. 3418; 2008, N 30 (ч. 2), ст. 3616; 2008, N 44, ст. 4984; 2008, N 52 (ч. 1), ст. 6223; 2009, N 1, ст. 17)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 </w:t>
      </w: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постановляю: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1. Утвердить санитарно-эпидемиологические правила и нормативы СанПиН 2.4.4.2599-10 "Гигиенические требования к устройству, содержанию и организации режима </w:t>
      </w:r>
      <w:r w:rsidRPr="00A6660E">
        <w:rPr>
          <w:rFonts w:ascii="Arial" w:eastAsia="Times New Roman" w:hAnsi="Arial" w:cs="Arial"/>
          <w:b/>
          <w:color w:val="000000"/>
          <w:spacing w:val="3"/>
          <w:sz w:val="24"/>
          <w:szCs w:val="24"/>
          <w:u w:val="single"/>
          <w:lang w:eastAsia="ru-RU"/>
        </w:rPr>
        <w:t>в оздоровительных учреждениях с дневным пребыванием детей в период каникул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" (приложение).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 Ввести в действие указанные санитарные правила с момента официального опубликования.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Г. Онищенко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u w:val="single"/>
          <w:lang w:eastAsia="ru-RU"/>
        </w:rPr>
        <w:t>Приложение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Гигиенические требования к устройству, содержанию и организации режима в оздоровительных учреждениях с дневным пребыванием детей в период каникул Санитарно-эпидемиологические правила и нормативы СанПиН 2.4.4.2599-10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I. Общие положения и область применения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1.1. Настоящие санитарно-эпидемиологические правила и нормативы (далее - санитарные правила) устанавливают санитарно-эпидемиологические требования к размещению, устройству, содержанию и организации режима работы оздоровительных учреждений с дневным пребыванием детей, организуемых на базе функционирующих общеобразовательных учреждений, дошкольных образовательных учреждений, учреждений дополнительного образования, спортивных сооружений, центров социальной реабилитации, и направлены на оздоровление детей и подростков в период каникул.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1.2. Санитарные правила распространяются на все виды оздоровительных учреждений с дневным пребыванием детей и подростков, независимо от их подчиненности и форм собственности, и являются обязательными для исполнения всеми юридическими лицами, индивидуальными предпринимателями, чья деятельность связана с организацией и (или) обеспечением отдыха детей в период каникул.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Контроль за соблюдением санитарно-эпидемиологических требований настоящих санитарных правил осуществляется органами, уполномоченными осуществлять государственный санитарно-эпидемиологический надзор.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1.3. Оздоровительные учреждения с дневным пребыванием детей (далее - оздоровительные учреждения) организуются для обучающихся образовательных учреждений на время летних, осенних, зимних и весенних каникул.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Оздоровительные учреждения комплектуются из числа обучающихся одной или нескольких общеобразовательных, спортивных, художественных школ и иных учреждений для детей и подростков, подразделяются на отряды не более 25 человек для обучающихся 1-4 классов и не более 30 человек для остальных школьников.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1.4. Учредителю оздоровительного учреждения с дневным пребыванием детей необходимо в срок не менее чем за 2 месяца до начала оздоровительного сезона поставить в известность орган, уполномоченный осуществлять государственный санитарно-эпидемиологический надзор, о планируемых сроках открытия оздоровительного учреждения, режиме работы, количестве оздоровительных смен и количестве оздоравливаемых детей и не позднее чем за 30 дней до начала работы оздоровительного учреждения предоставить документы в соответствии с Приложением 1 настоящих санитарных правил.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1.5. Продолжительность смены в оздоровительном учреждении определяется длительностью каникул и составляет в период летних каникул не менее 21 календарного дня; осенью, зимой и весной не менее 5 рабочих дней. Перерыв между сменами в летнее время для проведения генеральной уборки и санитарной обработки учреждения составляет не менее 2 дней.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1.6. Открытие оздоровительного учреждения осуществляется при наличии документа, подтверждающего его соответствие настоящим санитарным правилам на весь период каникул (весенних, летних, осенних, зимних), выданного органом, уполномоченным осуществлять государственный санитарно-эпидемиологический надзор.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1.7. К работе в оздоровительные учреждения допускаются лица, прошедшие профессиональную гигиеническую подготовку, аттестацию и медицинское обследование в установленном порядке (приложение 2). Профессиональная гигиеническая подготовка и аттестация проводится не реже одного раза в два года. Работники оздоровительных учреждений должны быть привиты в соответствии с национальным календарем профилактических прививок, а также по эпидемиологическим показаниям.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1.8. Каждый работник должен иметь личную медицинскую книжку установленного образца, в которую вносятся результаты медицинских обследований и лабораторных исследований, сведения о перенесенных инфекционных заболеваниях, профилактических прививках, отметки о прохождении профессиональной гигиенической подготовки и аттестации.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1.9. Во всех случаях возникновения групповых инфекционных заболеваний, аварийных ситуаций в работе систем водоснабжения, канализации, технологического и холодильного оборудования, а также других выявленных нарушений санитарных правил, которые создают угрозу возникновения и распространения инфекционных заболеваний и массовых отравлений, руководитель оздоровительного учреждения обязан незамедлительно (в течение 1 часа) информировать орган, уполномоченный осуществлять государственный санитарно-эпидемиологический надзор, для принятия в установленном законодательством Российской Федерации мер.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II. Гигиенические требования к режиму дня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2.1. Организация работы оздоровительных учреждений с дневным пребыванием осуществляется в режимах пребывания детей: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с 8.30 до 14.30 часов, с организацией 2-разового питания (завтрак и обед);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с 8.30 до 18.00 часов, с обязательной организацией дневного сна для детей в возрасте до 10 лет и 3-разового питания (завтрак, обед, полдник). Рекомендуется организация дневного сна и для других возрастных групп детей и подростков.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2.2. Режим дня предусматривает максимальное пребывание детей на свежем воздухе, проведение оздоровительных, спортивных, культурных мероприятий,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организацию экскурсий, походов, игр; регулярное 2- или 3-разовое питание и дневной сон для детей.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В оздоровительных учреждениях рекомендуется </w:t>
      </w:r>
      <w:hyperlink r:id="rId5" w:history="1">
        <w:r w:rsidRPr="001D677D">
          <w:rPr>
            <w:rFonts w:ascii="Arial" w:eastAsia="Times New Roman" w:hAnsi="Arial" w:cs="Arial"/>
            <w:color w:val="1F77BB"/>
            <w:spacing w:val="3"/>
            <w:sz w:val="24"/>
            <w:szCs w:val="24"/>
            <w:u w:val="single"/>
            <w:lang w:eastAsia="ru-RU"/>
          </w:rPr>
          <w:t>следующий режим дня</w:t>
        </w:r>
      </w:hyperlink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2.3. Кружковая деятельность с ограниченной двигательной активностью (изобразительная деятельность, моделирование, шахматы, рукоделие и другие подобные виды деятельности) должна чередоваться с активным отдыхом и спортивными мероприятиями.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2.4. Организация и режим занятий с использованием компьютерной техники проводятся в помещениях, оборудованных в соответствии с санитарными правилами, предъявляющими гигиенические требования к персональным электронно-вычислительным машинам и организации работы.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2.5. Продолжительность занятий кружков и спортивных секций допускается не более 35 минут для детей 7 лет и не более 45 минут для детей старше 7 лет.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Для отдельных видов кружков (туристического, юных натуралистов, краеведческого и т.п.) допускается продолжительность занятий до 1,5 часа.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2.6. Оптимальная наполняемость групп при организации занятий в кружках, секциях и клубах не более 15 человек, допустимая - 20 человек (за исключением хоровых, танцевальных, оркестровых и других занятий).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III. Гигиенические требования к организации физического воспитания детей и оздоровительных мероприятий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3.1. Мероприятия по физическому воспитанию организуются в соответствии с возрастом детей, состоянием их здоровья, уровнем физического развития и физической подготовленности.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3.2. Физкультурно-оздоровительная работа предусматривает следующие мероприятия: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утренняя гимнастика;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занятия физкультурой в кружках, секциях, обучение плаванию;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прогулки, экскурсии и походы с играми на местности;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спортивные соревнования и праздники;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занятия на тренажерах.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3.3. Спортивно-оздоровительные мероприятия могут проводиться на базе стадиона и спортивного зала школы или школы-интерната, спортивных сооружений районного, местного или городского значения, спортивных школ и других объектов, выделенных для оздоровительного учреждения.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3.4. Распределение детей и подростков на основную, подготовительную и специальную группы для участия в физкультурно-оздоровительных и спортивно-массовых мероприятиях проводит врач с учетом их состояния здоровья (или на основании справок об их здоровье). Детям основной физкультурной группы разрешается участие во всех физкультурно-оздоровительных мероприятиях в соответствии с их возрастом. С детьми подготовительной и специальной групп физкультурно-оздоровительную работу следует проводить с учетом заключения врача. При возможности организуются занятия лечебной физкультурой.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3.5. Проведение закаливающих процедур (водные, воздушные и солнечные ванны) должно контролироваться медицинским персоналом. Закаливание начинают после адаптации детей в оздоровительном учреждении, проводят систематически, постепенно увеличивая силу закаливающего фактора.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3.6. Водные процедуры после утренней гимнастики (обтирание, обливание) проводятся под контролем врача.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Купание проводится ежедневно в первую половину дня до 11-12 часов; в жаркие дни разрешается повторное купание во второй половине дня, после 16 часов. Начинать купания рекомендуется в солнечные и безветренные дни при температуре воздуха не ниже 23 С и температуре воды не ниже 20 С для детей основной и подготовительной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групп, для детей специальной группы - при разрешении врача, температура воды и воздуха должна быть на 2 выше. После недели регулярного купания допускается снижение температуры воды до 18 С для основной и подготовительной групп. Продолжительность купания в первые дни начала купального сезона - 2-5 минут, с постепенным увеличением до 10-15 минут.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Не допускается купание сразу после еды и физических упражнений с большой нагрузкой.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3.7. Использование открытого водного объекта для купания детей допускается только при наличии документа, подтверждающего его соответствие санитарным правилам, предъявляющим гигиенические требования к охране поверхностных вод и (или) предъявляющим санитарно-эпидемиологические требования к охране прибрежных вод морей от загрязнения в местах водопользования населения, выданного органом, уполномоченным осуществлять государственный санитарно-эпидемиологический надзор.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При использовании плавательных бассейнов для детей должны соблюдаться санитарно-эпидемиологические требования, предъявляемые к устройству, эксплуатации и качеству воды плавательных бассейнов.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3.8. Воздушные ванны начинают с первых дней пребывания в учреждении для детей основной группы при температуре воздуха не ниже 18 С, для детей специальной группы - не ниже 22 С. Продолжительность первых процедур - 15-20 минут.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Прием воздушных ванн рекомендуется сочетать с ходьбой, подвижными играми, физическими упражнениями.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3.9. Солнечные ванны проводят в утренние или вечерние часы на пляже, специальных площадках (соляриях), защищенных от ветра, спустя час-полтора после еды, при температуре воздуха 18-25 С. Во II и III климатических районах солнечные ванны проводят во второй половине дня. Детям основной и подготовительной групп солнечные ванны следует начинать с 2-3 минут для младших и с 5 минут для старших, постепенно увеличивая процедуру до 30-50 минут. Солнечные ванны проводят при температуре воздуха 19-25 С 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Дети специальной группы принимают солнечные ванны по рекомендации врача.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3.10. Подвижные игры должны занимать в режиме дня детей основной и подготовительной групп: 40-60 минут - для младших детей (6-11 лет) и 1,5 часа - для старших детей (с 12 лет).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3.11. Дети, перенесшие острые заболевания во время отдыха или незадолго до прибытия, могут освобождаться врачом от занятий физической культурой и спортом.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IV. Требования к территории оздоровительного учреждения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4.1. На территории оздоровительного учреждения выделяется не менее 3 зон: зона отдыха, физкультурно-спортивная и хозяйственная.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4.2. Оборудование физкультурно-спортивной зоны должно обеспечивать условия для выполнения программы по физическому воспитанию, а также проведения секционных спортивных занятий и оздоровительных мероприятий. Спортивно-игровые площадки должны иметь твердое покрытие, футбольное поле - травяной покров. Синтетические и полимерные покрытия для открытых спортивных площадок должны быть безопасны, водонепроницаемы, морозоустойчивы и оборудованы водостоками. Занятия на сырых площадках, имеющих неровности и выбоины, не проводятся.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4.3. При отсутствии на территории оздоровительного учреждения зоны отдыха и (или) физкультурно-спортивной зоны для выполнения оздоровительных программ по физическому воспитанию рекомендуется использовать парки культуры и отдыха, зеленые массивы, спортивные сооружения, в том числе плавательные бассейны, расположенных вблизи оздоровительного учреждения.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4.4. Хозяйственная зона должна располагаться со стороны входа в производственные помещения столовой и иметь самостоятельный въезд с улицы.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4.5. Для сбора мусора и пищевых отходов на территории хозяйственной зоны, на расстоянии не менее 25 м от здания, должна быть предусмотрена площадка с водонепроницаемым твердым покрытием, размеры которой превышают площадь основания контейнеров на 1 м по периметру во все стороны. Площадка с трех сторон оборудуется ветронепроницаемым ограждением с высотой, превышающей высоту контейнеров для сбора мусора.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V. Требования к зданию, помещениям и оборудованию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5.1. Оздоровительное учреждение рекомендуется размещать не выше третьего этажа здания.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Не допускается размещение помещений оздоровительного учреждения в подвальных и цокольных этажах здания.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5.2. Набор помещений оздоровительного учреждения должен включать: игровые комнаты, помещения для занятий кружков, спальные помещения, помещения медицинского назначения, спортивный зал, столовую, помещение для сушки одежды и обуви, раздевалку для верхней одежды, кладовую спортинвентаря, игр и кружкового инвентаря, туалеты, помещение для хранения, обработки уборочного инвентаря и приготовления дезинфекционных растворов.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Для проведения водных закаливающих процедур, мытья ног перед сном рекомендуется предусмотреть условия для их организации, в том числе с использованием имеющихся душевых или специально приспособленных помещений (площадок).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5.3. Спальные помещения оборудуются из расчета не менее 3 кв. м на 1 человека, но не более 15 человек в 1 помещении.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Спальные помещения для мальчиков и девочек устраиваются раздельными, независимо от возраста детей.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Спальни оборудуют стационарными кроватями (раскладушками) и прикроватными стульями (по числу кроватей). Стационарные 2- и 3- ярусные кровати не используются.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Каждое спальное место обеспечивается комплектом постельных принадлежностей (матрац с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наматрасником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, подушка, одеяло) и не менее чем 1 комплектом постельного белья (наволочка, простыня, пододеяльник, 2 полотенца). Смена постельного белья проводится по мере загрязнения, но не реже чем один раз в 7 дней; допускается стирка постельного белья родителями индивидуально для каждого ребенка.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5.4. Помещения для кружковых занятий и их оборудование должны соответствовать санитарным правилам, предъявляемым к учреждениям дополнительного образования. Гардеробные оборудуются вешалками или шкафами для верхней одежды детей.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5.5. Для просмотра телевизионных передач возможна установка в игровой комнате телевизора с рядами стульев. Расстояние от экрана телевизора до первых рядов стульев должно быть не менее 2 метров.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5.6. Организация питания детей в оздоровительных учреждениях с дневным пребыванием обеспечивается на базе различных предприятий общественного питания, в соответствии с санитарно-эпидемиологическими требованиями к организации питания обучающихся в общеобразовательных учреждениях, учреждениях начального и среднего профессионального образования, и настоящими санитарными правилами.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5.7. Для организации медицинского обслуживания в оздоровительном учреждении должен быть предусмотрен медицинский пункт или медицинский кабинет, изолятор для больных, оборудованные раковинами для мытья рук с подводкой к ним холодной и горячей воды со смесителем, необходимым инвентарем и оборудованием.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Медицинский кабинет оснащается письменным столом, стульями, ширмой, кушеткой, шкафами канцелярским и аптечным, медицинским столиком, холодильником,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ведром с педальной крышкой, а также необходимым для осуществления медицинской деятельности инструментарием и приборами.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Изолятор оснащается кроватями (раскладушками) - не менее 2, столом и стульями. Для временной изоляции заболевших детей допускается использование медицинского и (или) процедурного кабинета.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Не допускается в качестве стульев и кушеток использовать мягкую мебель (диваны, кресла, стулья с мягкой обивкой).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При отсутствии медицинского кабинета допускается организация медицинского обслуживания в поликлиниках, амбулаториях и фельдшерско-акушерских пунктах, обслуживающие детское население.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5.8. Туалеты для мальчиков и девочек должны быть раздельными и оборудованы кабинами с дверями без запоров. Количество санитарных приборов определяется из расчета 1 унитаз на 20 девочек, 1 умывальник на 30 девочек, 1 унитаз, 1 писсуар и 1 умывальник на 30 мальчиков. Для персонала выделяется отдельный туалет.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Туалеты оборудуются педальными ведрами, держателями для туалетной бумаги, мылом, электро- или бумажными полотенцами. Мыло, туалетная бумага и полотенца должны быть в наличии постоянно. Санитарно-техническое оборудование должно быть исправным, без сколов, трещин и других дефектов. Унитазы обеспечиваются сиденьями, позволяющими проводить их ежедневную влажную уборку с применением моющих и дезинфицирующих средств (по эпидемиологическим показателям).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5.9. Для соблюдения правил личной гигиены детьми, подростками и персоналом перед обеденным залом оборудуются умывальники из расчета 1 умывальник на 20 посадочных мест. Каждый умывальник обеспечивается мылом,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электрополотенцами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или бумажными рулонами, или индивидуальными полотенцами.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5.10. Для хранения и обработки уборочного инвентаря, приготовления дезинфекционных растворов предусматривается отдельное помещение, оборудованное поддоном и подводкой к нему холодной и горячей воды со смесителем.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5.11. В период работы оздоровительного учреждения не допускается проведение всех видов ремонтных работ в базовом учреждении.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5.12. Уровни эквивалентного шума в помещениях оздоровительного учреждения не должны превышать 40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дБА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VI. Требования к воздушно-тепловому режиму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6.1. Температура воздуха в помещениях оздоровительного учреждения не должна быть ниже 18 С, относительная влажность воздуха должна быть в пределах 40 - 60%.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6.2. В игровых комнатах, помещениях кружков, спальнях следует соблюдать режим проветривания. Для этих целей не менее 50% окон должны открываться и (или) иметь форточки (фрамуги) с оборудованными фрамужными устройствами. На открывающихся окнах, фрамугах, форточках в летнее время необходимо предусмотреть наличие сетки от залета кровососущих насекомых.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Проветривание помещений проводится в отсутствие детей.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6.3. Для ограничения избыточного теплового воздействия инсоляции помещений оздоровительного учреждения в жаркое время года окна, имеющие южную, юго-западную и западную ориентации, должны быть обеспечены солнцезащитными устройствами или шторами.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Меры по ограничению избыточного теплового воздействия инсоляции не должны приводить к нарушению норм естественного освещения помещений.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6.4. Концентрации вредных веществ в воздухе всех помещений оздоровительных учреждений не должны превышать предельно допустимые концентрации и ориентировочные безопасные уровни воздействия (ПДК и ОБУВ) для атмосферного воздуха населенных мест.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VII. Требования к естественному и искусственному освещению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7.1. Все основные помещения оздоровительного учреждения должны иметь естественное освещение.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7.2. Окна игровых и кружковых помещений должны быть ориентированы на южные, юго-восточные и восточные стороны горизонта.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7.3. Во всех помещениях оздоровительного учреждения обеспечиваются нормируемые уровни освещенности в соответствии с санитарными правилами, предъявляющими требования к естественному, искусственному, совмещенному освещению жилых и общественных зданий.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VIII. Требования к водоснабжению, канализации и организации питьевого режима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8.1. Здания оздоровительных учреждений должны быть оборудованы системами хозяйственно-питьевого водоснабжения, канализацией и водостоками в соответствии с требованиями к общественным зданиям и сооружениям в части хозяйственно-питьевого водоснабжения и водоотведения; обеспечены централизованным водоснабжением и канализацией.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8.2. При отсутствии в населенном пункте централизованного водоснабжения оздоровительное учреждение следует обеспечить бесперебойной подачей воды в помещения пище блока и санитарные узлы.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8.3. В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неканализованных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районах оздоровительные учреждения оборудуются внутренней канализацией при условии устройства локальных очистных сооружений. Допускается оборудование учреждений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люфтклозетами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(с организацией вывоза стоков), надворными туалетами.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8.4. Оздоровительные учреждения обеспечиваются водой, отвечающей требованиям безопасности на питьевую воду.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8.5. Питьевой режим в оздоровительном учреждении может быть организован в следующих формах: стационарные питьевые фонтанчики; бутилированная питьевая вода, расфасованная в емкости.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Для детей и подростков должен быть обеспечен свободный доступ к питьевой воде в течение всего времени их пребывания в оздоровительном учреждении.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8.6. Конструктивные решения стационарных питьевых фонтанчиков должны предусматривать наличие ограничительного кольца вокруг вертикальной водяной струи, высота которой должна быть не менее 10 см.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8.7. При организации питьевого режима с использованием бутилированной питьевой воды оздоровительное учреждение должно быть обеспечено достаточным количеством чистой посуды (стеклянной, фаянсовой - в обеденном зале; одноразовых стаканчиков - в игровых, учебных и спальных помещениях), а также отдельными промаркированными подносами для чистой и использованной стеклянной или фаянсовой посуды; контейнерами - для сбора использованной посуды одноразового применения.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8.8. 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 1 раза в неделю.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8.9. Бутилированная вода, поставляемая в оздоровительные учреждения, должна иметь документы, подтверждающие ее происхождение, качество и безопасность.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IX. Требования к организации здорового питания и формированию примерного меню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9.1. Для обеспечения детей и подростков здоровым питанием, составными частями которого являются оптимальная количественная и качественная структура питания, гарантированная безопасность, физиологически технологическая и кулинарная обработка продуктов и блюд, физиологически обоснованный режим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питания, следует разрабатывать рацион питания (примерное 7-дневное меню для весенних, осенних, зимних каникул и 10- или 14 (18)-дневное меню для летних каникул).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9.2. Рацион питания предусматривает формирование набора продуктов, предназначенных для питания детей в течение дня, на основании физиологических потребностей в пищевых веществах (таблица 1 приложения 3) и рекомендуемого набора продуктов в зависимости от возраста детей (таблица 2 приложения 3) настоящих санитарных правил.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9.3. На основании сформированного рациона питания разрабатывается меню, включающее распределение перечня блюд, кулинарных, мучных, кондитерских и хлебобулочных изделий по отдельным приемам пищи (завтрак, обед, полдник).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9.4. Для обеспечения здоровым питанием составляется примерное меню на оздоровительную смену в соответствии рекомендуемой формой (приложение 4 настоящих санитарных правил), а также меню-раскладка, содержащее количественные данные о рецептуре блюд.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9.5. Примерное меню разрабатывается юридическим лицом, обеспечивающим питание в оздоровительном учреждении, и согласовывается руководителем оздоровительного учреждения.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9.6. В примерном меню должны быть соблюдены требования настоящих санитарных правил по массе порций блюд (приложение 5 настоящих санитарных правил), их пищевой и энергетической ценности, суточной потребности в витаминах (приложения 3 и 6 настоящих санитарных правил).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9.7. Примерное меню должно содержать информацию о количественном составе блюд, энергетической и пищевой ценности каждого блюда. Обязательно приводятся ссылки на рецептуры используемых блюд и кулинарных изделий в соответствии со сборниками рецептур.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9.8. 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9.9. При разработке меню предпочтение следует отдавать свежеприготовленным блюдам, не подвергающимся повторной термической обработке, включая разогрев замороженных блюд.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9.10. В примерном меню не допускается повторение одних и тех же блюд или кулинарных изделий в один и тот же день или последующие 2-3 дня.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9.11. В примерном меню должно учитываться рациональное распределение энергетической ценности по отдельным приемам пищи. Распределение калорийности по приемам пищи в процентном отношении от суточного рациона должно составлять: завтрак - 25%, обед - 35%, полдник - 15%.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Допускаются в течение дня отступления от норм калорийности по отдельным приемам пищи в пределах +/- 5% при условии, что средний процент пищевой ценности за оздоровительную смену будет соответствовать вышеперечисленным требованиям по каждому приему пищи.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9.12. В суточном рационе питания оптимальное соотношение пищевых веществ, белков, жиров и углеводов должно составлять 1:1:4.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9.13. Питание детей и подростков должно соответствовать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и исключать продукты с раздражающими свойствами.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9.14. Завтрак должен состоять из закуски, горячего блюда и горячего напитка. Рекомендуется включать овощи и фрукты.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 xml:space="preserve">9.15. Обед должен включать закуску, первое, второе и сладкое блюдо. В качестве закуски следует использовать салат из огурцов, помидоров, свежей или квашеной капусты, моркови, свеклы и т.п. с добавлением свежей зелени; допускается использовать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порционированные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овощи. Второе горячее блюдо должно быть из мяса, рыбы или птицы с гарниром.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9.16. В полдник рекомендуется включать в меню напиток (молоко, кисломолочные продукты, йогурты, кисели, соки) с булочными или кондитерскими изделиями без крема, фрукты.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9.17. Фактический рацион питания должен соответствовать утвержденному примерному меню. В исключительных случаях, при отсутствии необходимых пищевых продуктов, допускается их замена другими продуктами, равноценными по химическому составу (пищевой ценности) в соответствии с таблицей замены пищевых продуктов (приложение 7 настоящих санитарных правил), что должно быть подтверждено необходимыми расчетами.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9.18. Ежедневно в обеденном зале вывешивается меню, в котором указываются сведения об объемах блюд и названия кулинарных изделий.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9.19. Для предотвращения возникновения и распространения инфекционных и массовых неинфекционных заболеваний (отравлений) и в соответствии с принципами щадящего питания не допускается использовать пищевые продукты и изготавливать блюда, указанные в приложении 8 настоящих санитарных правил.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9.20. Прием пищевых продуктов и продовольственного сырья в организации общественного питания, обслуживающей оздоровительные учреждения, должен осуществляться при наличии документов, гарантирующих качество и безопасность пищевых продуктов. Документация, удостоверяющая качество и безопасность продукции, должна сохраняться до окончания использования продукции.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9.21. В питании обучающихся допускается использование продовольственного сырья растительного происхождения, выращенного в организациях сельскохозяйственного назначения, на учебно-опытных и садовых участках, в теплицах образовательных учреждений, при наличии результатов лабораторно-инструментальных исследований указанной продукции, подтверждающих ее качество и безопасность.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9.22. Овощи урожая прошлого года (капусту, морковь) в период после 1 марта допускается использовать только после термической обработки.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9.23. Доставка пищевых продуктов осуществляется специализированным транспортом, имеющим оформленный в установленном порядке санитарный паспорт.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9.24. В целях производственного контроля за доброкачественностью и безопасностью приготовленной пищи, за соблюдением условий хранения и сроков годности пищевых продуктов, оценкой качества приготовленных блюд на пищеблоке оздоровительного учреждения должны ежедневно заполняться журналы в соответствии с рекомендуемыми формами (приложение 9 настоящих санитарных правил), а также отбираться суточные пробы от каждой партии приготовленных блюд.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Отбор суточных проб проводит медицинский работник или, под его руководством, повар в соответствии с рекомендациями приложения 10 настоящих санитарных правил.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При возникновении случаев пищевых отравлений или инфекционных заболеваний суточные пробы готовых блюд, а также пробы других подозреваемых пищевых продуктов предоставляются по требованию органов, уполномоченных осуществлять санитарно-эпидемиологический надзор (контроль) для лабораторных исследований.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X. Требования к условиям изготовления кулинарной продукции, витаминизация готовых блюд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10.1. Обработка продовольственного сырья и осуществление всех производственных процессов по приготовлению кулинарной продукции, которая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включает в себя совокупность блюд, кулинарных изделий и кулинарных полуфабрикатов, должны выполняться в соответствии с санитарно-эпидемиологическими требованиями к организации питания обучающихся в общеобразовательных учреждениях, учреждениях начального и среднего профессионального образования.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10.2. При составлении примерного меню следует обеспечивать поступление с рационами питания витаминов и минеральных солей в количествах, регламентированных настоящими санитарными правилами.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10.3. Для обеспечения физиологической потребности в витаминах в обязательном порядке проводится С-витаминизация третьих блюд обеденного рациона. Витаминизация осуществляется в соответствии с инструкцией (приложение 6). Допускается использование премиксов;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инстантные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витаминные напитки готовят в соответствии с прилагаемыми инструкциями непосредственно перед раздачей.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10.4. Витаминизация блюд проводится под контролем медицинского работника (при его отсутствии иным ответственным лицом).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10.5. Замена витаминизации блюд выдачей поливитаминных препаратов в виде драже, таблеток, пастилок и других форм не допускается.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10.6. Для дополнительного обогащения рациона микронутриентами в меню могут быть использованы специализированные продукты питания, обогащенные микронутриентами.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10.7. О проводимых в учреждении мероприятиях по профилактике витаминной и микроэлементной недостаточности администрация образовательного учреждения должна информировать родителей детей и подростков.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XI. Требования к санитарному содержанию территории, помещений и мытью посуды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11.1. Территория оздоровительного учреждения должна содержаться в чистоте. Уборку территории проводят ежедневно до выхода детей на участок. Летом, в сухую погоду, поверхности площадок и травяной покров рекомендуется поливать за 20 минут до начала спортивных занятий. Зимой площадки и пешеходные дорожки очищать от снега и льда.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Мусор собирают в мусоросборники, которые должны иметь плотно закрывающиеся крышки, и при заполнении 2/3 их объема вывозят на полигоны твердых бытовых отходов в соответствии с договором на вывоз бытовых отходов. После освобождения контейнеры (мусоросборники) должны быть очищены и обработаны средствами, разрешенными в установленном порядке, в соответствии с указаниями по борьбе с мухами. Не допускается сжигание мусора на территории учреждения, в том числе в мусоросборниках.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11.2. Все помещения оздоровительного учреждения подлежат ежедневной влажной уборке с применением моющих средств. Уборка помещений проводится при открытых окнах и фрамугах в летний период и открытых форточках и фрамугах в другие сезоны.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11.3. Уборку спальных помещений следует проводить после дневного сна, обеденного зала - после каждого приема пищи, физкультурного зала - после каждого занятия, остальных помещений - в конце дня.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11.4. В оздоровительных учреждениях для проведения уборки и дезинфекции помещений и оборудования используют моющие, чистящие и дезинфицирующие средства, разрешенные к применению в установленном порядке. При использовании моющих и дезинфицирующих средств соблюдают инструкции по их применению.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11.5. Все виды дезинфекционных работ осуществляются в отсутствие детей. Дезинфицирующие и моющие средства хранят в соответствии с инструкцией в местах, недоступных для детей.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11.6. При угрозе возникновения и распространения инфекционных заболеваний и массовых неинфекционных заболеваний (отравлений) в учреждении проводят дополнительные противоэпидемические мероприятия по предписанию должностных лиц, осуществляющих государственный санитарно-эпидемиологический надзор.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11.7. Уборка помещений проводится силами технического персонала (без привлечения детей).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11.8. Места общего пользования (туалеты, буфет, столовая и медицинский кабинет) ежедневно убирают с использованием моющих и дезинфицирующих средств и содержат в чистоте.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11.9. Санитарно-техническое оборудование подлежит ежедневному обеззараживанию: раковины для мытья рук и унитазы чистят ершами или щетками с применением чистящих и дезинфицирующих средств. Ручки сливных бачков и ручки дверей моют теплой водой с мылом.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11.10. Уборочный инвентарь для уборки санитарных узлов (ведра, тазы, швабры, ветошь) должны иметь сигнальную маркировку (красного цвета), использоваться по назначению и храниться отдельно от другого уборочного инвентаря.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11.11. Уборка обеденных залов должна проводиться после каждого приема пищи. Обеденные столы моют горячей водой с добавлением моющих средств, используя специально выделенную ветошь и промаркированную тару для чистой и использованной ветоши.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Ветошь в конце работы замачивают в воде при температуре не ниже 45 С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с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добавлением моющих средств, дезинфицируют или кипятят, ополаскивают, просушивают и хранят в таре для чистой ветоши.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11.12. Оборудование, инвентарь, посуда, тара должны быть выполнены из материалов, допущенных для контакта с пищевыми продуктами в установленном порядке, и соответствовать санитарно-эпидемиологическим требованиям, предъявляемым к организации питания обучающихся в общеобразовательных учреждениях, учреждениях начального и среднего профессионального образования.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Мытье кухонной и столовой посуды, разделочного инвентаря, технологического оборудования, кухонных столов, шкафов и тары должно осуществляться в соответствии с санитарно-эпидемиологическими требованиями, предъявляемыми к организации питания обучающихся в общеобразовательных учреждениях, учреждениях начального и среднего профессионального образования.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11.13. Пищевые отходы хранят в емкостях с крышками в специально выделенном месте. Емкости освобождают по мере их заполнения не более 2/3 объема, промывают раствором моющего средства.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11.14. Хранение уборочного инвентаря в производственных помещениях столовой не допускается.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11.15. По окончании уборки весь уборочный инвентарь должен промываться с использованием моющих и дезинфицирующих средств, просушиваться и храниться в чистом виде.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11.16. При образовании медицинских отходов, которые по степени их эпидемиологической опасности относятся к потенциально опасным (рискованным) отходам, их обезвреживают и удаляют в соответствии с установленными санитарными правилами требованиями по сбору, хранению, переработки, обезвреживания и удаления всех видов отходов лечебно-профилактических учреждений.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11.17. При наличии бассейна режим эксплуатации и качество воды бассейна, а также уборка и дезинфекция помещений и оборудования проводятся в соответствии с установленными санитарно-эпидемиологическими требованиями для плавательных бассейнов.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11.18. Спортивный инвентарь подлежит обработке моющими средствами ежедневно.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11.19. Ковровые покрытия очищаются пылесосом ежедневно, а также после каждой смены подвергаются просушиванию и выколачиванию на улице.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11.20. Для предупреждения залета насекомых следует проводить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засетчивание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оконных и дверных проемов в помещениях столовой.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11.21. Проведение мероприятий по борьбе с насекомыми и грызунами должно осуществляться специализированными организациями в соответствии с гигиеническими требованиями, предъявляемыми к проведению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дератизационных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и дезинсекционных работ.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В целях профилактики клещевого энцефалита в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эпидемиологически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неблагополучных районах по данному заболеванию необходимо организовать проведение противоклещевой обработки в местах планируемого пребывания детей (парках, лесопарковых зонах и других зеленых массивах).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11.22. Перед началом оздоровительного сезона и по окончании оздоровительной смены проводят генеральную уборку всех помещений оздоровительного учреждения, оборудования и инвентаря с последующей их дезинфекцией.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XII. Требования к соблюдению правил личной гигиены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12.1. В целях предупреждения возникновения и распространения инфекционных заболеваний среди детей и подростков оздоровительных учреждений необходимо выполнение следующих мероприятий: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а) в столовой должны быть созданы условия для соблюдения персоналом правил личной гигиены;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б) для мытья рук во все производственные цеха должны быть установлены умывальные раковины с подводкой к ним горячей и холодной воды со смесителями, оборудованные устройством для размещения мыла и индивидуальных или одноразовых полотенец. Мыть руки в производственных ваннах не допускается;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в) персонал должен быть обеспечен специальной санитарной одеждой (халат или куртка, брюки, головной убор в виде косынки или колпак) в количестве не менее трех комплектов на одного работника в целях регулярной ее замены, легкая нескользкая рабочая обувь;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г) в базовых организациях питания необходимо организовывать централизованную стирку специальной санитарной одежды для персонала.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12.2. Работники столовой обязаны: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а) приходить на работу в чистой одежде и обуви;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б) оставлять верхнюю одежду, головной убор, личные вещи в бытовой комнате;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в) тщательно мыть руки с мылом перед началом работы, после посещения туалета, а также перед каждой сменой вида деятельности;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г) коротко стричь ногти;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д) при изготовлении блюд, кулинарных и кондитерских изделий снимать ювелирные украшения, часы и другие бьющиеся предметы, коротко стричь ногти и не покрывать их лаком, не застегивать спецодежду булавками;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ж) работать в специальной чистой санитарной одежде, менять ее по мере загрязнения; волосы убирать под колпак или косынку;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з) не выходить на улицу и не посещать туалет в специальной санитарной одежде;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и) не принимать пищу и не курить на рабочем месте.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12.3. В гардеробных личные вещи и обувь персонала должны храниться раздельно от санитарной одежды (в разных шкафах).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12.4. После обработки яиц, перед их разбивкой, работникам, проводившим обработку, следует надеть чистую санитарную одежду, вымыть руки с мылом и продезинфицировать их раствором разрешенного дезинфицирующего средства.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12.5. При появлении признаков простудного заболевания или желудочно-кишечного расстройства, а также нагноений, порезов, ожогов работник обязан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сообщить об этом администрации и обратиться за медицинской помощью, а также обо всех случаях заболевания кишечными инфекциями в своей семье.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Лица с кишечными инфекциями, гнойничковыми заболеваниями кожи, воспалительными заболеваниями верхних дыхательных путей, ожогами или порезами временно отстраняются от работы. К работе могут быть допущены только после выздоровления, медицинского обследования и заключения врача.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proofErr w:type="spellStart"/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>ХIII.Требования</w:t>
      </w:r>
      <w:proofErr w:type="spellEnd"/>
      <w:r w:rsidRPr="001D677D">
        <w:rPr>
          <w:rFonts w:ascii="Arial" w:eastAsia="Times New Roman" w:hAnsi="Arial" w:cs="Arial"/>
          <w:b/>
          <w:bCs/>
          <w:color w:val="000000"/>
          <w:spacing w:val="3"/>
          <w:sz w:val="24"/>
          <w:szCs w:val="24"/>
          <w:lang w:eastAsia="ru-RU"/>
        </w:rPr>
        <w:t xml:space="preserve"> к соблюдению санитарных правил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13.1. Руководитель оздоровительного учреждения и юридические лица, независимо от организационных правовых форм, и индивидуальные предприниматели, деятельность которых связана с организацией летнего оздоровления, являются ответственными лицами за организацию и полноту выполнения настоящих санитарных правил, в том числе обеспечивают: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а) наличие в учреждении настоящих санитарных правил и санитарных правил, предъявляющих требования к организации питания обучающихся в общеобразовательных учреждениях, учреждениях начального и среднего профессионального образования, и доведение их содержания до сотрудников учреждения;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б) выполнение требований санитарных правил всеми сотрудниками учреждения;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в) необходимые условия для соблюдения санитарных правил;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г)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д) наличие личных медицинских книжек на каждого работника и своевременное прохождение ими периодических медицинских обследований, а также соблюдение периодичности вакцинации в соответствии с национальным календарем прививок;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е) организацию мероприятий по дезинфекции, дезинсекции и дератизации;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ж) наличие аптечек для оказания первой медицинской помощи и их своевременное пополнение.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13.2. Производственный контроль за качеством и безопасностью питания детей осуществляется юридическим лицом или индивидуальным предпринимателем, обеспечивающим питание в образовательном учреждении.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13.3. Для определения в пищевых продуктах пищевой ценности (белков, жиров, углеводов, калорийности, минеральных веществ и витаминов) и подтверждения безопасности приготовляемых блюд на соответствие их гигиеническим требованиям, предъявляемым к пищевым продуктам, а также для подтверждения безопасности контактирующих с пищевыми продуктами предметами производственного окружения должны проводиться лабораторные и инструментальные исследования.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Порядок и объем проводимых лабораторных и инструментальных исследований устанавливается юридическим лицом или индивидуальным предпринимателем, обеспечивающим и (или) организующим питание, независимо от форм собственности, профиля производства в соответствии с рекомендуемой номенклатурой, объемом и периодичностью проведения лабораторных и инструментальных исследований (приложение 11 настоящих санитарных правил).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13.4. Медицинский персонал осуществляет ежедневный контроль за соблюдением требований санитарных правил, организует профилактическую работу с детьми и персоналом по предупреждению инфекционных и неинфекционных заболеваний, проводит ежедневный осмотр детей при приеме в оздоровительное учреждение (включая осмотр на педикулез), ведет учет заболеваемости и оценивает показатели заболеваемости и эффективность оздоровления детей и подростков.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13.5. Работники оздоровительного учреждения должны обеспечивать выполнение настоящих санитарных правил.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13.6. За нарушение санитарного законодательства руководитель и ответственные лица в соответствии с должностными инструкциями (регламентами) </w:t>
      </w: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несут ответственность в порядке, установленном действующим законодательством Российской Федерации.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Приложение 1 к СанПиН 2.4.4.2599-10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Документы, необходимые для открытия детского оздоровительного учреждения на время каникул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санитарно-эпидемиологическое заключение на образовательное учреждение, на базе которого организовано оздоровительное учреждение;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копия приказа об организации оздоровительного учреждения с дневным пребыванием детей с указанием сроков работы каждой смены;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утвержденное штатное расписание и списочный состав сотрудников;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личные медицинские книжки сотрудников согласно списочному составу (с данными о прохождении медицинского осмотра, флюорографии, профилактических прививках, гигиенического обучения);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примерное меню;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режим дня;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списки поставщиков пищевых продуктов, бутилированной (расфасованной в емкости) питьевой воды;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результаты исследования лабораторно-инструментального контроля воды плавательного бассейна, при наличии бассейна в образовательном учреждении;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- программу производственного контроля за качеством и безопасностью приготовляемых блюд, утвержденными организациями общественного питания, которые осуществляют деятельность по производству кулинарной продукции, мучных кондитерских и булочных изделий и их реализации, и организующих питание детей в оздоровительных учреждениях.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u w:val="single"/>
          <w:lang w:eastAsia="ru-RU"/>
        </w:rPr>
        <w:t>Приложение 8 к СанПиН 2.4.4.2599-10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Перечень продуктов и блюд, которые не допускаются для реализации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1. Пищевые продукты с истекшими сроками годности и признаками недоброкачественности.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2. Остатки пищи от предыдущего приема и пища, приготовленная накануне.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3. Плодоовощная продукция с признаками порчи.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4. Мясо, субпродукты всех видов сельскохозяйственных животных, рыба, сельскохозяйственная птица, не прошедшие ветеринарный контроль.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5. Субпродукты, кроме печени, языка, сердца.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6. Непотрошеная птица.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7. Мясо диких животных.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8. Яйца и мясо водоплавающих птиц.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9. Яйца с загрязненной скорлупой, с насечкой, "тек", "бой", а также яйца из хозяйств, неблагополучных по сальмонеллезам.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10. Консервы с нарушением герметичности банок,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бомбажные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, "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хлопуши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", банки с ржавчиной, деформированные, без этикеток.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11. Крупа, мука, сухофрукты и другие продукты, загрязненные различными примесями или зараженные амбарными вредителями.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12. Любые пищевые продукты домашнего (непромышленного) изготовления.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13. Кремовые кондитерские изделия (пирожные и торты).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14. Зельцы, изделия из мясной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обрези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, диафрагмы; рулеты из мякоти голов, кровяные и ливерные колбасы.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15. Творог из 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непастеризованного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 xml:space="preserve"> молока, фляжный творог, фляжная сметана без термической обработки.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16. Простокваша-"</w:t>
      </w:r>
      <w:proofErr w:type="spellStart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самоквас</w:t>
      </w:r>
      <w:proofErr w:type="spellEnd"/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".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17. Грибы и продукты, из них приготовленные (кулинарные изделия).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18. Квас.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lastRenderedPageBreak/>
        <w:t>19. Молоко и молочные продукты из хозяйств, неблагополучных по заболеваемости сельскохозяйственных животных, а также не прошедшие первичную обработку и пастеризацию.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20. Сырокопченые мясные гастрономические изделия и колбасы.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21. Жареные во фритюре пищевые продукты и изделия.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22. Уксус, горчица, хрен, перец острый (красный, черный) и другие острые (жгучие) приправы.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23. Кофе натуральный; тонизирующие, в том числе энергетические напитки, алкоголь.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24. Кулинарные жиры, свиное или баранье сало.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25. Ядро абрикосовой косточки, арахис.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26. Газированные напитки.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27. Молочные продукты и мороженое на основе растительных жиров.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28. Маринованные овощи и фрукты, в том числе в виде салатов.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29. Кумыс и другие кисломолочные продукты с содержанием этанола (более 0,5%).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30. Заливные блюда (мясные и рыбные), студни, форшмак из сельди.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31. Холодные напитки и морсы (без термической обработки) из плодово-ягодного сырья.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32. Окрошки и холодные супы.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33. Макароны по-флотски (с мясным фаршем), макароны с рубленым яйцом.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34. Яичница-глазунья.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35. Паштеты.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36. Блинчики с мясом и с творогом.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37. Первые и вторые блюда с применением (на основе) сухих пищевых концентратов быстрого приготовления.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u w:val="single"/>
          <w:lang w:eastAsia="ru-RU"/>
        </w:rPr>
        <w:t>Приложение 10 к СанПиН 2.4.4.2599-10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Рекомендации по отбору суточной пробы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Порционные блюда отбираются в полном объеме; салаты, первые и третьи блюда, гарниры - не менее 100 гр.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Пробу отбирают из котла (с линии раздачи) стерильными (или прокипяченными) ложками в промаркированную стерильную (или прокипяченную) стеклянную посуду с плотно закрывающимися стеклянными или металлическими крышками.</w:t>
      </w:r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  <w:t>Отобранные пробы сохраняют в течение не менее 48 часов (не считая выходных и праздничных дней) в специальном холодильнике или в специально отведенном месте в холодильнике при температуре +2 - +6 С.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6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20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7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11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31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8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2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28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9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3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87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10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4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22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11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5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17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12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6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10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13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7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79 Кб)</w:t>
      </w:r>
    </w:p>
    <w:p w:rsidR="001D677D" w:rsidRPr="001D677D" w:rsidRDefault="00191B43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  <w:hyperlink r:id="rId14" w:tgtFrame="_blank" w:history="1">
        <w:r w:rsidR="001D677D" w:rsidRPr="001D677D">
          <w:rPr>
            <w:rFonts w:ascii="Arial" w:eastAsia="Times New Roman" w:hAnsi="Arial" w:cs="Arial"/>
            <w:color w:val="0000FF"/>
            <w:spacing w:val="3"/>
            <w:sz w:val="24"/>
            <w:szCs w:val="24"/>
            <w:lang w:eastAsia="ru-RU"/>
          </w:rPr>
          <w:t>Приложение 9</w:t>
        </w:r>
      </w:hyperlink>
    </w:p>
    <w:p w:rsidR="001D677D" w:rsidRPr="001D677D" w:rsidRDefault="001D677D" w:rsidP="001D677D">
      <w:pPr>
        <w:spacing w:after="0" w:line="240" w:lineRule="auto"/>
        <w:ind w:firstLine="709"/>
        <w:jc w:val="both"/>
        <w:textAlignment w:val="top"/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</w:pPr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(</w:t>
      </w:r>
      <w:proofErr w:type="spellStart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gif</w:t>
      </w:r>
      <w:proofErr w:type="spellEnd"/>
      <w:r w:rsidRPr="001D677D">
        <w:rPr>
          <w:rFonts w:ascii="Arial" w:eastAsia="Times New Roman" w:hAnsi="Arial" w:cs="Arial"/>
          <w:color w:val="9A9A9A"/>
          <w:spacing w:val="3"/>
          <w:sz w:val="24"/>
          <w:szCs w:val="24"/>
          <w:lang w:eastAsia="ru-RU"/>
        </w:rPr>
        <w:t>, GIF, 135 Кб)</w:t>
      </w:r>
    </w:p>
    <w:p w:rsidR="00520873" w:rsidRDefault="00520873" w:rsidP="001D677D">
      <w:pPr>
        <w:spacing w:after="0" w:line="240" w:lineRule="auto"/>
        <w:ind w:firstLine="709"/>
        <w:jc w:val="both"/>
      </w:pPr>
    </w:p>
    <w:sectPr w:rsidR="00520873" w:rsidSect="001D677D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77D"/>
    <w:rsid w:val="00191B43"/>
    <w:rsid w:val="001D677D"/>
    <w:rsid w:val="004346FE"/>
    <w:rsid w:val="00520873"/>
    <w:rsid w:val="00560A33"/>
    <w:rsid w:val="007B2402"/>
    <w:rsid w:val="00A6660E"/>
    <w:rsid w:val="00DD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67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67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6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D677D"/>
  </w:style>
  <w:style w:type="character" w:styleId="a4">
    <w:name w:val="Hyperlink"/>
    <w:basedOn w:val="a0"/>
    <w:uiPriority w:val="99"/>
    <w:semiHidden/>
    <w:unhideWhenUsed/>
    <w:rsid w:val="001D677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67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67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6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D677D"/>
  </w:style>
  <w:style w:type="character" w:styleId="a4">
    <w:name w:val="Hyperlink"/>
    <w:basedOn w:val="a0"/>
    <w:uiPriority w:val="99"/>
    <w:semiHidden/>
    <w:unhideWhenUsed/>
    <w:rsid w:val="001D67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9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8954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7704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25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2139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273543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97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23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2100520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4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03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511039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32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69294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98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2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63324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67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83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0898259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053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373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277911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1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77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9164924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50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147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4513554">
                      <w:marLeft w:val="45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16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8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dnimg.rg.ru/pril/39/96/61/5203_3.gif" TargetMode="External"/><Relationship Id="rId13" Type="http://schemas.openxmlformats.org/officeDocument/2006/relationships/hyperlink" Target="https://cdnimg.rg.ru/pril/39/96/61/5203_8.gi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dnimg.rg.ru/pril/39/96/61/5203_10.gif" TargetMode="External"/><Relationship Id="rId12" Type="http://schemas.openxmlformats.org/officeDocument/2006/relationships/hyperlink" Target="https://cdnimg.rg.ru/pril/39/96/61/5203_7.gif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dnimg.rg.ru/pril/39/96/61/5203_2.gif" TargetMode="External"/><Relationship Id="rId11" Type="http://schemas.openxmlformats.org/officeDocument/2006/relationships/hyperlink" Target="https://cdnimg.rg.ru/pril/39/96/61/5203_6.gif" TargetMode="External"/><Relationship Id="rId5" Type="http://schemas.openxmlformats.org/officeDocument/2006/relationships/hyperlink" Target="https://cdnimg.rg.ru/pril/39/96/61/5203_2.gi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cdnimg.rg.ru/pril/39/96/61/5203_5.gi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dnimg.rg.ru/pril/39/96/61/5203_4.gif" TargetMode="External"/><Relationship Id="rId14" Type="http://schemas.openxmlformats.org/officeDocument/2006/relationships/hyperlink" Target="https://cdnimg.rg.ru/pril/39/96/61/5203_9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7264</Words>
  <Characters>41407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dcterms:created xsi:type="dcterms:W3CDTF">2017-05-05T06:49:00Z</dcterms:created>
  <dcterms:modified xsi:type="dcterms:W3CDTF">2017-05-05T06:49:00Z</dcterms:modified>
</cp:coreProperties>
</file>