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A34" w:rsidRDefault="00902A34" w:rsidP="00902A34">
      <w:pPr>
        <w:ind w:right="21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2A34">
        <w:rPr>
          <w:rFonts w:ascii="Times New Roman" w:hAnsi="Times New Roman" w:cs="Times New Roman"/>
          <w:b/>
          <w:sz w:val="24"/>
          <w:szCs w:val="24"/>
          <w:u w:val="single"/>
        </w:rPr>
        <w:t>Художественные промыслы России. Гобелен. Вид из моего окна. Блики и акценты.</w:t>
      </w:r>
    </w:p>
    <w:p w:rsidR="00902A34" w:rsidRDefault="00902A34" w:rsidP="00902A34">
      <w:pPr>
        <w:ind w:right="21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02A34" w:rsidRPr="00902A34" w:rsidRDefault="00902A34" w:rsidP="00902A34">
      <w:pPr>
        <w:ind w:right="21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Можно пройти по ссылке </w:t>
      </w:r>
      <w:r w:rsidRPr="00902A34">
        <w:rPr>
          <w:rFonts w:ascii="Times New Roman" w:hAnsi="Times New Roman" w:cs="Times New Roman"/>
          <w:b/>
          <w:sz w:val="24"/>
          <w:szCs w:val="24"/>
          <w:u w:val="single"/>
        </w:rPr>
        <w:t>https://stranamasterov.ru/node/943044</w:t>
      </w:r>
    </w:p>
    <w:p w:rsidR="00902A34" w:rsidRDefault="00902A34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Вот такая</w:t>
      </w:r>
      <w:r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декоративная работа</w:t>
      </w:r>
      <w:r>
        <w:rPr>
          <w:color w:val="000000"/>
          <w:shd w:val="clear" w:color="auto" w:fill="FFFFFF"/>
        </w:rPr>
        <w:t xml:space="preserve"> получился в итоге. В работе хорошо заметна фактура использованных </w:t>
      </w:r>
      <w:proofErr w:type="spellStart"/>
      <w:proofErr w:type="gramStart"/>
      <w:r>
        <w:rPr>
          <w:color w:val="000000"/>
          <w:shd w:val="clear" w:color="auto" w:fill="FFFFFF"/>
        </w:rPr>
        <w:t>техник,сочетание</w:t>
      </w:r>
      <w:proofErr w:type="spellEnd"/>
      <w:proofErr w:type="gramEnd"/>
      <w:r>
        <w:rPr>
          <w:color w:val="000000"/>
          <w:shd w:val="clear" w:color="auto" w:fill="FFFFFF"/>
        </w:rPr>
        <w:t xml:space="preserve"> этих двух техник позволяет создать разнообразные </w:t>
      </w:r>
      <w:proofErr w:type="spellStart"/>
      <w:r>
        <w:rPr>
          <w:color w:val="000000"/>
          <w:shd w:val="clear" w:color="auto" w:fill="FFFFFF"/>
        </w:rPr>
        <w:t>работы,причем</w:t>
      </w:r>
      <w:proofErr w:type="spellEnd"/>
      <w:r>
        <w:rPr>
          <w:color w:val="000000"/>
          <w:shd w:val="clear" w:color="auto" w:fill="FFFFFF"/>
        </w:rPr>
        <w:t xml:space="preserve"> выполненные даже на одном шаблоне они будут совершенно различны. У меня на кружке детки с удовольствием пользуются обоими </w:t>
      </w:r>
      <w:proofErr w:type="spellStart"/>
      <w:proofErr w:type="gramStart"/>
      <w:r>
        <w:rPr>
          <w:color w:val="000000"/>
          <w:shd w:val="clear" w:color="auto" w:fill="FFFFFF"/>
        </w:rPr>
        <w:t>приемами,иногда</w:t>
      </w:r>
      <w:proofErr w:type="spellEnd"/>
      <w:proofErr w:type="gramEnd"/>
      <w:r>
        <w:rPr>
          <w:color w:val="000000"/>
          <w:shd w:val="clear" w:color="auto" w:fill="FFFFFF"/>
        </w:rPr>
        <w:t xml:space="preserve"> сочетая их. Но </w:t>
      </w:r>
      <w:proofErr w:type="gramStart"/>
      <w:r>
        <w:rPr>
          <w:color w:val="000000"/>
          <w:shd w:val="clear" w:color="auto" w:fill="FFFFFF"/>
        </w:rPr>
        <w:t>почему то</w:t>
      </w:r>
      <w:proofErr w:type="gramEnd"/>
      <w:r>
        <w:rPr>
          <w:color w:val="000000"/>
          <w:shd w:val="clear" w:color="auto" w:fill="FFFFFF"/>
        </w:rPr>
        <w:t xml:space="preserve"> им больше нравится "махровая" нарезка... :)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 xml:space="preserve">Что же дальше? А дальше можно изнаночную сторону оформить в том же стиле или наклеить на нее декоративную ткань или </w:t>
      </w:r>
      <w:proofErr w:type="spellStart"/>
      <w:proofErr w:type="gramStart"/>
      <w:r>
        <w:rPr>
          <w:color w:val="000000"/>
          <w:shd w:val="clear" w:color="auto" w:fill="FFFFFF"/>
        </w:rPr>
        <w:t>бумагу,а</w:t>
      </w:r>
      <w:proofErr w:type="spellEnd"/>
      <w:proofErr w:type="gramEnd"/>
      <w:r>
        <w:rPr>
          <w:color w:val="000000"/>
          <w:shd w:val="clear" w:color="auto" w:fill="FFFFFF"/>
        </w:rPr>
        <w:t xml:space="preserve"> контур обклеить декоративным шнуром. Игрушки получаются очень интересными и необычными. И в отличие от </w:t>
      </w:r>
      <w:proofErr w:type="spellStart"/>
      <w:r>
        <w:rPr>
          <w:color w:val="000000"/>
          <w:shd w:val="clear" w:color="auto" w:fill="FFFFFF"/>
        </w:rPr>
        <w:t>декупажа</w:t>
      </w:r>
      <w:proofErr w:type="spellEnd"/>
      <w:r>
        <w:rPr>
          <w:color w:val="000000"/>
          <w:shd w:val="clear" w:color="auto" w:fill="FFFFFF"/>
        </w:rPr>
        <w:t>, для основы очень хорошо подходит коробочный гофрированный картон.</w:t>
      </w:r>
    </w:p>
    <w:p w:rsidR="00902A34" w:rsidRDefault="00902A34">
      <w:pPr>
        <w:rPr>
          <w:color w:val="000000"/>
          <w:shd w:val="clear" w:color="auto" w:fill="FFFFFF"/>
        </w:rPr>
      </w:pPr>
    </w:p>
    <w:p w:rsidR="005E769A" w:rsidRDefault="00902A34">
      <w:r>
        <w:rPr>
          <w:noProof/>
        </w:rPr>
        <w:drawing>
          <wp:inline distT="0" distB="0" distL="0" distR="0" wp14:anchorId="63CF2FCF" wp14:editId="57AC256F">
            <wp:extent cx="2828925" cy="2486190"/>
            <wp:effectExtent l="0" t="0" r="0" b="9525"/>
            <wp:docPr id="1" name="Рисунок 1" descr="Ниткография – удивительное искусство, которое можно сравнить разве что с рисованием картин с той лишь разницей, что вместо красок здесь используются нитки. В отличие от многих других видов рукоделия, ниткография обрела популярность в нашей стране сравнительно недавно, на протяжении последних  лет, но уже успела стать довольно распространенным видом творчества.&#10;Как вид искусства ниткография была перенята у народа Уичоли, проживающего в западной и центральной Мексике и помимо нитяной мозаики занимающегося еще такими видами рукоделия, как ткачество, вышивка, кружевоплетение и бисероплетение. Картины Уичоли в технике ниткография в основном выполняются из шерстяной пряжи, носят этнический характер и имеют весьма своеобразный вид. Традиционно такие картины изготавливают на квадратной или круглой дощечке, в центре которой проделано отверстие. С обеих сторон дощечка покрывается смесью пчелиного воска и сосновой смолы, на которую и наклеиваются разноцветные шерстяные нити. &#10;Ниткография позволяет развивать в ребенке образное мышление, а так же служит развитию моторики и креативному восприятию окружающего мира. Но это техника не только для детей,она так же подходит и нам,людям в определенном возрасте. Хороши занятия ниткографией для людей,перенесших инстульт и другие подобные заболевания. фото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иткография – удивительное искусство, которое можно сравнить разве что с рисованием картин с той лишь разницей, что вместо красок здесь используются нитки. В отличие от многих других видов рукоделия, ниткография обрела популярность в нашей стране сравнительно недавно, на протяжении последних  лет, но уже успела стать довольно распространенным видом творчества.&#10;Как вид искусства ниткография была перенята у народа Уичоли, проживающего в западной и центральной Мексике и помимо нитяной мозаики занимающегося еще такими видами рукоделия, как ткачество, вышивка, кружевоплетение и бисероплетение. Картины Уичоли в технике ниткография в основном выполняются из шерстяной пряжи, носят этнический характер и имеют весьма своеобразный вид. Традиционно такие картины изготавливают на квадратной или круглой дощечке, в центре которой проделано отверстие. С обеих сторон дощечка покрывается смесью пчелиного воска и сосновой смолы, на которую и наклеиваются разноцветные шерстяные нити. &#10;Ниткография позволяет развивать в ребенке образное мышление, а так же служит развитию моторики и креативному восприятию окружающего мира. Но это техника не только для детей,она так же подходит и нам,людям в определенном возрасте. Хороши занятия ниткографией для людей,перенесших инстульт и другие подобные заболевания. фото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045" cy="2495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76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745"/>
    <w:rsid w:val="003C3745"/>
    <w:rsid w:val="005E769A"/>
    <w:rsid w:val="00902A34"/>
    <w:rsid w:val="00B5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21E21F-4F2A-4BC0-8E2B-BE1CB55B8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A3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2020-03-29T08:34:00Z</dcterms:created>
  <dcterms:modified xsi:type="dcterms:W3CDTF">2020-03-29T08:47:00Z</dcterms:modified>
</cp:coreProperties>
</file>