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A58" w:rsidRDefault="00DA233E" w:rsidP="009B1A58">
      <w:pPr>
        <w:spacing w:line="200" w:lineRule="exact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 xml:space="preserve"> </w:t>
      </w:r>
    </w:p>
    <w:p w:rsidR="00DA233E" w:rsidRDefault="00DA233E" w:rsidP="00DA23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казенное учреждение «Отдел образования»</w:t>
      </w:r>
    </w:p>
    <w:p w:rsidR="00DA233E" w:rsidRDefault="00DA233E" w:rsidP="00DA23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DA233E" w:rsidRDefault="00DA233E" w:rsidP="00DA23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Татарстан  </w:t>
      </w:r>
    </w:p>
    <w:p w:rsidR="00DA233E" w:rsidRDefault="00DA233E" w:rsidP="00DA23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A233E" w:rsidRDefault="00DA233E" w:rsidP="00DA233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«Дом детского творчества» г. Мензелинска Республики Татарстан</w:t>
      </w:r>
    </w:p>
    <w:p w:rsidR="00DA233E" w:rsidRDefault="00DA233E" w:rsidP="00DA233E">
      <w:pPr>
        <w:jc w:val="center"/>
        <w:rPr>
          <w:b/>
          <w:sz w:val="28"/>
          <w:szCs w:val="28"/>
        </w:rPr>
      </w:pPr>
    </w:p>
    <w:p w:rsidR="00DA233E" w:rsidRDefault="00DA233E" w:rsidP="00DA233E">
      <w:pPr>
        <w:jc w:val="both"/>
      </w:pPr>
    </w:p>
    <w:p w:rsidR="00DA233E" w:rsidRDefault="00DA233E" w:rsidP="00DA233E">
      <w:pPr>
        <w:jc w:val="both"/>
      </w:pPr>
      <w:r>
        <w:t>Принята на заседании                                                                         Утверждаю:</w:t>
      </w:r>
    </w:p>
    <w:p w:rsidR="00DA233E" w:rsidRDefault="00DA233E" w:rsidP="00DA233E">
      <w:pPr>
        <w:rPr>
          <w:color w:val="000000"/>
        </w:rPr>
      </w:pPr>
      <w:r>
        <w:t xml:space="preserve">методического (педагогического) совета                                         Директор </w:t>
      </w:r>
      <w:r>
        <w:rPr>
          <w:color w:val="000000"/>
        </w:rPr>
        <w:t>МБУ ДО "ДДТ"</w:t>
      </w:r>
    </w:p>
    <w:p w:rsidR="00DA233E" w:rsidRDefault="00DA233E" w:rsidP="00DA233E">
      <w:r>
        <w:t>от «31» августа 2017_ г.                                                                     _________Хафизов Р.Р.</w:t>
      </w:r>
    </w:p>
    <w:p w:rsidR="00DA233E" w:rsidRDefault="00DA233E" w:rsidP="00DA233E">
      <w:r>
        <w:t>Протокол №  1                                                                                      «31» августа 2017 г.</w:t>
      </w:r>
    </w:p>
    <w:p w:rsidR="00DA233E" w:rsidRPr="005240AD" w:rsidRDefault="00DA233E" w:rsidP="00DA233E">
      <w:pPr>
        <w:rPr>
          <w:sz w:val="52"/>
          <w:szCs w:val="52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310" w:lineRule="exact"/>
        <w:rPr>
          <w:sz w:val="20"/>
          <w:szCs w:val="20"/>
        </w:rPr>
      </w:pPr>
    </w:p>
    <w:p w:rsidR="00DA233E" w:rsidRDefault="009B1A58" w:rsidP="009B1A58">
      <w:pPr>
        <w:spacing w:line="236" w:lineRule="auto"/>
        <w:ind w:right="12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ДОПОЛНИТЕЛЬНАЯ ОБЩЕОБРАЗОВАТЕЛЬНАЯ ОБЩЕРАЗВИВАЮЩАЯ ПРОГРАММА </w:t>
      </w:r>
    </w:p>
    <w:p w:rsidR="00DA233E" w:rsidRDefault="009B1A58" w:rsidP="009B1A58">
      <w:pPr>
        <w:spacing w:line="236" w:lineRule="auto"/>
        <w:ind w:right="12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ФИЗКУЛЬТУРНО-СПОРТИВНОГО НАПРАВЛЕНИЯ </w:t>
      </w:r>
    </w:p>
    <w:p w:rsidR="009B1A58" w:rsidRPr="00DA233E" w:rsidRDefault="009B1A58" w:rsidP="009B1A58">
      <w:pPr>
        <w:spacing w:line="236" w:lineRule="auto"/>
        <w:ind w:right="120"/>
        <w:jc w:val="center"/>
        <w:rPr>
          <w:sz w:val="40"/>
          <w:szCs w:val="40"/>
        </w:rPr>
      </w:pPr>
      <w:r w:rsidRPr="00DA233E">
        <w:rPr>
          <w:rFonts w:eastAsia="Times New Roman"/>
          <w:b/>
          <w:bCs/>
          <w:sz w:val="40"/>
          <w:szCs w:val="40"/>
        </w:rPr>
        <w:t>«ВОЛЕЙБОЛ»</w:t>
      </w:r>
    </w:p>
    <w:p w:rsidR="009B1A58" w:rsidRDefault="00DA233E" w:rsidP="009B1A58">
      <w:pPr>
        <w:ind w:right="120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</w:p>
    <w:p w:rsidR="009B1A58" w:rsidRDefault="009B1A58" w:rsidP="009B1A58">
      <w:pPr>
        <w:ind w:right="120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Возраст учащихся</w:t>
      </w:r>
      <w:r>
        <w:rPr>
          <w:rFonts w:eastAsia="Times New Roman"/>
          <w:sz w:val="28"/>
          <w:szCs w:val="28"/>
        </w:rPr>
        <w:t>: 11-12лет</w:t>
      </w:r>
    </w:p>
    <w:p w:rsidR="009B1A58" w:rsidRDefault="009B1A58" w:rsidP="009B1A58">
      <w:pPr>
        <w:ind w:right="120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Срок реализации</w:t>
      </w:r>
      <w:r>
        <w:rPr>
          <w:rFonts w:eastAsia="Times New Roman"/>
          <w:sz w:val="28"/>
          <w:szCs w:val="28"/>
        </w:rPr>
        <w:t>: 1год</w:t>
      </w: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339" w:lineRule="exact"/>
        <w:rPr>
          <w:sz w:val="20"/>
          <w:szCs w:val="20"/>
        </w:rPr>
      </w:pPr>
    </w:p>
    <w:p w:rsidR="009B1A58" w:rsidRDefault="009B1A58" w:rsidP="009B1A58">
      <w:pPr>
        <w:ind w:right="860"/>
        <w:jc w:val="right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Автор-составитель:</w:t>
      </w:r>
    </w:p>
    <w:p w:rsidR="009B1A58" w:rsidRDefault="009B1A58" w:rsidP="009B1A58">
      <w:pPr>
        <w:spacing w:line="234" w:lineRule="auto"/>
        <w:ind w:right="860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Кильмакаева А.Р,</w:t>
      </w:r>
    </w:p>
    <w:p w:rsidR="009B1A58" w:rsidRDefault="009B1A58" w:rsidP="009B1A58">
      <w:pPr>
        <w:ind w:right="860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педагог дополнительного образования</w:t>
      </w: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200" w:lineRule="exact"/>
        <w:rPr>
          <w:sz w:val="20"/>
          <w:szCs w:val="20"/>
        </w:rPr>
      </w:pPr>
    </w:p>
    <w:p w:rsidR="008C1F9D" w:rsidRDefault="008C1F9D" w:rsidP="009B1A58">
      <w:pPr>
        <w:spacing w:line="200" w:lineRule="exact"/>
        <w:rPr>
          <w:sz w:val="20"/>
          <w:szCs w:val="20"/>
        </w:rPr>
      </w:pPr>
    </w:p>
    <w:p w:rsidR="009B1A58" w:rsidRDefault="009B1A58" w:rsidP="009B1A58">
      <w:pPr>
        <w:spacing w:line="336" w:lineRule="exact"/>
        <w:rPr>
          <w:sz w:val="20"/>
          <w:szCs w:val="20"/>
        </w:rPr>
      </w:pPr>
    </w:p>
    <w:p w:rsidR="008C1F9D" w:rsidRDefault="009B1A58" w:rsidP="008C1F9D">
      <w:pPr>
        <w:ind w:right="12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МЕНЗЕЛИНСК 20</w:t>
      </w:r>
      <w:r w:rsidR="008C1F9D">
        <w:rPr>
          <w:rFonts w:eastAsia="Times New Roman"/>
          <w:b/>
          <w:bCs/>
          <w:sz w:val="28"/>
          <w:szCs w:val="28"/>
        </w:rPr>
        <w:t>17</w:t>
      </w:r>
    </w:p>
    <w:p w:rsidR="008C1F9D" w:rsidRDefault="008C1F9D" w:rsidP="008C1F9D">
      <w:pPr>
        <w:ind w:right="120"/>
        <w:jc w:val="center"/>
        <w:rPr>
          <w:rFonts w:eastAsia="Times New Roman"/>
          <w:b/>
          <w:bCs/>
          <w:sz w:val="28"/>
          <w:szCs w:val="28"/>
        </w:rPr>
      </w:pPr>
    </w:p>
    <w:sdt>
      <w:sdtPr>
        <w:rPr>
          <w:sz w:val="28"/>
          <w:szCs w:val="28"/>
        </w:rPr>
        <w:id w:val="11892956"/>
        <w:docPartObj>
          <w:docPartGallery w:val="Table of Contents"/>
          <w:docPartUnique/>
        </w:docPartObj>
      </w:sdtPr>
      <w:sdtContent>
        <w:p w:rsidR="008E7424" w:rsidRPr="008C1F9D" w:rsidRDefault="008E7424" w:rsidP="008C1F9D">
          <w:pPr>
            <w:ind w:right="120"/>
            <w:jc w:val="center"/>
            <w:rPr>
              <w:sz w:val="28"/>
              <w:szCs w:val="28"/>
            </w:rPr>
          </w:pPr>
          <w:r w:rsidRPr="008C1F9D">
            <w:rPr>
              <w:b/>
              <w:color w:val="000000" w:themeColor="text1"/>
              <w:sz w:val="28"/>
              <w:szCs w:val="28"/>
            </w:rPr>
            <w:t>Оглавление</w:t>
          </w:r>
        </w:p>
        <w:p w:rsidR="008C1F9D" w:rsidRPr="008C1F9D" w:rsidRDefault="00F147E6">
          <w:pPr>
            <w:pStyle w:val="11"/>
            <w:tabs>
              <w:tab w:val="right" w:leader="dot" w:pos="9345"/>
            </w:tabs>
            <w:rPr>
              <w:rFonts w:asciiTheme="minorHAnsi" w:hAnsiTheme="minorHAnsi" w:cstheme="minorBidi"/>
              <w:noProof/>
              <w:sz w:val="28"/>
              <w:szCs w:val="28"/>
            </w:rPr>
          </w:pPr>
          <w:r w:rsidRPr="008C1F9D">
            <w:rPr>
              <w:color w:val="000000" w:themeColor="text1"/>
              <w:sz w:val="28"/>
              <w:szCs w:val="28"/>
            </w:rPr>
            <w:fldChar w:fldCharType="begin"/>
          </w:r>
          <w:r w:rsidR="008E7424" w:rsidRPr="008C1F9D">
            <w:rPr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8C1F9D">
            <w:rPr>
              <w:color w:val="000000" w:themeColor="text1"/>
              <w:sz w:val="28"/>
              <w:szCs w:val="28"/>
            </w:rPr>
            <w:fldChar w:fldCharType="separate"/>
          </w:r>
          <w:hyperlink w:anchor="_Toc497214030" w:history="1">
            <w:r w:rsidR="008C1F9D" w:rsidRPr="008C1F9D">
              <w:rPr>
                <w:rStyle w:val="aa"/>
                <w:rFonts w:eastAsia="Times New Roman"/>
                <w:noProof/>
                <w:sz w:val="28"/>
                <w:szCs w:val="28"/>
              </w:rPr>
              <w:t>Информационная карта образовательной программы</w:t>
            </w:r>
            <w:r w:rsidR="008C1F9D" w:rsidRPr="008C1F9D">
              <w:rPr>
                <w:noProof/>
                <w:webHidden/>
                <w:sz w:val="28"/>
                <w:szCs w:val="28"/>
              </w:rPr>
              <w:tab/>
            </w:r>
            <w:r w:rsidRPr="008C1F9D">
              <w:rPr>
                <w:noProof/>
                <w:webHidden/>
                <w:sz w:val="28"/>
                <w:szCs w:val="28"/>
              </w:rPr>
              <w:fldChar w:fldCharType="begin"/>
            </w:r>
            <w:r w:rsidR="008C1F9D" w:rsidRPr="008C1F9D">
              <w:rPr>
                <w:noProof/>
                <w:webHidden/>
                <w:sz w:val="28"/>
                <w:szCs w:val="28"/>
              </w:rPr>
              <w:instrText xml:space="preserve"> PAGEREF _Toc497214030 \h </w:instrText>
            </w:r>
            <w:r w:rsidRPr="008C1F9D">
              <w:rPr>
                <w:noProof/>
                <w:webHidden/>
                <w:sz w:val="28"/>
                <w:szCs w:val="28"/>
              </w:rPr>
            </w:r>
            <w:r w:rsidRPr="008C1F9D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8714C">
              <w:rPr>
                <w:noProof/>
                <w:webHidden/>
                <w:sz w:val="28"/>
                <w:szCs w:val="28"/>
              </w:rPr>
              <w:t>3</w:t>
            </w:r>
            <w:r w:rsidRPr="008C1F9D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C1F9D" w:rsidRPr="008C1F9D" w:rsidRDefault="00F147E6">
          <w:pPr>
            <w:pStyle w:val="11"/>
            <w:tabs>
              <w:tab w:val="right" w:leader="dot" w:pos="9345"/>
            </w:tabs>
            <w:rPr>
              <w:rFonts w:asciiTheme="minorHAnsi" w:hAnsiTheme="minorHAnsi" w:cstheme="minorBidi"/>
              <w:noProof/>
              <w:sz w:val="28"/>
              <w:szCs w:val="28"/>
            </w:rPr>
          </w:pPr>
          <w:hyperlink w:anchor="_Toc497214031" w:history="1">
            <w:r w:rsidR="008C1F9D" w:rsidRPr="008C1F9D">
              <w:rPr>
                <w:rStyle w:val="aa"/>
                <w:rFonts w:eastAsia="Times New Roman"/>
                <w:noProof/>
                <w:kern w:val="36"/>
                <w:sz w:val="28"/>
                <w:szCs w:val="28"/>
              </w:rPr>
              <w:t>Пояснительная записка.</w:t>
            </w:r>
            <w:r w:rsidR="008C1F9D" w:rsidRPr="008C1F9D">
              <w:rPr>
                <w:noProof/>
                <w:webHidden/>
                <w:sz w:val="28"/>
                <w:szCs w:val="28"/>
              </w:rPr>
              <w:tab/>
            </w:r>
            <w:r w:rsidRPr="008C1F9D">
              <w:rPr>
                <w:noProof/>
                <w:webHidden/>
                <w:sz w:val="28"/>
                <w:szCs w:val="28"/>
              </w:rPr>
              <w:fldChar w:fldCharType="begin"/>
            </w:r>
            <w:r w:rsidR="008C1F9D" w:rsidRPr="008C1F9D">
              <w:rPr>
                <w:noProof/>
                <w:webHidden/>
                <w:sz w:val="28"/>
                <w:szCs w:val="28"/>
              </w:rPr>
              <w:instrText xml:space="preserve"> PAGEREF _Toc497214031 \h </w:instrText>
            </w:r>
            <w:r w:rsidRPr="008C1F9D">
              <w:rPr>
                <w:noProof/>
                <w:webHidden/>
                <w:sz w:val="28"/>
                <w:szCs w:val="28"/>
              </w:rPr>
            </w:r>
            <w:r w:rsidRPr="008C1F9D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8714C">
              <w:rPr>
                <w:noProof/>
                <w:webHidden/>
                <w:sz w:val="28"/>
                <w:szCs w:val="28"/>
              </w:rPr>
              <w:t>5</w:t>
            </w:r>
            <w:r w:rsidRPr="008C1F9D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C1F9D" w:rsidRPr="008C1F9D" w:rsidRDefault="00F147E6">
          <w:pPr>
            <w:pStyle w:val="11"/>
            <w:tabs>
              <w:tab w:val="right" w:leader="dot" w:pos="9345"/>
            </w:tabs>
            <w:rPr>
              <w:rFonts w:asciiTheme="minorHAnsi" w:hAnsiTheme="minorHAnsi" w:cstheme="minorBidi"/>
              <w:noProof/>
              <w:sz w:val="28"/>
              <w:szCs w:val="28"/>
            </w:rPr>
          </w:pPr>
          <w:hyperlink w:anchor="_Toc497214032" w:history="1">
            <w:r w:rsidR="008C1F9D" w:rsidRPr="008C1F9D">
              <w:rPr>
                <w:rStyle w:val="aa"/>
                <w:rFonts w:eastAsia="Times New Roman"/>
                <w:noProof/>
                <w:sz w:val="28"/>
                <w:szCs w:val="28"/>
              </w:rPr>
              <w:t>Учебно-тематический план 1 год обучения</w:t>
            </w:r>
            <w:r w:rsidR="008C1F9D" w:rsidRPr="008C1F9D">
              <w:rPr>
                <w:noProof/>
                <w:webHidden/>
                <w:sz w:val="28"/>
                <w:szCs w:val="28"/>
              </w:rPr>
              <w:tab/>
            </w:r>
            <w:r w:rsidRPr="008C1F9D">
              <w:rPr>
                <w:noProof/>
                <w:webHidden/>
                <w:sz w:val="28"/>
                <w:szCs w:val="28"/>
              </w:rPr>
              <w:fldChar w:fldCharType="begin"/>
            </w:r>
            <w:r w:rsidR="008C1F9D" w:rsidRPr="008C1F9D">
              <w:rPr>
                <w:noProof/>
                <w:webHidden/>
                <w:sz w:val="28"/>
                <w:szCs w:val="28"/>
              </w:rPr>
              <w:instrText xml:space="preserve"> PAGEREF _Toc497214032 \h </w:instrText>
            </w:r>
            <w:r w:rsidRPr="008C1F9D">
              <w:rPr>
                <w:noProof/>
                <w:webHidden/>
                <w:sz w:val="28"/>
                <w:szCs w:val="28"/>
              </w:rPr>
            </w:r>
            <w:r w:rsidRPr="008C1F9D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8714C">
              <w:rPr>
                <w:noProof/>
                <w:webHidden/>
                <w:sz w:val="28"/>
                <w:szCs w:val="28"/>
              </w:rPr>
              <w:t>8</w:t>
            </w:r>
            <w:r w:rsidRPr="008C1F9D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C1F9D" w:rsidRPr="008C1F9D" w:rsidRDefault="00F147E6">
          <w:pPr>
            <w:pStyle w:val="11"/>
            <w:tabs>
              <w:tab w:val="right" w:leader="dot" w:pos="9345"/>
            </w:tabs>
            <w:rPr>
              <w:rFonts w:asciiTheme="minorHAnsi" w:hAnsiTheme="minorHAnsi" w:cstheme="minorBidi"/>
              <w:noProof/>
              <w:sz w:val="28"/>
              <w:szCs w:val="28"/>
            </w:rPr>
          </w:pPr>
          <w:hyperlink w:anchor="_Toc497214033" w:history="1">
            <w:r w:rsidR="008C1F9D" w:rsidRPr="008C1F9D">
              <w:rPr>
                <w:rStyle w:val="aa"/>
                <w:rFonts w:eastAsia="Times New Roman"/>
                <w:noProof/>
                <w:sz w:val="28"/>
                <w:szCs w:val="28"/>
              </w:rPr>
              <w:t>Содержание программы</w:t>
            </w:r>
            <w:r w:rsidR="008C1F9D" w:rsidRPr="008C1F9D">
              <w:rPr>
                <w:noProof/>
                <w:webHidden/>
                <w:sz w:val="28"/>
                <w:szCs w:val="28"/>
              </w:rPr>
              <w:tab/>
            </w:r>
            <w:r w:rsidRPr="008C1F9D">
              <w:rPr>
                <w:noProof/>
                <w:webHidden/>
                <w:sz w:val="28"/>
                <w:szCs w:val="28"/>
              </w:rPr>
              <w:fldChar w:fldCharType="begin"/>
            </w:r>
            <w:r w:rsidR="008C1F9D" w:rsidRPr="008C1F9D">
              <w:rPr>
                <w:noProof/>
                <w:webHidden/>
                <w:sz w:val="28"/>
                <w:szCs w:val="28"/>
              </w:rPr>
              <w:instrText xml:space="preserve"> PAGEREF _Toc497214033 \h </w:instrText>
            </w:r>
            <w:r w:rsidRPr="008C1F9D">
              <w:rPr>
                <w:noProof/>
                <w:webHidden/>
                <w:sz w:val="28"/>
                <w:szCs w:val="28"/>
              </w:rPr>
            </w:r>
            <w:r w:rsidRPr="008C1F9D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8714C">
              <w:rPr>
                <w:noProof/>
                <w:webHidden/>
                <w:sz w:val="28"/>
                <w:szCs w:val="28"/>
              </w:rPr>
              <w:t>9</w:t>
            </w:r>
            <w:r w:rsidRPr="008C1F9D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C1F9D" w:rsidRPr="008C1F9D" w:rsidRDefault="00F147E6">
          <w:pPr>
            <w:pStyle w:val="11"/>
            <w:tabs>
              <w:tab w:val="right" w:leader="dot" w:pos="9345"/>
            </w:tabs>
            <w:rPr>
              <w:rFonts w:asciiTheme="minorHAnsi" w:hAnsiTheme="minorHAnsi" w:cstheme="minorBidi"/>
              <w:noProof/>
              <w:sz w:val="28"/>
              <w:szCs w:val="28"/>
            </w:rPr>
          </w:pPr>
          <w:hyperlink w:anchor="_Toc497214034" w:history="1">
            <w:r w:rsidR="008C1F9D" w:rsidRPr="008C1F9D">
              <w:rPr>
                <w:rStyle w:val="aa"/>
                <w:noProof/>
                <w:sz w:val="28"/>
                <w:szCs w:val="28"/>
              </w:rPr>
              <w:t>Календарный учебный график</w:t>
            </w:r>
            <w:r w:rsidR="008C1F9D" w:rsidRPr="008C1F9D">
              <w:rPr>
                <w:noProof/>
                <w:webHidden/>
                <w:sz w:val="28"/>
                <w:szCs w:val="28"/>
              </w:rPr>
              <w:tab/>
            </w:r>
            <w:r w:rsidRPr="008C1F9D">
              <w:rPr>
                <w:noProof/>
                <w:webHidden/>
                <w:sz w:val="28"/>
                <w:szCs w:val="28"/>
              </w:rPr>
              <w:fldChar w:fldCharType="begin"/>
            </w:r>
            <w:r w:rsidR="008C1F9D" w:rsidRPr="008C1F9D">
              <w:rPr>
                <w:noProof/>
                <w:webHidden/>
                <w:sz w:val="28"/>
                <w:szCs w:val="28"/>
              </w:rPr>
              <w:instrText xml:space="preserve"> PAGEREF _Toc497214034 \h </w:instrText>
            </w:r>
            <w:r w:rsidRPr="008C1F9D">
              <w:rPr>
                <w:noProof/>
                <w:webHidden/>
                <w:sz w:val="28"/>
                <w:szCs w:val="28"/>
              </w:rPr>
            </w:r>
            <w:r w:rsidRPr="008C1F9D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8714C">
              <w:rPr>
                <w:noProof/>
                <w:webHidden/>
                <w:sz w:val="28"/>
                <w:szCs w:val="28"/>
              </w:rPr>
              <w:t>13</w:t>
            </w:r>
            <w:r w:rsidRPr="008C1F9D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C1F9D" w:rsidRPr="008C1F9D" w:rsidRDefault="00F147E6">
          <w:pPr>
            <w:pStyle w:val="11"/>
            <w:tabs>
              <w:tab w:val="right" w:leader="dot" w:pos="9345"/>
            </w:tabs>
            <w:rPr>
              <w:rFonts w:asciiTheme="minorHAnsi" w:hAnsiTheme="minorHAnsi" w:cstheme="minorBidi"/>
              <w:noProof/>
              <w:sz w:val="28"/>
              <w:szCs w:val="28"/>
            </w:rPr>
          </w:pPr>
          <w:hyperlink w:anchor="_Toc497214035" w:history="1">
            <w:r w:rsidR="008C1F9D" w:rsidRPr="008C1F9D">
              <w:rPr>
                <w:rStyle w:val="aa"/>
                <w:rFonts w:eastAsia="Times New Roman"/>
                <w:noProof/>
                <w:sz w:val="28"/>
                <w:szCs w:val="28"/>
                <w:shd w:val="clear" w:color="auto" w:fill="FFFFFF"/>
              </w:rPr>
              <w:t>Список литературы.</w:t>
            </w:r>
            <w:r w:rsidR="008C1F9D" w:rsidRPr="008C1F9D">
              <w:rPr>
                <w:noProof/>
                <w:webHidden/>
                <w:sz w:val="28"/>
                <w:szCs w:val="28"/>
              </w:rPr>
              <w:tab/>
            </w:r>
            <w:r w:rsidRPr="008C1F9D">
              <w:rPr>
                <w:noProof/>
                <w:webHidden/>
                <w:sz w:val="28"/>
                <w:szCs w:val="28"/>
              </w:rPr>
              <w:fldChar w:fldCharType="begin"/>
            </w:r>
            <w:r w:rsidR="008C1F9D" w:rsidRPr="008C1F9D">
              <w:rPr>
                <w:noProof/>
                <w:webHidden/>
                <w:sz w:val="28"/>
                <w:szCs w:val="28"/>
              </w:rPr>
              <w:instrText xml:space="preserve"> PAGEREF _Toc497214035 \h </w:instrText>
            </w:r>
            <w:r w:rsidRPr="008C1F9D">
              <w:rPr>
                <w:noProof/>
                <w:webHidden/>
                <w:sz w:val="28"/>
                <w:szCs w:val="28"/>
              </w:rPr>
            </w:r>
            <w:r w:rsidRPr="008C1F9D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8714C">
              <w:rPr>
                <w:noProof/>
                <w:webHidden/>
                <w:sz w:val="28"/>
                <w:szCs w:val="28"/>
              </w:rPr>
              <w:t>21</w:t>
            </w:r>
            <w:r w:rsidRPr="008C1F9D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8E7424" w:rsidRDefault="00F147E6" w:rsidP="008C1F9D">
          <w:pPr>
            <w:tabs>
              <w:tab w:val="left" w:pos="709"/>
            </w:tabs>
            <w:rPr>
              <w:sz w:val="28"/>
              <w:szCs w:val="28"/>
            </w:rPr>
          </w:pPr>
          <w:r w:rsidRPr="008C1F9D">
            <w:rPr>
              <w:color w:val="000000" w:themeColor="text1"/>
              <w:sz w:val="28"/>
              <w:szCs w:val="28"/>
            </w:rPr>
            <w:fldChar w:fldCharType="end"/>
          </w:r>
        </w:p>
        <w:p w:rsidR="008E7424" w:rsidRDefault="008E7424" w:rsidP="008E7424">
          <w:pPr>
            <w:spacing w:after="200" w:line="276" w:lineRule="auto"/>
            <w:rPr>
              <w:sz w:val="28"/>
              <w:szCs w:val="28"/>
            </w:rPr>
          </w:pPr>
          <w:r>
            <w:rPr>
              <w:sz w:val="28"/>
              <w:szCs w:val="28"/>
            </w:rPr>
            <w:br w:type="page"/>
          </w:r>
        </w:p>
      </w:sdtContent>
    </w:sdt>
    <w:p w:rsidR="008C1F9D" w:rsidRPr="008C1F9D" w:rsidRDefault="008C1F9D" w:rsidP="008C1F9D">
      <w:pPr>
        <w:pStyle w:val="1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_Toc497214030"/>
      <w:r w:rsidRPr="008C1F9D">
        <w:rPr>
          <w:rFonts w:ascii="Times New Roman" w:eastAsia="Times New Roman" w:hAnsi="Times New Roman" w:cs="Times New Roman"/>
          <w:color w:val="000000" w:themeColor="text1"/>
        </w:rPr>
        <w:lastRenderedPageBreak/>
        <w:t>Информационная карта образовательной программы</w:t>
      </w:r>
      <w:bookmarkEnd w:id="0"/>
    </w:p>
    <w:p w:rsidR="008C1F9D" w:rsidRDefault="008C1F9D" w:rsidP="008C1F9D">
      <w:pPr>
        <w:spacing w:line="298" w:lineRule="exact"/>
        <w:rPr>
          <w:sz w:val="20"/>
          <w:szCs w:val="20"/>
        </w:rPr>
      </w:pPr>
    </w:p>
    <w:tbl>
      <w:tblPr>
        <w:tblW w:w="10915" w:type="dxa"/>
        <w:tblInd w:w="-1124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0"/>
        <w:gridCol w:w="5104"/>
        <w:gridCol w:w="4961"/>
      </w:tblGrid>
      <w:tr w:rsidR="008C1F9D" w:rsidTr="0064377A">
        <w:trPr>
          <w:trHeight w:val="329"/>
        </w:trPr>
        <w:tc>
          <w:tcPr>
            <w:tcW w:w="85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1.</w:t>
            </w:r>
          </w:p>
        </w:tc>
        <w:tc>
          <w:tcPr>
            <w:tcW w:w="510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4961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МБУ ДО ДДТ</w:t>
            </w:r>
          </w:p>
        </w:tc>
      </w:tr>
      <w:tr w:rsidR="008C1F9D" w:rsidTr="0064377A">
        <w:trPr>
          <w:trHeight w:val="98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11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1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2.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1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Pr="00823308" w:rsidRDefault="008C1F9D" w:rsidP="0064377A">
            <w:pPr>
              <w:spacing w:line="236" w:lineRule="auto"/>
              <w:ind w:right="120"/>
              <w:rPr>
                <w:sz w:val="20"/>
                <w:szCs w:val="20"/>
              </w:rPr>
            </w:pPr>
            <w:r w:rsidRPr="00823308">
              <w:rPr>
                <w:rFonts w:eastAsia="Times New Roman"/>
                <w:bCs/>
                <w:sz w:val="28"/>
                <w:szCs w:val="28"/>
              </w:rPr>
              <w:t>Дополнительная общеобразовательная общеразвивающая программа физкуль</w:t>
            </w:r>
            <w:r>
              <w:rPr>
                <w:rFonts w:eastAsia="Times New Roman"/>
                <w:bCs/>
                <w:sz w:val="28"/>
                <w:szCs w:val="28"/>
              </w:rPr>
              <w:t>турно-спортивного направления «В</w:t>
            </w:r>
            <w:r w:rsidRPr="00823308">
              <w:rPr>
                <w:rFonts w:eastAsia="Times New Roman"/>
                <w:bCs/>
                <w:sz w:val="28"/>
                <w:szCs w:val="28"/>
              </w:rPr>
              <w:t>олейбол»</w:t>
            </w:r>
          </w:p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98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9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3.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Физкультуно-спортивное</w:t>
            </w:r>
          </w:p>
        </w:tc>
      </w:tr>
      <w:tr w:rsidR="008C1F9D" w:rsidTr="0064377A">
        <w:trPr>
          <w:trHeight w:val="101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9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4.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8C1F9D" w:rsidTr="0064377A">
        <w:trPr>
          <w:trHeight w:val="98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4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4.1.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ФИО, должность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Кильмакаева А.Р</w:t>
            </w:r>
          </w:p>
        </w:tc>
      </w:tr>
      <w:tr w:rsidR="008C1F9D" w:rsidTr="0064377A">
        <w:trPr>
          <w:trHeight w:val="106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9"/>
                <w:szCs w:val="9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9"/>
                <w:szCs w:val="9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9"/>
                <w:szCs w:val="9"/>
              </w:rPr>
            </w:pPr>
          </w:p>
        </w:tc>
      </w:tr>
      <w:tr w:rsidR="008C1F9D" w:rsidTr="0064377A">
        <w:trPr>
          <w:trHeight w:val="309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5.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Сведения о программе: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101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4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5.1.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год</w:t>
            </w:r>
          </w:p>
        </w:tc>
      </w:tr>
      <w:tr w:rsidR="008C1F9D" w:rsidTr="0064377A">
        <w:trPr>
          <w:trHeight w:val="103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6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5.2.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11-12</w:t>
            </w:r>
          </w:p>
        </w:tc>
      </w:tr>
      <w:tr w:rsidR="008C1F9D" w:rsidTr="0064377A">
        <w:trPr>
          <w:trHeight w:val="103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4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5.3.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420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тип программы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дополнительная</w:t>
            </w:r>
          </w:p>
        </w:tc>
      </w:tr>
      <w:tr w:rsidR="008C1F9D" w:rsidTr="0064377A">
        <w:trPr>
          <w:trHeight w:val="418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общеобразовательная</w:t>
            </w:r>
          </w:p>
        </w:tc>
      </w:tr>
      <w:tr w:rsidR="008C1F9D" w:rsidTr="0064377A">
        <w:trPr>
          <w:trHeight w:val="418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программа</w:t>
            </w:r>
          </w:p>
        </w:tc>
      </w:tr>
      <w:tr w:rsidR="008C1F9D" w:rsidTr="0064377A">
        <w:trPr>
          <w:trHeight w:val="420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вид программы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общеразвивающая</w:t>
            </w:r>
          </w:p>
        </w:tc>
      </w:tr>
      <w:tr w:rsidR="008C1F9D" w:rsidTr="0064377A">
        <w:trPr>
          <w:trHeight w:val="418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принцип проектирования программы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разноуровневая</w:t>
            </w:r>
          </w:p>
        </w:tc>
      </w:tr>
      <w:tr w:rsidR="008C1F9D" w:rsidTr="0064377A">
        <w:trPr>
          <w:trHeight w:val="420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 форма организации содержания и учебного  процесса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модульная</w:t>
            </w:r>
          </w:p>
        </w:tc>
      </w:tr>
      <w:tr w:rsidR="008C1F9D" w:rsidTr="0064377A">
        <w:trPr>
          <w:trHeight w:val="103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4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5.4.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  <w:r w:rsidRPr="00250224">
              <w:rPr>
                <w:rFonts w:eastAsia="Times New Roman"/>
                <w:color w:val="000000" w:themeColor="text1"/>
                <w:sz w:val="28"/>
                <w:szCs w:val="28"/>
              </w:rPr>
              <w:t>углублённое изучение спортивной игры волейбол.</w:t>
            </w:r>
          </w:p>
        </w:tc>
      </w:tr>
      <w:tr w:rsidR="008C1F9D" w:rsidTr="0064377A">
        <w:trPr>
          <w:trHeight w:val="106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9"/>
                <w:szCs w:val="9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9"/>
                <w:szCs w:val="9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9"/>
                <w:szCs w:val="9"/>
              </w:rPr>
            </w:pPr>
          </w:p>
        </w:tc>
      </w:tr>
      <w:tr w:rsidR="008C1F9D" w:rsidTr="0064377A">
        <w:trPr>
          <w:trHeight w:val="304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5.5.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Образовательные модули (в соответствии с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Стартовый уровень –</w:t>
            </w:r>
          </w:p>
        </w:tc>
      </w:tr>
      <w:tr w:rsidR="008C1F9D" w:rsidTr="0064377A">
        <w:trPr>
          <w:trHeight w:val="418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уровнями сложности содержания и материала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Базовый уровень –</w:t>
            </w:r>
          </w:p>
        </w:tc>
      </w:tr>
      <w:tr w:rsidR="008C1F9D" w:rsidTr="0064377A">
        <w:trPr>
          <w:trHeight w:val="420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программы)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Продвинутый уровень –</w:t>
            </w:r>
          </w:p>
        </w:tc>
      </w:tr>
      <w:tr w:rsidR="008C1F9D" w:rsidTr="0064377A">
        <w:trPr>
          <w:trHeight w:val="103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9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6.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Формы и методы образовательной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Pr="00250224" w:rsidRDefault="008C1F9D" w:rsidP="0064377A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8"/>
                <w:szCs w:val="28"/>
              </w:rPr>
            </w:pPr>
            <w:r w:rsidRPr="00250224">
              <w:rPr>
                <w:rFonts w:eastAsia="Times New Roman"/>
                <w:color w:val="000000" w:themeColor="text1"/>
                <w:sz w:val="28"/>
                <w:szCs w:val="28"/>
              </w:rPr>
              <w:t>физические упражнения (разминка, специальные упражнения, игровые спарринги, игру), беседы по правилам и судейству соревнований.</w:t>
            </w:r>
          </w:p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421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деятельности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98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9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7.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101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09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8.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0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Результативность реализации 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98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11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5"/>
                <w:sz w:val="28"/>
                <w:szCs w:val="28"/>
              </w:rPr>
              <w:t>9.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Дата утверждения и последней корректировки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418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программы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  <w:tr w:rsidR="008C1F9D" w:rsidTr="0064377A">
        <w:trPr>
          <w:trHeight w:val="98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51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  <w:tc>
          <w:tcPr>
            <w:tcW w:w="496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8"/>
                <w:szCs w:val="8"/>
              </w:rPr>
            </w:pPr>
          </w:p>
        </w:tc>
      </w:tr>
      <w:tr w:rsidR="008C1F9D" w:rsidTr="0064377A">
        <w:trPr>
          <w:trHeight w:val="311"/>
        </w:trPr>
        <w:tc>
          <w:tcPr>
            <w:tcW w:w="85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5104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spacing w:line="31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Рецензенты</w:t>
            </w:r>
          </w:p>
        </w:tc>
        <w:tc>
          <w:tcPr>
            <w:tcW w:w="4961" w:type="dxa"/>
            <w:tcBorders>
              <w:right w:val="single" w:sz="8" w:space="0" w:color="auto"/>
            </w:tcBorders>
            <w:vAlign w:val="bottom"/>
          </w:tcPr>
          <w:p w:rsidR="008C1F9D" w:rsidRDefault="008C1F9D" w:rsidP="0064377A">
            <w:pPr>
              <w:rPr>
                <w:sz w:val="24"/>
                <w:szCs w:val="24"/>
              </w:rPr>
            </w:pPr>
          </w:p>
        </w:tc>
      </w:tr>
    </w:tbl>
    <w:p w:rsidR="008C1F9D" w:rsidRDefault="008C1F9D" w:rsidP="008E7424">
      <w:pPr>
        <w:rPr>
          <w:rFonts w:eastAsia="Times New Roman"/>
          <w:b/>
          <w:kern w:val="36"/>
          <w:sz w:val="28"/>
          <w:szCs w:val="28"/>
        </w:rPr>
      </w:pPr>
    </w:p>
    <w:p w:rsidR="008C1F9D" w:rsidRDefault="008C1F9D">
      <w:pPr>
        <w:spacing w:after="200" w:line="276" w:lineRule="auto"/>
        <w:rPr>
          <w:rFonts w:eastAsia="Times New Roman"/>
          <w:b/>
          <w:kern w:val="36"/>
          <w:sz w:val="28"/>
          <w:szCs w:val="28"/>
        </w:rPr>
      </w:pPr>
      <w:r>
        <w:rPr>
          <w:rFonts w:eastAsia="Times New Roman"/>
          <w:b/>
          <w:kern w:val="36"/>
          <w:sz w:val="28"/>
          <w:szCs w:val="28"/>
        </w:rPr>
        <w:br w:type="page"/>
      </w:r>
    </w:p>
    <w:p w:rsidR="001010E6" w:rsidRPr="008C1F9D" w:rsidRDefault="001010E6" w:rsidP="00DA233E">
      <w:pPr>
        <w:pStyle w:val="1"/>
        <w:jc w:val="center"/>
        <w:rPr>
          <w:rFonts w:eastAsiaTheme="minorEastAsia"/>
          <w:color w:val="000000" w:themeColor="text1"/>
        </w:rPr>
      </w:pPr>
      <w:bookmarkStart w:id="1" w:name="_Toc497214031"/>
      <w:r w:rsidRPr="008C1F9D">
        <w:rPr>
          <w:rFonts w:eastAsia="Times New Roman"/>
          <w:color w:val="000000" w:themeColor="text1"/>
          <w:kern w:val="36"/>
        </w:rPr>
        <w:lastRenderedPageBreak/>
        <w:t>Пояснительная записка.</w:t>
      </w:r>
      <w:bookmarkEnd w:id="1"/>
    </w:p>
    <w:p w:rsidR="001010E6" w:rsidRPr="008E7424" w:rsidRDefault="00F147E6" w:rsidP="008C1F9D">
      <w:pPr>
        <w:rPr>
          <w:rFonts w:eastAsia="Times New Roman"/>
          <w:color w:val="000000" w:themeColor="text1"/>
          <w:sz w:val="28"/>
          <w:szCs w:val="28"/>
        </w:rPr>
      </w:pPr>
      <w:r w:rsidRPr="00F147E6">
        <w:rPr>
          <w:rFonts w:eastAsia="Times New Roman"/>
          <w:color w:val="000000" w:themeColor="text1"/>
          <w:sz w:val="28"/>
          <w:szCs w:val="28"/>
        </w:rPr>
        <w:pict>
          <v:rect id="_x0000_i1025" style="width:0;height:0" o:hralign="center" o:hrstd="t" o:hrnoshade="t" o:hr="t" fillcolor="#333" stroked="f"/>
        </w:pict>
      </w:r>
      <w:r w:rsidR="001010E6" w:rsidRPr="008E7424">
        <w:rPr>
          <w:rFonts w:eastAsia="Times New Roman"/>
          <w:color w:val="000000" w:themeColor="text1"/>
          <w:sz w:val="28"/>
          <w:szCs w:val="28"/>
        </w:rPr>
        <w:t>Игра в волейбол – одна из захватывающих, интересных и популярных игр на сегодняшний день. Технические приёмы, тактические действия заключают в себе большие возможности для расширения и развития физических способностей, а также помогают в нравственном воспитании детей и подростков.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  <w:shd w:val="clear" w:color="auto" w:fill="FFFFFF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В процессе изучения у учащихся формируется потребности в систематических занятиях физическими упражнениями, учащиеся приобщаются к здоровому образу жизни, приобретают привычку заниматься физическим трудом, умственная нагрузка компенсируется у них физической. Занятия спортом дисциплинируют, воспитывают чувство коллективизма, волю, целеустремленность, способствуют поддержке при изучении общеобразовательных предметов, так как укрепляют здоровье.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  <w:shd w:val="clear" w:color="auto" w:fill="FFFFFF"/>
        </w:rPr>
        <w:t>Чтобы играть в волейбол, необходимо уметь быстро бегать, мгновенно менять направление и скорость движения, высоко прыгать, обладать силой, ловкостью и выносливостью. Эмоциональные напряжения, испытываемые во вре</w:t>
      </w:r>
      <w:r w:rsidRPr="008E7424">
        <w:rPr>
          <w:rFonts w:eastAsia="Times New Roman"/>
          <w:color w:val="000000" w:themeColor="text1"/>
          <w:sz w:val="28"/>
          <w:szCs w:val="28"/>
          <w:shd w:val="clear" w:color="auto" w:fill="FFFFFF"/>
        </w:rPr>
        <w:softHyphen/>
        <w:t>мя игры, вызывают в организме занимающихся высокие сдвиги </w:t>
      </w:r>
      <w:r w:rsidRPr="008E7424">
        <w:rPr>
          <w:rFonts w:eastAsia="Times New Roman"/>
          <w:i/>
          <w:iCs/>
          <w:color w:val="000000" w:themeColor="text1"/>
          <w:sz w:val="28"/>
          <w:szCs w:val="28"/>
          <w:shd w:val="clear" w:color="auto" w:fill="FFFFFF"/>
        </w:rPr>
        <w:t>в </w:t>
      </w:r>
      <w:r w:rsidRPr="008E7424">
        <w:rPr>
          <w:rFonts w:eastAsia="Times New Roman"/>
          <w:color w:val="000000" w:themeColor="text1"/>
          <w:sz w:val="28"/>
          <w:szCs w:val="28"/>
          <w:shd w:val="clear" w:color="auto" w:fill="FFFFFF"/>
        </w:rPr>
        <w:t>де</w:t>
      </w:r>
      <w:r w:rsidRPr="008E7424">
        <w:rPr>
          <w:rFonts w:eastAsia="Times New Roman"/>
          <w:color w:val="000000" w:themeColor="text1"/>
          <w:sz w:val="28"/>
          <w:szCs w:val="28"/>
          <w:shd w:val="clear" w:color="auto" w:fill="FFFFFF"/>
        </w:rPr>
        <w:softHyphen/>
        <w:t>ятельности сердечно-сосудистой и дыхательной систем. Качественные изменения происходят и в двигательном аппарате. Прыжки при пе</w:t>
      </w:r>
      <w:r w:rsidRPr="008E7424">
        <w:rPr>
          <w:rFonts w:eastAsia="Times New Roman"/>
          <w:color w:val="000000" w:themeColor="text1"/>
          <w:sz w:val="28"/>
          <w:szCs w:val="28"/>
          <w:shd w:val="clear" w:color="auto" w:fill="FFFFFF"/>
        </w:rPr>
        <w:softHyphen/>
        <w:t>редачах мяча, нападающих ударах и блокировании укрепляют кост</w:t>
      </w:r>
      <w:r w:rsidRPr="008E7424">
        <w:rPr>
          <w:rFonts w:eastAsia="Times New Roman"/>
          <w:color w:val="000000" w:themeColor="text1"/>
          <w:sz w:val="28"/>
          <w:szCs w:val="28"/>
          <w:shd w:val="clear" w:color="auto" w:fill="FFFFFF"/>
        </w:rPr>
        <w:softHyphen/>
        <w:t>ную систему, суставы становятся более подвижными, повышается сила и эластичность мышц.</w:t>
      </w:r>
    </w:p>
    <w:p w:rsidR="001010E6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Программа органично вписывается в сложившуюся систему физического воспитания в общеобразовательных учреждениях. Благодаря этому ученики смогут более плодотворно учиться, меньше болеть. Ученики, успешно освоившие программу, смогут участвовать в соревнованиях по волейболу различного масштаба.</w:t>
      </w:r>
    </w:p>
    <w:p w:rsidR="00DA233E" w:rsidRPr="008E7424" w:rsidRDefault="00DA233E" w:rsidP="00DA233E">
      <w:pPr>
        <w:shd w:val="clear" w:color="auto" w:fill="FFFFFF"/>
        <w:ind w:firstLine="567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b/>
          <w:bCs/>
          <w:color w:val="000000" w:themeColor="text1"/>
          <w:sz w:val="28"/>
          <w:szCs w:val="28"/>
        </w:rPr>
        <w:t>Особенности данной программы</w:t>
      </w:r>
    </w:p>
    <w:p w:rsidR="00DA233E" w:rsidRPr="008E7424" w:rsidRDefault="00DA233E" w:rsidP="00DA233E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Данная программа составлена с использованием специальной литературы по обучению волейболу. В программе задействованы методики обучения игре в волейбол, которые на данный момент являются наиболее современными и используются при подготовке волейболистов. Программа позволяет варьировать нагрузку ребёнка (в зависимости от его физических возможностей), не теряя результат обучения. В программе используются принципы наглядности, доступности и индивидуализации.</w:t>
      </w:r>
    </w:p>
    <w:p w:rsidR="00DA233E" w:rsidRPr="008E7424" w:rsidRDefault="00DA233E" w:rsidP="00DA233E">
      <w:pPr>
        <w:shd w:val="clear" w:color="auto" w:fill="FFFFFF"/>
        <w:ind w:firstLine="567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b/>
          <w:bCs/>
          <w:color w:val="000000" w:themeColor="text1"/>
          <w:sz w:val="28"/>
          <w:szCs w:val="28"/>
        </w:rPr>
        <w:t>Цели и задачи.</w:t>
      </w:r>
    </w:p>
    <w:p w:rsidR="00DA233E" w:rsidRPr="008E7424" w:rsidRDefault="00DA233E" w:rsidP="00DA233E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Игра в волейбол направлена на всестороннее физического развитие и способствует совершенствованию многих необходимых в жизни двигательных и морально-волевых качеств.</w:t>
      </w:r>
    </w:p>
    <w:p w:rsidR="00DA233E" w:rsidRPr="008E7424" w:rsidRDefault="00DA233E" w:rsidP="00DA233E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Цель программы - углублённое изучение спортивной игры волейбол.</w:t>
      </w:r>
    </w:p>
    <w:p w:rsidR="00DA233E" w:rsidRPr="008E7424" w:rsidRDefault="00DA233E" w:rsidP="00DA233E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Основными задачами программы являются:</w:t>
      </w:r>
    </w:p>
    <w:p w:rsidR="00DA233E" w:rsidRPr="008E7424" w:rsidRDefault="00DA233E" w:rsidP="00DA233E">
      <w:pPr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</w:pPr>
      <w:r w:rsidRPr="008E7424"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образовательные</w:t>
      </w:r>
    </w:p>
    <w:p w:rsidR="00DA233E" w:rsidRPr="008E7424" w:rsidRDefault="00DA233E" w:rsidP="00DA233E">
      <w:pPr>
        <w:numPr>
          <w:ilvl w:val="0"/>
          <w:numId w:val="30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ознакомить учащихся с правилами самоконтроля состояния здоровья на занятиях и дома; формировать здоровый образ жизни;</w:t>
      </w:r>
    </w:p>
    <w:p w:rsidR="00DA233E" w:rsidRPr="008E7424" w:rsidRDefault="00DA233E" w:rsidP="00DA233E">
      <w:pPr>
        <w:numPr>
          <w:ilvl w:val="0"/>
          <w:numId w:val="30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lastRenderedPageBreak/>
        <w:t>изучить основы техники и тактики игры;</w:t>
      </w:r>
    </w:p>
    <w:p w:rsidR="00DA233E" w:rsidRPr="008E7424" w:rsidRDefault="00DA233E" w:rsidP="00DA233E">
      <w:pPr>
        <w:numPr>
          <w:ilvl w:val="0"/>
          <w:numId w:val="30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способствовать приобретение необходимых теоретических знаний;</w:t>
      </w:r>
    </w:p>
    <w:p w:rsidR="00DA233E" w:rsidRPr="008E7424" w:rsidRDefault="00DA233E" w:rsidP="00DA233E">
      <w:pPr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</w:pPr>
      <w:r w:rsidRPr="008E7424"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развивающие</w:t>
      </w:r>
    </w:p>
    <w:p w:rsidR="00DA233E" w:rsidRPr="008E7424" w:rsidRDefault="00DA233E" w:rsidP="00DA233E">
      <w:pPr>
        <w:numPr>
          <w:ilvl w:val="0"/>
          <w:numId w:val="31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способствовать овладению основными приемами техники и тактики игры;</w:t>
      </w:r>
    </w:p>
    <w:p w:rsidR="00DA233E" w:rsidRPr="008E7424" w:rsidRDefault="00DA233E" w:rsidP="00DA233E">
      <w:pPr>
        <w:numPr>
          <w:ilvl w:val="0"/>
          <w:numId w:val="31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развивать устойчивый интерес к данному виду спорта;</w:t>
      </w:r>
    </w:p>
    <w:p w:rsidR="00DA233E" w:rsidRPr="008E7424" w:rsidRDefault="00DA233E" w:rsidP="00DA233E">
      <w:pPr>
        <w:numPr>
          <w:ilvl w:val="0"/>
          <w:numId w:val="31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развивать креативные способности (мышление, умение предугадать тактику противника);</w:t>
      </w:r>
    </w:p>
    <w:p w:rsidR="00DA233E" w:rsidRPr="008E7424" w:rsidRDefault="00DA233E" w:rsidP="00DA233E">
      <w:pPr>
        <w:numPr>
          <w:ilvl w:val="0"/>
          <w:numId w:val="31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содействовать правильному физическому развитию;</w:t>
      </w:r>
    </w:p>
    <w:p w:rsidR="00DA233E" w:rsidRPr="008E7424" w:rsidRDefault="00DA233E" w:rsidP="00DA233E">
      <w:pPr>
        <w:numPr>
          <w:ilvl w:val="0"/>
          <w:numId w:val="31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развивать физические способности (силу, выносливость, гибкость, координацию движений);</w:t>
      </w:r>
    </w:p>
    <w:p w:rsidR="00DA233E" w:rsidRPr="008E7424" w:rsidRDefault="00DA233E" w:rsidP="00DA233E">
      <w:pPr>
        <w:numPr>
          <w:ilvl w:val="0"/>
          <w:numId w:val="31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развивать специальные технические и тактические навыки игры;</w:t>
      </w:r>
    </w:p>
    <w:p w:rsidR="00DA233E" w:rsidRPr="008E7424" w:rsidRDefault="00DA233E" w:rsidP="00DA233E">
      <w:pPr>
        <w:numPr>
          <w:ilvl w:val="0"/>
          <w:numId w:val="31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подготовить учащихся к соревнованиям по волейболу;</w:t>
      </w:r>
    </w:p>
    <w:p w:rsidR="00DA233E" w:rsidRPr="008E7424" w:rsidRDefault="00DA233E" w:rsidP="00DA233E">
      <w:pPr>
        <w:numPr>
          <w:ilvl w:val="0"/>
          <w:numId w:val="31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содействовать отбору лучших учащихся для ДЮСШ;</w:t>
      </w:r>
    </w:p>
    <w:p w:rsidR="00DA233E" w:rsidRPr="008E7424" w:rsidRDefault="00DA233E" w:rsidP="00DA233E">
      <w:pPr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</w:pPr>
      <w:r w:rsidRPr="008E7424"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воспитательные</w:t>
      </w:r>
    </w:p>
    <w:p w:rsidR="00DA233E" w:rsidRPr="008E7424" w:rsidRDefault="00DA233E" w:rsidP="00DA233E">
      <w:pPr>
        <w:numPr>
          <w:ilvl w:val="0"/>
          <w:numId w:val="32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способствовать воспитанию воли, смелости, настойчивости, дисциплинированности, коллективизма, чувства дружбы;</w:t>
      </w:r>
    </w:p>
    <w:p w:rsidR="00DA233E" w:rsidRPr="008E7424" w:rsidRDefault="00DA233E" w:rsidP="00DA233E">
      <w:pPr>
        <w:numPr>
          <w:ilvl w:val="0"/>
          <w:numId w:val="32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способствовать привитию ученикам организаторских навыков;</w:t>
      </w:r>
    </w:p>
    <w:p w:rsidR="00DA233E" w:rsidRPr="008E7424" w:rsidRDefault="00DA233E" w:rsidP="00DA233E">
      <w:pPr>
        <w:numPr>
          <w:ilvl w:val="0"/>
          <w:numId w:val="32"/>
        </w:num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способствовать привитию общей культуры поведения (основ гигиены, этикет).</w:t>
      </w:r>
    </w:p>
    <w:p w:rsidR="00A22BEF" w:rsidRDefault="00A22BEF" w:rsidP="00A22BEF">
      <w:pPr>
        <w:pStyle w:val="NoSpacing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22BEF" w:rsidRPr="00A22BEF" w:rsidRDefault="00A22BEF" w:rsidP="00A22BEF">
      <w:pPr>
        <w:pStyle w:val="Default"/>
        <w:jc w:val="both"/>
        <w:rPr>
          <w:sz w:val="28"/>
          <w:szCs w:val="28"/>
        </w:rPr>
      </w:pPr>
      <w:r w:rsidRPr="00A22BEF">
        <w:rPr>
          <w:b/>
          <w:bCs/>
          <w:sz w:val="28"/>
          <w:szCs w:val="28"/>
        </w:rPr>
        <w:t xml:space="preserve">Основные нормативно-правовые документы </w:t>
      </w:r>
    </w:p>
    <w:p w:rsidR="00A22BEF" w:rsidRPr="00A22BEF" w:rsidRDefault="00A22BEF" w:rsidP="00A22BEF">
      <w:pPr>
        <w:pStyle w:val="Default"/>
        <w:jc w:val="both"/>
        <w:rPr>
          <w:sz w:val="28"/>
          <w:szCs w:val="28"/>
        </w:rPr>
      </w:pPr>
      <w:r w:rsidRPr="00A22BEF">
        <w:rPr>
          <w:sz w:val="28"/>
          <w:szCs w:val="28"/>
        </w:rP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A22BEF" w:rsidRPr="00A22BEF" w:rsidRDefault="00A22BEF" w:rsidP="00A22BEF">
      <w:pPr>
        <w:pStyle w:val="Default"/>
        <w:numPr>
          <w:ilvl w:val="0"/>
          <w:numId w:val="33"/>
        </w:numPr>
        <w:jc w:val="both"/>
        <w:rPr>
          <w:sz w:val="28"/>
          <w:szCs w:val="28"/>
        </w:rPr>
      </w:pPr>
      <w:r w:rsidRPr="00A22BEF">
        <w:rPr>
          <w:sz w:val="28"/>
          <w:szCs w:val="28"/>
        </w:rPr>
        <w:t>Федеральным законом от 29.12.12г. № 273-ФЗ «Об образовании в Российской Федерации»;</w:t>
      </w:r>
    </w:p>
    <w:p w:rsidR="00A22BEF" w:rsidRPr="00A22BEF" w:rsidRDefault="00A22BEF" w:rsidP="00A22BEF">
      <w:pPr>
        <w:pStyle w:val="Default"/>
        <w:numPr>
          <w:ilvl w:val="0"/>
          <w:numId w:val="33"/>
        </w:numPr>
        <w:jc w:val="both"/>
        <w:rPr>
          <w:sz w:val="28"/>
          <w:szCs w:val="28"/>
        </w:rPr>
      </w:pPr>
      <w:r w:rsidRPr="00A22BEF">
        <w:rPr>
          <w:sz w:val="28"/>
          <w:szCs w:val="28"/>
        </w:rP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A22BEF" w:rsidRPr="00A22BEF" w:rsidRDefault="00A22BEF" w:rsidP="00A22BEF">
      <w:pPr>
        <w:pStyle w:val="Default"/>
        <w:numPr>
          <w:ilvl w:val="0"/>
          <w:numId w:val="33"/>
        </w:numPr>
        <w:jc w:val="both"/>
        <w:rPr>
          <w:sz w:val="28"/>
          <w:szCs w:val="28"/>
        </w:rPr>
      </w:pPr>
      <w:r w:rsidRPr="00A22BEF">
        <w:rPr>
          <w:sz w:val="28"/>
          <w:szCs w:val="28"/>
        </w:rPr>
        <w:t>Приказом Минобрнауки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22BEF" w:rsidRPr="00A22BEF" w:rsidRDefault="00A22BEF" w:rsidP="00A22BEF">
      <w:pPr>
        <w:pStyle w:val="Default"/>
        <w:numPr>
          <w:ilvl w:val="0"/>
          <w:numId w:val="33"/>
        </w:numPr>
        <w:jc w:val="both"/>
        <w:rPr>
          <w:sz w:val="28"/>
          <w:szCs w:val="28"/>
        </w:rPr>
      </w:pPr>
      <w:r w:rsidRPr="00A22BEF">
        <w:rPr>
          <w:sz w:val="28"/>
          <w:szCs w:val="28"/>
        </w:rPr>
        <w:t xml:space="preserve">Положением «Методические рекомендации по проектированию дополнительных общеразвивающих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A22BEF" w:rsidRPr="00A22BEF" w:rsidRDefault="00A22BEF" w:rsidP="00A22BEF">
      <w:pPr>
        <w:pStyle w:val="Default"/>
        <w:numPr>
          <w:ilvl w:val="0"/>
          <w:numId w:val="33"/>
        </w:numPr>
        <w:jc w:val="both"/>
        <w:rPr>
          <w:sz w:val="28"/>
          <w:szCs w:val="28"/>
        </w:rPr>
      </w:pPr>
      <w:r w:rsidRPr="00A22BEF">
        <w:rPr>
          <w:sz w:val="28"/>
          <w:szCs w:val="28"/>
        </w:rP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A22BEF" w:rsidRPr="00A22BEF" w:rsidRDefault="00A22BEF" w:rsidP="00A22BEF">
      <w:pPr>
        <w:pStyle w:val="a3"/>
        <w:numPr>
          <w:ilvl w:val="0"/>
          <w:numId w:val="33"/>
        </w:numPr>
        <w:spacing w:after="200"/>
        <w:jc w:val="both"/>
        <w:rPr>
          <w:sz w:val="28"/>
          <w:szCs w:val="28"/>
        </w:rPr>
      </w:pPr>
      <w:r w:rsidRPr="00A22BEF">
        <w:rPr>
          <w:sz w:val="28"/>
          <w:szCs w:val="28"/>
        </w:rPr>
        <w:t xml:space="preserve">Постановлением Главного государственного санитарного врача РФ от 04.07.2014г. № 41 «Об утверждении СанПиН 2.4.4.3172-14 "Санитарно- эпидемиологические требования к устройству, содержанию и </w:t>
      </w:r>
      <w:r w:rsidRPr="00A22BEF">
        <w:rPr>
          <w:sz w:val="28"/>
          <w:szCs w:val="28"/>
        </w:rPr>
        <w:lastRenderedPageBreak/>
        <w:t>организации режима работы образовательных организаций дополнительного образования детей»;</w:t>
      </w:r>
    </w:p>
    <w:p w:rsidR="00A22BEF" w:rsidRPr="00A22BEF" w:rsidRDefault="00A22BEF" w:rsidP="00A22BEF">
      <w:pPr>
        <w:pStyle w:val="a3"/>
        <w:numPr>
          <w:ilvl w:val="0"/>
          <w:numId w:val="33"/>
        </w:numPr>
        <w:spacing w:after="200"/>
        <w:jc w:val="both"/>
        <w:rPr>
          <w:sz w:val="28"/>
          <w:szCs w:val="28"/>
        </w:rPr>
      </w:pPr>
      <w:r w:rsidRPr="00A22BEF">
        <w:rPr>
          <w:sz w:val="28"/>
          <w:szCs w:val="28"/>
        </w:rPr>
        <w:t>Уставом муниципального бюджетного   учреждения дополнительного образования «Дом детского творчества» г. Мензелинска РТ.</w:t>
      </w:r>
    </w:p>
    <w:p w:rsidR="00DA233E" w:rsidRDefault="00DA233E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</w:p>
    <w:p w:rsidR="00DA233E" w:rsidRDefault="00DA233E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</w:p>
    <w:p w:rsidR="00DA233E" w:rsidRPr="008E7424" w:rsidRDefault="00DA233E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  <w:shd w:val="clear" w:color="auto" w:fill="FFFFFF"/>
        </w:rPr>
        <w:t>Программа курса волейбол для детей 13-17 лет рассчитана на один год, 144 часа, при 2-х разовых занятиях в неделю по 2 часа. Включает в себя теоретическую и практическую часть. В теоретической части рассматриваются вопросы техники и тактики игры в волейбол. В практической части углублено изучаются технические приемы и тактические комбинации. В занятиях с учащимися 13-17 лет целесообразно акцентировать внимание на комбинированные упражнения, технику передач и учебно-тренировочные игры, поэтому на эти разделы программы отводится большее количество часов. </w:t>
      </w:r>
    </w:p>
    <w:p w:rsidR="001010E6" w:rsidRPr="008E7424" w:rsidRDefault="001010E6" w:rsidP="008C1F9D">
      <w:pPr>
        <w:shd w:val="clear" w:color="auto" w:fill="FFFFFF"/>
        <w:ind w:firstLine="567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b/>
          <w:bCs/>
          <w:color w:val="000000" w:themeColor="text1"/>
          <w:sz w:val="28"/>
          <w:szCs w:val="28"/>
        </w:rPr>
        <w:t>Форма и режим занятий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1 год обучения – 2 раза в неделю по 2 акад. часа (144 часа в год)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Занятия проводятся в группе, в которую зачисляются учащиеся, не имеющие медицинских противопоказаний для занятий волейболом.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Форма занятий - физические упражнения (разминка, специальные упражнения, игровые спарринги, игру), беседы по правилам и судейству соревнований.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b/>
          <w:bCs/>
          <w:i/>
          <w:iCs/>
          <w:color w:val="000000" w:themeColor="text1"/>
          <w:sz w:val="28"/>
          <w:szCs w:val="28"/>
        </w:rPr>
        <w:t>Практические методы</w:t>
      </w:r>
      <w:r w:rsidRPr="008E7424">
        <w:rPr>
          <w:rFonts w:eastAsia="Times New Roman"/>
          <w:color w:val="000000" w:themeColor="text1"/>
          <w:sz w:val="28"/>
          <w:szCs w:val="28"/>
        </w:rPr>
        <w:t>: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метод упражнений;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игровой;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соревновательный;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круговой тренировки.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Главным из них является метод упражнений, который предусматривает многократные повторения движений.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Игровой и соревновательный методы применяются после того, как у учащихся образовались некоторые навыки игры.</w:t>
      </w:r>
    </w:p>
    <w:p w:rsidR="001010E6" w:rsidRPr="008E7424" w:rsidRDefault="001010E6" w:rsidP="008C1F9D">
      <w:pPr>
        <w:shd w:val="clear" w:color="auto" w:fill="FFFFFF"/>
        <w:ind w:firstLine="567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b/>
          <w:bCs/>
          <w:color w:val="000000" w:themeColor="text1"/>
          <w:sz w:val="28"/>
          <w:szCs w:val="28"/>
        </w:rPr>
        <w:t>Ожидаемые результаты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После окончания </w:t>
      </w:r>
      <w:r w:rsidRPr="008E7424">
        <w:rPr>
          <w:rFonts w:eastAsia="Times New Roman"/>
          <w:b/>
          <w:bCs/>
          <w:i/>
          <w:iCs/>
          <w:color w:val="000000" w:themeColor="text1"/>
          <w:sz w:val="28"/>
          <w:szCs w:val="28"/>
        </w:rPr>
        <w:t>первого года</w:t>
      </w:r>
      <w:r w:rsidR="00DA233E">
        <w:rPr>
          <w:rFonts w:eastAsia="Times New Roman"/>
          <w:color w:val="000000" w:themeColor="text1"/>
          <w:sz w:val="28"/>
          <w:szCs w:val="28"/>
        </w:rPr>
        <w:t> обучения учащийся будет</w:t>
      </w:r>
      <w:r w:rsidRPr="008E7424">
        <w:rPr>
          <w:rFonts w:eastAsia="Times New Roman"/>
          <w:color w:val="000000" w:themeColor="text1"/>
          <w:sz w:val="28"/>
          <w:szCs w:val="28"/>
        </w:rPr>
        <w:t>: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b/>
          <w:bCs/>
          <w:color w:val="000000" w:themeColor="text1"/>
          <w:sz w:val="28"/>
          <w:szCs w:val="28"/>
        </w:rPr>
        <w:t>знать: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расстановку игроков на поле;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правила перехода игроков по номерам;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правила игры в мини-волейбол;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правильность счёт по партиям;</w:t>
      </w:r>
    </w:p>
    <w:p w:rsidR="001010E6" w:rsidRPr="008E7424" w:rsidRDefault="001010E6" w:rsidP="008C1F9D">
      <w:pPr>
        <w:rPr>
          <w:rFonts w:eastAsia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8E7424">
        <w:rPr>
          <w:rFonts w:eastAsia="Times New Roman"/>
          <w:b/>
          <w:bCs/>
          <w:color w:val="000000" w:themeColor="text1"/>
          <w:sz w:val="28"/>
          <w:szCs w:val="28"/>
          <w:shd w:val="clear" w:color="auto" w:fill="FFFFFF"/>
        </w:rPr>
        <w:t>уметь: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b/>
          <w:bCs/>
          <w:color w:val="000000" w:themeColor="text1"/>
          <w:sz w:val="28"/>
          <w:szCs w:val="28"/>
        </w:rPr>
        <w:t>- </w:t>
      </w:r>
      <w:r w:rsidRPr="008E7424">
        <w:rPr>
          <w:rFonts w:eastAsia="Times New Roman"/>
          <w:color w:val="000000" w:themeColor="text1"/>
          <w:sz w:val="28"/>
          <w:szCs w:val="28"/>
        </w:rPr>
        <w:t>выполнять перемещения и стойки;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выполнять приём и передачу мяча сверху двумя руками;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выполнять приём и передачу мяча снизу над собой и на сетку мяча;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t>- выполнять нижнюю подачу с 5-6 метров;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 w:themeColor="text1"/>
          <w:sz w:val="28"/>
          <w:szCs w:val="28"/>
        </w:rPr>
        <w:lastRenderedPageBreak/>
        <w:t>- выполнять падения.</w:t>
      </w:r>
    </w:p>
    <w:p w:rsidR="001010E6" w:rsidRPr="008E7424" w:rsidRDefault="001010E6" w:rsidP="008C1F9D">
      <w:pPr>
        <w:shd w:val="clear" w:color="auto" w:fill="FFFFFF"/>
        <w:ind w:firstLine="567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b/>
          <w:bCs/>
          <w:color w:val="000000" w:themeColor="text1"/>
          <w:sz w:val="28"/>
          <w:szCs w:val="28"/>
        </w:rPr>
        <w:t>Итоги реализации программы</w:t>
      </w:r>
      <w:r w:rsidRPr="008E7424">
        <w:rPr>
          <w:rFonts w:eastAsia="Times New Roman"/>
          <w:color w:val="000000" w:themeColor="text1"/>
          <w:sz w:val="28"/>
          <w:szCs w:val="28"/>
        </w:rPr>
        <w:t>.</w:t>
      </w:r>
    </w:p>
    <w:p w:rsidR="001010E6" w:rsidRPr="008E7424" w:rsidRDefault="001010E6" w:rsidP="008C1F9D">
      <w:pPr>
        <w:shd w:val="clear" w:color="auto" w:fill="FFFFFF"/>
        <w:rPr>
          <w:rFonts w:eastAsia="Times New Roman"/>
          <w:color w:val="000000" w:themeColor="text1"/>
          <w:sz w:val="28"/>
          <w:szCs w:val="28"/>
        </w:rPr>
      </w:pPr>
      <w:r w:rsidRPr="008E7424">
        <w:rPr>
          <w:rFonts w:eastAsia="Times New Roman"/>
          <w:color w:val="000000"/>
          <w:sz w:val="28"/>
          <w:szCs w:val="28"/>
          <w:shd w:val="clear" w:color="auto" w:fill="FFFFFF"/>
        </w:rPr>
        <w:t>По окончании курса учащиеся должны владеть понятиями «Техника игры», «Тактика игры», знать правила игры, владеть основными техническими приемами, применять полученные знания на школьных занятиях, соревнованиях и организации самостоятельных занятий волейболом, сформировать первичные навыки судейства</w:t>
      </w:r>
      <w:r w:rsidRPr="008E7424">
        <w:rPr>
          <w:rFonts w:eastAsia="Times New Roman"/>
          <w:color w:val="000000" w:themeColor="text1"/>
          <w:sz w:val="28"/>
          <w:szCs w:val="28"/>
        </w:rPr>
        <w:t>, а так же  сдача контрольных нормативов и контрольные задания.</w:t>
      </w:r>
    </w:p>
    <w:p w:rsidR="00B506B4" w:rsidRDefault="00B506B4" w:rsidP="001010E6">
      <w:pPr>
        <w:spacing w:after="200" w:line="276" w:lineRule="auto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8E7424" w:rsidRPr="008E7424" w:rsidRDefault="008E7424" w:rsidP="001010E6">
      <w:pPr>
        <w:spacing w:after="200" w:line="276" w:lineRule="auto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8C1F9D" w:rsidRDefault="008C1F9D">
      <w:pPr>
        <w:spacing w:after="200" w:line="276" w:lineRule="auto"/>
        <w:rPr>
          <w:rFonts w:eastAsia="Times New Roman"/>
          <w:b/>
          <w:bCs/>
          <w:color w:val="000000" w:themeColor="text1"/>
          <w:sz w:val="28"/>
          <w:szCs w:val="28"/>
        </w:rPr>
      </w:pPr>
      <w:r>
        <w:rPr>
          <w:rFonts w:eastAsia="Times New Roman"/>
          <w:color w:val="000000" w:themeColor="text1"/>
        </w:rPr>
        <w:br w:type="page"/>
      </w:r>
    </w:p>
    <w:p w:rsidR="001010E6" w:rsidRDefault="001010E6" w:rsidP="00DA233E">
      <w:pPr>
        <w:pStyle w:val="1"/>
        <w:jc w:val="center"/>
        <w:rPr>
          <w:rFonts w:ascii="Times New Roman" w:eastAsia="Times New Roman" w:hAnsi="Times New Roman" w:cs="Times New Roman"/>
          <w:color w:val="000000" w:themeColor="text1"/>
        </w:rPr>
      </w:pPr>
      <w:bookmarkStart w:id="2" w:name="_Toc497214032"/>
      <w:r w:rsidRPr="008E7424">
        <w:rPr>
          <w:rFonts w:ascii="Times New Roman" w:eastAsia="Times New Roman" w:hAnsi="Times New Roman" w:cs="Times New Roman"/>
          <w:color w:val="000000" w:themeColor="text1"/>
        </w:rPr>
        <w:lastRenderedPageBreak/>
        <w:t>Учебно-тематический план 1 год обучения</w:t>
      </w:r>
      <w:bookmarkEnd w:id="2"/>
    </w:p>
    <w:p w:rsidR="008E7424" w:rsidRPr="008E7424" w:rsidRDefault="008E7424" w:rsidP="008E7424"/>
    <w:tbl>
      <w:tblPr>
        <w:tblW w:w="0" w:type="auto"/>
        <w:jc w:val="center"/>
        <w:tblBorders>
          <w:top w:val="outset" w:sz="6" w:space="0" w:color="C0C0C0"/>
          <w:left w:val="outset" w:sz="6" w:space="0" w:color="C0C0C0"/>
          <w:bottom w:val="outset" w:sz="6" w:space="0" w:color="C0C0C0"/>
          <w:right w:val="outset" w:sz="6" w:space="0" w:color="C0C0C0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98"/>
        <w:gridCol w:w="4189"/>
        <w:gridCol w:w="1536"/>
        <w:gridCol w:w="1601"/>
        <w:gridCol w:w="1547"/>
      </w:tblGrid>
      <w:tr w:rsidR="001010E6" w:rsidRPr="007E207F" w:rsidTr="0064377A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№№</w:t>
            </w: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0" w:type="auto"/>
            <w:vMerge w:val="restart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0" w:type="auto"/>
            <w:vMerge w:val="restart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Общее количество</w:t>
            </w:r>
          </w:p>
        </w:tc>
        <w:tc>
          <w:tcPr>
            <w:tcW w:w="0" w:type="auto"/>
            <w:gridSpan w:val="2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В том числе: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теоретических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практических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Основы знаний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История развития волейбола. Правила игры и соревнований по волейболу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Влияние физических упражнений на организм человека. Закаливание и здоровье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Общая физическая подготовка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24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Гимнастические упражнения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Лёгкоатлетические упражнения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Подвижные игры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Техническая подготовка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53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Техника передвижения и стоек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Техника приёма и передач мяча сверху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  <w:r w:rsidR="00DA233E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  <w:r w:rsidR="00DA233E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Техника приёма мяча снизу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  <w:r w:rsidR="00DA233E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  <w:r w:rsidR="00DA233E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Нижняя прямая подача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  <w:r w:rsidR="00DA233E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</w:t>
            </w:r>
            <w:r w:rsidR="00DA233E"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Нападающие удары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Тактическая подготовка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Индивидуальные действия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10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Групповые действия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Командные действия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Тактика защиты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Контрольные испытания и соревнования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DA233E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DA233E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gridSpan w:val="2"/>
            <w:vMerge w:val="restart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spacing w:after="135"/>
              <w:jc w:val="right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Итого часов:</w:t>
            </w:r>
          </w:p>
        </w:tc>
        <w:tc>
          <w:tcPr>
            <w:tcW w:w="0" w:type="auto"/>
            <w:gridSpan w:val="3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</w:tr>
      <w:tr w:rsidR="001010E6" w:rsidRPr="007E207F" w:rsidTr="0064377A">
        <w:trPr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vAlign w:val="center"/>
            <w:hideMark/>
          </w:tcPr>
          <w:p w:rsidR="001010E6" w:rsidRPr="007E207F" w:rsidRDefault="001010E6" w:rsidP="0064377A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outset" w:sz="6" w:space="0" w:color="C0C0C0"/>
              <w:left w:val="outset" w:sz="6" w:space="0" w:color="C0C0C0"/>
              <w:bottom w:val="outset" w:sz="6" w:space="0" w:color="C0C0C0"/>
              <w:right w:val="outset" w:sz="6" w:space="0" w:color="C0C0C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010E6" w:rsidRPr="007E207F" w:rsidRDefault="001010E6" w:rsidP="0064377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7E207F">
              <w:rPr>
                <w:rFonts w:eastAsia="Times New Roman"/>
                <w:b/>
                <w:bCs/>
                <w:sz w:val="24"/>
                <w:szCs w:val="24"/>
              </w:rPr>
              <w:t>113</w:t>
            </w:r>
          </w:p>
        </w:tc>
      </w:tr>
    </w:tbl>
    <w:p w:rsidR="001010E6" w:rsidRDefault="001010E6" w:rsidP="001010E6">
      <w:pPr>
        <w:shd w:val="clear" w:color="auto" w:fill="FFFFFF"/>
        <w:spacing w:after="135" w:line="300" w:lineRule="atLeast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1010E6" w:rsidRDefault="001010E6">
      <w:pPr>
        <w:spacing w:after="200" w:line="276" w:lineRule="auto"/>
        <w:rPr>
          <w:rFonts w:eastAsia="Times New Roman"/>
          <w:b/>
          <w:bCs/>
          <w:color w:val="000000" w:themeColor="text1"/>
          <w:sz w:val="28"/>
          <w:szCs w:val="28"/>
        </w:rPr>
      </w:pPr>
      <w:r>
        <w:rPr>
          <w:rFonts w:eastAsia="Times New Roman"/>
          <w:b/>
          <w:bCs/>
          <w:color w:val="000000" w:themeColor="text1"/>
          <w:sz w:val="28"/>
          <w:szCs w:val="28"/>
        </w:rPr>
        <w:br w:type="page"/>
      </w:r>
    </w:p>
    <w:p w:rsidR="001010E6" w:rsidRPr="008E7424" w:rsidRDefault="001010E6" w:rsidP="00DA233E">
      <w:pPr>
        <w:pStyle w:val="1"/>
        <w:jc w:val="center"/>
        <w:rPr>
          <w:rFonts w:ascii="Times New Roman" w:eastAsia="Times New Roman" w:hAnsi="Times New Roman" w:cs="Times New Roman"/>
          <w:color w:val="000000" w:themeColor="text1"/>
        </w:rPr>
      </w:pPr>
      <w:bookmarkStart w:id="3" w:name="_Toc497214033"/>
      <w:r w:rsidRPr="008E7424">
        <w:rPr>
          <w:rFonts w:ascii="Times New Roman" w:eastAsia="Times New Roman" w:hAnsi="Times New Roman" w:cs="Times New Roman"/>
          <w:color w:val="000000" w:themeColor="text1"/>
        </w:rPr>
        <w:lastRenderedPageBreak/>
        <w:t>Содержание программы</w:t>
      </w:r>
      <w:bookmarkEnd w:id="3"/>
    </w:p>
    <w:p w:rsidR="008E7424" w:rsidRDefault="008E7424" w:rsidP="001010E6">
      <w:pPr>
        <w:shd w:val="clear" w:color="auto" w:fill="FFFFFF"/>
        <w:tabs>
          <w:tab w:val="left" w:pos="3952"/>
        </w:tabs>
        <w:spacing w:after="135" w:line="300" w:lineRule="atLeast"/>
        <w:jc w:val="both"/>
        <w:rPr>
          <w:rFonts w:eastAsia="Times New Roman"/>
          <w:b/>
          <w:bCs/>
          <w:color w:val="000000" w:themeColor="text1"/>
          <w:sz w:val="28"/>
          <w:szCs w:val="28"/>
        </w:rPr>
      </w:pPr>
    </w:p>
    <w:p w:rsidR="001010E6" w:rsidRPr="007E207F" w:rsidRDefault="001010E6" w:rsidP="001010E6">
      <w:pPr>
        <w:shd w:val="clear" w:color="auto" w:fill="FFFFFF"/>
        <w:tabs>
          <w:tab w:val="left" w:pos="3952"/>
        </w:tabs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b/>
          <w:bCs/>
          <w:color w:val="000000" w:themeColor="text1"/>
          <w:sz w:val="28"/>
          <w:szCs w:val="28"/>
        </w:rPr>
        <w:t>I. Основы знаний 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Тема №1. </w:t>
      </w:r>
      <w:r w:rsidRPr="007E207F">
        <w:rPr>
          <w:rFonts w:eastAsia="Times New Roman"/>
          <w:color w:val="000000" w:themeColor="text1"/>
          <w:sz w:val="28"/>
          <w:szCs w:val="28"/>
        </w:rPr>
        <w:t>Вводное занятие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Знакомство. Техника безопасности и правила поведения в зале. Спортивное оборудование и инвентарь, правила обращения с ним. Спортивная форма. Гигиенические требования. Ознакомление с программой. Способы самоконтроля состояния здоровья в школе и дома.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Тема №2.</w:t>
      </w:r>
      <w:r w:rsidRPr="007E207F">
        <w:rPr>
          <w:rFonts w:eastAsia="Times New Roman"/>
          <w:color w:val="000000" w:themeColor="text1"/>
          <w:sz w:val="28"/>
          <w:szCs w:val="28"/>
        </w:rPr>
        <w:t> История развития волейбола. Правила игры и соревнований по волейболу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История возникновения волейбола. Развитие волейбола. Правила игры в мини-волейбол.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Тема № 3</w:t>
      </w:r>
      <w:r w:rsidRPr="007E207F">
        <w:rPr>
          <w:rFonts w:eastAsia="Times New Roman"/>
          <w:color w:val="000000" w:themeColor="text1"/>
          <w:sz w:val="28"/>
          <w:szCs w:val="28"/>
        </w:rPr>
        <w:t>. Влияние физических упражнений на организм человека. Закаливание и здоровье/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Развитая мышечная система - свидетельство хорошего состояния здоровья человека. Окружающая среда становится все более и более агрессивной по отношению к нам с вами. Увеличивается количество новых вирусов, ухудшается экология. Единственное, что может помочь в такой ситуации – закаливание организма.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b/>
          <w:bCs/>
          <w:color w:val="000000" w:themeColor="text1"/>
          <w:sz w:val="28"/>
          <w:szCs w:val="28"/>
        </w:rPr>
        <w:t>II. Общая физическая подготовка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Упражнения для развития физических способностей: скоростных, силовых, выносливости, координационных, скоростно-силовых.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Гимнастические упражнения. </w:t>
      </w:r>
      <w:r w:rsidRPr="007E207F">
        <w:rPr>
          <w:rFonts w:eastAsia="Times New Roman"/>
          <w:color w:val="000000" w:themeColor="text1"/>
          <w:sz w:val="28"/>
          <w:szCs w:val="28"/>
        </w:rPr>
        <w:t>Упражнения без предметов: для мышц рук и плечевого пояса. Для мышц ног, брюшного пресса, тазобедренного сустава, туловища и шеи. Упражнения с предметами - со скакалками, резиновыми мячами, набивными мячами (1-2 кг). Из различных исходных положений. Чередование упражнений руками, ногами - различные броски, выпрыгивание вверх с мячом, зажатым голеностопными суставами; в положении сидя, лежа - поднимание ног с мячом.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Легкоатлетические упражнения. </w:t>
      </w:r>
      <w:r w:rsidRPr="007E207F">
        <w:rPr>
          <w:rFonts w:eastAsia="Times New Roman"/>
          <w:color w:val="000000" w:themeColor="text1"/>
          <w:sz w:val="28"/>
          <w:szCs w:val="28"/>
        </w:rPr>
        <w:t>Бег с ускорением до 30 м. Прыжки: с места в длину, вверх. Прыжки с разбега в длину и высоту. Метание теннисного мяча в цель, на дальность.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Подвижные игры: </w:t>
      </w:r>
      <w:r w:rsidRPr="007E207F">
        <w:rPr>
          <w:rFonts w:eastAsia="Times New Roman"/>
          <w:color w:val="000000" w:themeColor="text1"/>
          <w:sz w:val="28"/>
          <w:szCs w:val="28"/>
        </w:rPr>
        <w:t>“День и ночь”, “Салки без мяча”, “Караси и щука”, “Волк во рву”, “Третий лишний”, “Удочка”, “Круговая эстафета”, комбинированные эстафеты.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b/>
          <w:bCs/>
          <w:color w:val="000000" w:themeColor="text1"/>
          <w:sz w:val="28"/>
          <w:szCs w:val="28"/>
        </w:rPr>
        <w:t>III. Техническая подготовка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Овладение техникой передвижений и стоек. </w:t>
      </w:r>
      <w:r w:rsidRPr="007E207F">
        <w:rPr>
          <w:rFonts w:eastAsia="Times New Roman"/>
          <w:color w:val="000000" w:themeColor="text1"/>
          <w:sz w:val="28"/>
          <w:szCs w:val="28"/>
        </w:rPr>
        <w:t xml:space="preserve">Стойка игрока (исходные положения). Ходьба, бег, перемещаясь лицом вперед. Перемещения </w:t>
      </w:r>
      <w:r w:rsidRPr="007E207F">
        <w:rPr>
          <w:rFonts w:eastAsia="Times New Roman"/>
          <w:color w:val="000000" w:themeColor="text1"/>
          <w:sz w:val="28"/>
          <w:szCs w:val="28"/>
        </w:rPr>
        <w:lastRenderedPageBreak/>
        <w:t>приставными шагами: лицом, правым, левым боком вперед. Двойной шаг вперед. Сочетание способов перемещений.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Овладение техникой приема и передач мяча </w:t>
      </w:r>
      <w:r w:rsidRPr="007E207F">
        <w:rPr>
          <w:rFonts w:eastAsia="Times New Roman"/>
          <w:color w:val="000000" w:themeColor="text1"/>
          <w:sz w:val="28"/>
          <w:szCs w:val="28"/>
        </w:rPr>
        <w:t>сверху двумя руками; передача мяча, подвешенного на шнуре; с собственного подбрасывания; с набрасывания партнера; в различных направлениях на месте и после перемещения; передачи в парах; отбивание мяча кулаком через сетку в непосредственной близости от нее; с собственного подбрасывания; подброшенного партнером - с места и после приземления. Прием и передача мяча снизу, прием и передача мяча двумя руками сверху (на месте и в движении приставными шагами). Передачи мяча после перемещения из зоны в зону. Прием мяча на задней линии. Передача двумя руками сверху на месте. Передача двумя руками сверху на месте и после передачи вперед. Прием мяча снизу двумя руками над собой. Прием мяча снизу двумя руками над собой и на сетку. Передача мяча сверху двумя руками в прыжке в парах. Передача мяча сверху двумя руками в прыжке в тройках. Прием мяча снизу в группе.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Овладение техникой подачи: </w:t>
      </w:r>
      <w:r w:rsidRPr="007E207F">
        <w:rPr>
          <w:rFonts w:eastAsia="Times New Roman"/>
          <w:color w:val="000000" w:themeColor="text1"/>
          <w:sz w:val="28"/>
          <w:szCs w:val="28"/>
        </w:rPr>
        <w:t>нижняя прямая; подача мяча, подвешенного на шнуре, установленного в держателе; через сетку; подача в стенку, через сетку с расстояния 9 м; подача через сетку из-за лицевой линии; подача нижняя боковая.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Нападающие удары. </w:t>
      </w:r>
      <w:r w:rsidRPr="007E207F">
        <w:rPr>
          <w:rFonts w:eastAsia="Times New Roman"/>
          <w:color w:val="000000" w:themeColor="text1"/>
          <w:sz w:val="28"/>
          <w:szCs w:val="28"/>
        </w:rPr>
        <w:t>Прямой нападающий удар сильнейшей рукой (овладение режимом разбега, прыжок вверх толчком двух ног: с места, с 1,2, 3 шагов разбега, удар кистью по мячу).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Овладение техникой подачи. </w:t>
      </w:r>
      <w:r w:rsidRPr="007E207F">
        <w:rPr>
          <w:rFonts w:eastAsia="Times New Roman"/>
          <w:color w:val="000000" w:themeColor="text1"/>
          <w:sz w:val="28"/>
          <w:szCs w:val="28"/>
        </w:rPr>
        <w:t>Нижняя прямая подача с 3-6 м. Нижняя прямая подача. Нижняя прямая подача, прием мяча, отраженного сеткой.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b/>
          <w:bCs/>
          <w:color w:val="000000" w:themeColor="text1"/>
          <w:sz w:val="28"/>
          <w:szCs w:val="28"/>
        </w:rPr>
        <w:t>IV.</w:t>
      </w: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 </w:t>
      </w:r>
      <w:r w:rsidRPr="007E207F">
        <w:rPr>
          <w:rFonts w:eastAsia="Times New Roman"/>
          <w:b/>
          <w:bCs/>
          <w:color w:val="000000" w:themeColor="text1"/>
          <w:sz w:val="28"/>
          <w:szCs w:val="28"/>
        </w:rPr>
        <w:t>Тактическая подготовка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Индивидуальные действия: </w:t>
      </w:r>
      <w:r w:rsidRPr="007E207F">
        <w:rPr>
          <w:rFonts w:eastAsia="Times New Roman"/>
          <w:color w:val="000000" w:themeColor="text1"/>
          <w:sz w:val="28"/>
          <w:szCs w:val="28"/>
        </w:rPr>
        <w:t>выбор места для выполнения нижней подачи; выбор места для второй передачи и в зоне 3.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Групповые действия. </w:t>
      </w:r>
      <w:r w:rsidRPr="007E207F">
        <w:rPr>
          <w:rFonts w:eastAsia="Times New Roman"/>
          <w:color w:val="000000" w:themeColor="text1"/>
          <w:sz w:val="28"/>
          <w:szCs w:val="28"/>
        </w:rPr>
        <w:t>Взаимодействия игроков передней линии: игрока зоны 4 с игроком зоны 3, игрока зоны 2 с игроком зоны 3 (при первой передаче). Взаимодействия игроков зон 6, 5 и 1 с игроком зоны 3.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Командные действия. </w:t>
      </w:r>
      <w:r w:rsidRPr="007E207F">
        <w:rPr>
          <w:rFonts w:eastAsia="Times New Roman"/>
          <w:color w:val="000000" w:themeColor="text1"/>
          <w:sz w:val="28"/>
          <w:szCs w:val="28"/>
        </w:rPr>
        <w:t>Прием нижней подачи и первая передача в зону 3, вторая передача игроку, к которому передающий обращен лицом.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Тактика защиты. </w:t>
      </w:r>
      <w:r w:rsidRPr="007E207F">
        <w:rPr>
          <w:rFonts w:eastAsia="Times New Roman"/>
          <w:color w:val="000000" w:themeColor="text1"/>
          <w:sz w:val="28"/>
          <w:szCs w:val="28"/>
        </w:rPr>
        <w:t>Выбор места при приеме нижней подачи. Расположение игроков при приеме подачи, когда вторую передачу выполняет игрок зоны 3.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b/>
          <w:bCs/>
          <w:color w:val="000000" w:themeColor="text1"/>
          <w:sz w:val="28"/>
          <w:szCs w:val="28"/>
        </w:rPr>
        <w:t>V. Контрольные испытания и соревнования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Принять участие в одних соревнованиях. Контрольные игры и соревнования. Организация и проведение соревнований. Разбор проведенных игр. Устранение ошибок.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lastRenderedPageBreak/>
        <w:t>Практические занятия. Соревнования по подвижным играм с элементами техники волейбола. Соревнования по мини-волейболу.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b/>
          <w:bCs/>
          <w:i/>
          <w:iCs/>
          <w:color w:val="000000" w:themeColor="text1"/>
          <w:sz w:val="28"/>
          <w:szCs w:val="28"/>
        </w:rPr>
        <w:t>Итоговое занятие</w:t>
      </w:r>
      <w:r>
        <w:rPr>
          <w:rFonts w:eastAsia="Times New Roman"/>
          <w:b/>
          <w:bCs/>
          <w:i/>
          <w:iCs/>
          <w:color w:val="000000" w:themeColor="text1"/>
          <w:sz w:val="28"/>
          <w:szCs w:val="28"/>
        </w:rPr>
        <w:t>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Техника безопасности во время летних каникул.</w:t>
      </w:r>
    </w:p>
    <w:p w:rsidR="001010E6" w:rsidRPr="007E207F" w:rsidRDefault="001010E6" w:rsidP="001010E6">
      <w:pPr>
        <w:spacing w:after="135" w:line="300" w:lineRule="atLeast"/>
        <w:jc w:val="both"/>
        <w:rPr>
          <w:rFonts w:eastAsia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 w:rsidRPr="007E207F">
        <w:rPr>
          <w:rFonts w:eastAsia="Times New Roman"/>
          <w:b/>
          <w:bCs/>
          <w:color w:val="000000" w:themeColor="text1"/>
          <w:sz w:val="28"/>
          <w:szCs w:val="28"/>
          <w:shd w:val="clear" w:color="auto" w:fill="FFFFFF"/>
        </w:rPr>
        <w:t>Контрольные испытания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b/>
          <w:bCs/>
          <w:i/>
          <w:iCs/>
          <w:color w:val="000000" w:themeColor="text1"/>
          <w:sz w:val="28"/>
          <w:szCs w:val="28"/>
        </w:rPr>
        <w:t>Общефизическая подготовка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Бег 30 м б х 5 м. </w:t>
      </w:r>
      <w:r w:rsidRPr="007E207F">
        <w:rPr>
          <w:rFonts w:eastAsia="Times New Roman"/>
          <w:color w:val="000000" w:themeColor="text1"/>
          <w:sz w:val="28"/>
          <w:szCs w:val="28"/>
        </w:rPr>
        <w:t>На расстоянии 5 м чертятся две линии -стартовая и контрольная. По зрительному сигналу учащийся бежит, преодолевая 5 м шесть раз. При изменении движения в обратном направлении обе ноги испытуемого должны пересечь линию.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Прыжок в длину с места. </w:t>
      </w:r>
      <w:r w:rsidRPr="007E207F">
        <w:rPr>
          <w:rFonts w:eastAsia="Times New Roman"/>
          <w:color w:val="000000" w:themeColor="text1"/>
          <w:sz w:val="28"/>
          <w:szCs w:val="28"/>
        </w:rPr>
        <w:t>Замер делается от контрольной линии до ближайшего к ней следа испытуемого при приземлении. Из трех попыток берется лучший результат.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Метание набивого мяча массой 1 кг из-за головы двумя руками. </w:t>
      </w:r>
      <w:r w:rsidRPr="007E207F">
        <w:rPr>
          <w:rFonts w:eastAsia="Times New Roman"/>
          <w:color w:val="000000" w:themeColor="text1"/>
          <w:sz w:val="28"/>
          <w:szCs w:val="28"/>
        </w:rPr>
        <w:t>Испытуемый стоит у линии, одна нога впереди, держа мяч двумя руками внизу перед собой. Поднимая мяч вверх замахом назад за голову, испытуемый производит бросок вперед.</w:t>
      </w:r>
    </w:p>
    <w:p w:rsidR="001010E6" w:rsidRPr="007E207F" w:rsidRDefault="001010E6" w:rsidP="001010E6">
      <w:pPr>
        <w:spacing w:after="135" w:line="300" w:lineRule="atLeast"/>
        <w:jc w:val="both"/>
        <w:rPr>
          <w:rFonts w:eastAsia="Times New Roman"/>
          <w:i/>
          <w:iCs/>
          <w:color w:val="000000" w:themeColor="text1"/>
          <w:sz w:val="28"/>
          <w:szCs w:val="28"/>
          <w:shd w:val="clear" w:color="auto" w:fill="FFFFFF"/>
        </w:rPr>
      </w:pPr>
      <w:r w:rsidRPr="007E207F"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Техническая подготовки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Испытания на точность передачи. </w:t>
      </w:r>
      <w:r w:rsidRPr="007E207F">
        <w:rPr>
          <w:rFonts w:eastAsia="Times New Roman"/>
          <w:color w:val="000000" w:themeColor="text1"/>
          <w:sz w:val="28"/>
          <w:szCs w:val="28"/>
        </w:rPr>
        <w:t>В испытаниях создаются условия, при которых можно получить количественные результаты: устанавливаются ограничители расстояния и высоты передачи - рейки, цветные ленты, обручи (гимнастические), наносятся линии. При передачах из зоны 3 в зоны 2 и 4 расстояние передачи 3-3,5 м, высота ограничивается 3 м, расстояние от сетки - не более 1,5 м. Каждый учащийся выполняет 5 попыток; учитывается количество передач, отвечающих требованиям в испытании, а также качество исполнения передачи (передачи с нарушением правил не засчитываются).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Испытание на точность передачи через сетку. </w:t>
      </w:r>
      <w:r w:rsidRPr="007E207F">
        <w:rPr>
          <w:rFonts w:eastAsia="Times New Roman"/>
          <w:color w:val="000000" w:themeColor="text1"/>
          <w:sz w:val="28"/>
          <w:szCs w:val="28"/>
        </w:rPr>
        <w:t>На противоположной стороне площадки очерчивается зона, куда надо послать мяч: в зоне 4 — размером 2 х 1, в зоне 1 и в зоне 6 - размером 3 х 3 м. Каждый учащийся выполняет 5 попыток в каждую зону, учитывается количественная и качественная сторона исполнения.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Испытания на точность подач. </w:t>
      </w:r>
      <w:r w:rsidRPr="007E207F">
        <w:rPr>
          <w:rFonts w:eastAsia="Times New Roman"/>
          <w:color w:val="000000" w:themeColor="text1"/>
          <w:sz w:val="28"/>
          <w:szCs w:val="28"/>
        </w:rPr>
        <w:t>Основные требования: при качественном техническом исполнении заданного способа подачи послать мяч в определенный участок площадки: правая (левая) половина площадки, зоны 4-5 (1-2), площадь у боковых линий в зонах 5-4 и 1-2 (размером 6 х 2 м), в зоне 6 у лицевой линии размером 3 х 3 м. Каждый учащийся исполняет 3 попытки (в учебно-тренировочных группах - 5 попыток).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Испытания на точность нападающего удара. </w:t>
      </w:r>
      <w:r w:rsidRPr="007E207F">
        <w:rPr>
          <w:rFonts w:eastAsia="Times New Roman"/>
          <w:color w:val="000000" w:themeColor="text1"/>
          <w:sz w:val="28"/>
          <w:szCs w:val="28"/>
        </w:rPr>
        <w:t xml:space="preserve">Требования к этим испытаниям состоят в том, чтобы испытуемые качественно, в техническом </w:t>
      </w:r>
      <w:r w:rsidRPr="007E207F">
        <w:rPr>
          <w:rFonts w:eastAsia="Times New Roman"/>
          <w:color w:val="000000" w:themeColor="text1"/>
          <w:sz w:val="28"/>
          <w:szCs w:val="28"/>
        </w:rPr>
        <w:lastRenderedPageBreak/>
        <w:t>отношении, смогли выполнить тот или иной способ нападающего удара в три зоны: 1, 6, 5 из зон 4,2.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Испытание в защитных действиях </w:t>
      </w:r>
      <w:r w:rsidRPr="007E207F">
        <w:rPr>
          <w:rFonts w:eastAsia="Times New Roman"/>
          <w:color w:val="000000" w:themeColor="text1"/>
          <w:sz w:val="28"/>
          <w:szCs w:val="28"/>
        </w:rPr>
        <w:t>(“защита зоны”). Испытуемый находится в зоне G в круге диаметром 2,5 м. Стоя на подставке, учащийся ударом с собственного подбрасывания посылает мяч через сетку из зон 4 и 2.</w:t>
      </w:r>
    </w:p>
    <w:p w:rsidR="001010E6" w:rsidRPr="007E207F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Учащийся должен применить все изученные до этого приемы защиты. Количество ударов для каждого года обучения различное: группа начальной подготовки - первый год обучения -5; второй год обучения - 10; учебно-тренировочные группы, первый год обучения - 15, второй год обучения - 20.</w:t>
      </w:r>
    </w:p>
    <w:p w:rsidR="001010E6" w:rsidRDefault="001010E6" w:rsidP="001010E6">
      <w:pPr>
        <w:shd w:val="clear" w:color="auto" w:fill="FFFFFF"/>
        <w:spacing w:after="135" w:line="300" w:lineRule="atLeast"/>
        <w:jc w:val="both"/>
        <w:rPr>
          <w:rFonts w:eastAsia="Times New Roman"/>
          <w:i/>
          <w:iCs/>
          <w:color w:val="000000" w:themeColor="text1"/>
          <w:sz w:val="28"/>
          <w:szCs w:val="28"/>
        </w:rPr>
      </w:pPr>
      <w:r w:rsidRPr="007E207F">
        <w:rPr>
          <w:rFonts w:eastAsia="Times New Roman"/>
          <w:b/>
          <w:bCs/>
          <w:i/>
          <w:iCs/>
          <w:color w:val="000000" w:themeColor="text1"/>
          <w:sz w:val="28"/>
          <w:szCs w:val="28"/>
        </w:rPr>
        <w:t>Тактическая подготовка</w:t>
      </w:r>
      <w:r w:rsidRPr="007E207F">
        <w:rPr>
          <w:rFonts w:eastAsia="Times New Roman"/>
          <w:i/>
          <w:iCs/>
          <w:color w:val="000000" w:themeColor="text1"/>
          <w:sz w:val="28"/>
          <w:szCs w:val="28"/>
        </w:rPr>
        <w:t>.</w:t>
      </w:r>
    </w:p>
    <w:p w:rsidR="008E7424" w:rsidRDefault="001010E6" w:rsidP="008E7424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Действия при приеме мяча в поле. Основное содержание испытаний заключается в выборе способа действия в соответствии с заданием, сигналом. Дается два упражнения: 1) Выбор способа приема мяча (по заданию). Дается 10 попыток, а с 14-16 лет - 15 попыток. Учитывается количество правильных попыток и качество приема. 2) Выбор способа действия: прием мяча от нападающего удара или выход к сетке на страховку и прием мяча от скидки. Дается 10 попыток. Учитывается количество правильно выполненных заданий и качество.</w:t>
      </w:r>
    </w:p>
    <w:p w:rsidR="008E7424" w:rsidRDefault="008E7424">
      <w:pPr>
        <w:spacing w:after="200" w:line="276" w:lineRule="auto"/>
        <w:rPr>
          <w:rFonts w:eastAsia="Times New Roman"/>
          <w:color w:val="000000" w:themeColor="text1"/>
          <w:sz w:val="28"/>
          <w:szCs w:val="28"/>
        </w:rPr>
      </w:pPr>
      <w:r>
        <w:rPr>
          <w:rFonts w:eastAsia="Times New Roman"/>
          <w:color w:val="000000" w:themeColor="text1"/>
          <w:sz w:val="28"/>
          <w:szCs w:val="28"/>
        </w:rPr>
        <w:br w:type="page"/>
      </w:r>
    </w:p>
    <w:p w:rsidR="002074F9" w:rsidRPr="008E7424" w:rsidRDefault="002074F9" w:rsidP="008E7424">
      <w:pPr>
        <w:shd w:val="clear" w:color="auto" w:fill="FFFFFF"/>
        <w:spacing w:after="135" w:line="300" w:lineRule="atLeast"/>
        <w:jc w:val="both"/>
        <w:rPr>
          <w:rFonts w:eastAsia="Times New Roman"/>
          <w:color w:val="000000" w:themeColor="text1"/>
          <w:sz w:val="28"/>
          <w:szCs w:val="28"/>
        </w:rPr>
      </w:pPr>
      <w:bookmarkStart w:id="4" w:name="_Toc497214034"/>
      <w:r w:rsidRPr="008E7424">
        <w:rPr>
          <w:rStyle w:val="10"/>
          <w:rFonts w:ascii="Times New Roman" w:hAnsi="Times New Roman" w:cs="Times New Roman"/>
          <w:color w:val="000000" w:themeColor="text1"/>
        </w:rPr>
        <w:lastRenderedPageBreak/>
        <w:t>Календарный учебный график</w:t>
      </w:r>
      <w:bookmarkEnd w:id="4"/>
      <w:r w:rsidRPr="008E7424">
        <w:rPr>
          <w:rFonts w:eastAsia="Times New Roman"/>
          <w:b/>
          <w:color w:val="000000" w:themeColor="text1"/>
          <w:sz w:val="28"/>
          <w:szCs w:val="28"/>
        </w:rPr>
        <w:t>.</w:t>
      </w:r>
    </w:p>
    <w:tbl>
      <w:tblPr>
        <w:tblW w:w="920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9"/>
        <w:gridCol w:w="998"/>
        <w:gridCol w:w="998"/>
        <w:gridCol w:w="1132"/>
        <w:gridCol w:w="850"/>
        <w:gridCol w:w="2265"/>
        <w:gridCol w:w="1377"/>
        <w:gridCol w:w="1029"/>
      </w:tblGrid>
      <w:tr w:rsidR="002074F9" w:rsidRPr="00522348" w:rsidTr="00D24B8B">
        <w:trPr>
          <w:trHeight w:val="410"/>
        </w:trPr>
        <w:tc>
          <w:tcPr>
            <w:tcW w:w="559" w:type="dxa"/>
            <w:vMerge w:val="restart"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998" w:type="dxa"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998" w:type="dxa"/>
            <w:vMerge w:val="restart"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2" w:type="dxa"/>
            <w:vMerge w:val="restart"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850" w:type="dxa"/>
            <w:vMerge w:val="restart"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Кол-во</w:t>
            </w:r>
          </w:p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2265" w:type="dxa"/>
            <w:vMerge w:val="restart"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Тема</w:t>
            </w:r>
          </w:p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1377" w:type="dxa"/>
            <w:vMerge w:val="restart"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 xml:space="preserve">Место </w:t>
            </w:r>
          </w:p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1029" w:type="dxa"/>
            <w:vMerge w:val="restart"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22348">
              <w:rPr>
                <w:rFonts w:eastAsia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2074F9" w:rsidRPr="00522348" w:rsidTr="00D24B8B">
        <w:trPr>
          <w:trHeight w:val="425"/>
        </w:trPr>
        <w:tc>
          <w:tcPr>
            <w:tcW w:w="559" w:type="dxa"/>
            <w:vMerge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998" w:type="dxa"/>
          </w:tcPr>
          <w:p w:rsidR="002074F9" w:rsidRPr="00522348" w:rsidRDefault="002074F9" w:rsidP="00D24B8B">
            <w:pPr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998" w:type="dxa"/>
            <w:vMerge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32" w:type="dxa"/>
            <w:vMerge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265" w:type="dxa"/>
            <w:vMerge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377" w:type="dxa"/>
            <w:vMerge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029" w:type="dxa"/>
            <w:vMerge/>
          </w:tcPr>
          <w:p w:rsidR="002074F9" w:rsidRPr="00522348" w:rsidRDefault="002074F9" w:rsidP="00D24B8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2074F9" w:rsidRPr="00CD25D7" w:rsidTr="00D24B8B">
        <w:trPr>
          <w:trHeight w:val="4695"/>
        </w:trPr>
        <w:tc>
          <w:tcPr>
            <w:tcW w:w="559" w:type="dxa"/>
          </w:tcPr>
          <w:p w:rsidR="002074F9" w:rsidRPr="00CD25D7" w:rsidRDefault="002074F9" w:rsidP="00D24B8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8" w:type="dxa"/>
          </w:tcPr>
          <w:p w:rsidR="002074F9" w:rsidRPr="00CD25D7" w:rsidRDefault="002074F9" w:rsidP="00D24B8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A97A4E">
              <w:rPr>
                <w:rFonts w:eastAsia="Times New Roman"/>
                <w:color w:val="000000" w:themeColor="text1"/>
                <w:sz w:val="24"/>
                <w:szCs w:val="24"/>
              </w:rPr>
              <w:t>20.09</w:t>
            </w:r>
          </w:p>
        </w:tc>
        <w:tc>
          <w:tcPr>
            <w:tcW w:w="998" w:type="dxa"/>
          </w:tcPr>
          <w:p w:rsidR="002074F9" w:rsidRPr="00CD25D7" w:rsidRDefault="002074F9" w:rsidP="00D24B8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</w:tcPr>
          <w:p w:rsidR="002074F9" w:rsidRPr="00CD25D7" w:rsidRDefault="002074F9" w:rsidP="00D24B8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Теор; П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5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Знакомство. ТБ и правила поведения в зале. Спортивное оборудование и инвентарь, правила обращения с ним. Спортивная форма. Гигиенические требования. Ознакомление с программой. Способы самоконтроля состояния здоровья в школе и дома.</w:t>
            </w:r>
          </w:p>
        </w:tc>
        <w:tc>
          <w:tcPr>
            <w:tcW w:w="1377" w:type="dxa"/>
          </w:tcPr>
          <w:p w:rsidR="002074F9" w:rsidRPr="00CD25D7" w:rsidRDefault="002074F9" w:rsidP="00D24B8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1029" w:type="dxa"/>
          </w:tcPr>
          <w:p w:rsidR="002074F9" w:rsidRPr="00FC1B74" w:rsidRDefault="002074F9" w:rsidP="00D24B8B">
            <w:pPr>
              <w:jc w:val="center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</w:tbl>
    <w:tbl>
      <w:tblPr>
        <w:tblStyle w:val="a4"/>
        <w:tblW w:w="9215" w:type="dxa"/>
        <w:tblInd w:w="-318" w:type="dxa"/>
        <w:tblLayout w:type="fixed"/>
        <w:tblLook w:val="04A0"/>
      </w:tblPr>
      <w:tblGrid>
        <w:gridCol w:w="534"/>
        <w:gridCol w:w="15"/>
        <w:gridCol w:w="1003"/>
        <w:gridCol w:w="1001"/>
        <w:gridCol w:w="8"/>
        <w:gridCol w:w="19"/>
        <w:gridCol w:w="1105"/>
        <w:gridCol w:w="850"/>
        <w:gridCol w:w="2267"/>
        <w:gridCol w:w="1419"/>
        <w:gridCol w:w="994"/>
      </w:tblGrid>
      <w:tr w:rsidR="002074F9" w:rsidRPr="00CD25D7" w:rsidTr="00D24B8B">
        <w:tc>
          <w:tcPr>
            <w:tcW w:w="534" w:type="dxa"/>
          </w:tcPr>
          <w:p w:rsidR="002074F9" w:rsidRPr="00CD25D7" w:rsidRDefault="002074F9" w:rsidP="00D24B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018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21.09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</w:t>
            </w:r>
            <w:r w:rsidRPr="00CD25D7">
              <w:rPr>
                <w:color w:val="000000" w:themeColor="text1"/>
                <w:sz w:val="24"/>
                <w:szCs w:val="24"/>
              </w:rPr>
              <w:t>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История развития волейбола. Правила игры и соревнований по волейболу. История возникновения волейбола. Развитие волейбола. Правила игры в мини-волейбол.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FC1B74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34" w:type="dxa"/>
          </w:tcPr>
          <w:p w:rsidR="002074F9" w:rsidRPr="00CD25D7" w:rsidRDefault="002074F9" w:rsidP="00D24B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018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27.09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</w:t>
            </w:r>
            <w:r w:rsidRPr="00CD25D7">
              <w:rPr>
                <w:color w:val="000000" w:themeColor="text1"/>
                <w:sz w:val="24"/>
                <w:szCs w:val="24"/>
              </w:rPr>
              <w:t>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Влияние физических упражнений на организм человека. Закаливание и здоровье. 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34" w:type="dxa"/>
          </w:tcPr>
          <w:p w:rsidR="002074F9" w:rsidRPr="00CD25D7" w:rsidRDefault="002074F9" w:rsidP="00D24B8B">
            <w:pPr>
              <w:ind w:left="-13"/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018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28.09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Теор</w:t>
            </w:r>
          </w:p>
          <w:p w:rsidR="002074F9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Гимнастические упражнения.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Упражнения без предметов: для мышц шеи, для мышц рук и плечевого пояса, для мышц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брюшного пресса, тазобедренного сустава, туловища и ног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Default="002074F9" w:rsidP="00D24B8B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прак</w:t>
            </w:r>
          </w:p>
        </w:tc>
      </w:tr>
      <w:tr w:rsidR="002074F9" w:rsidRPr="00CD25D7" w:rsidTr="00D24B8B">
        <w:tc>
          <w:tcPr>
            <w:tcW w:w="534" w:type="dxa"/>
          </w:tcPr>
          <w:p w:rsidR="002074F9" w:rsidRPr="00CD25D7" w:rsidRDefault="002074F9" w:rsidP="00D24B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1018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4.10</w:t>
            </w:r>
          </w:p>
        </w:tc>
        <w:tc>
          <w:tcPr>
            <w:tcW w:w="1028" w:type="dxa"/>
            <w:gridSpan w:val="3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Гимнастические упражнения. </w:t>
            </w:r>
            <w:r w:rsidRPr="00CD25D7">
              <w:rPr>
                <w:rFonts w:eastAsia="Times New Roman"/>
                <w:iCs/>
                <w:color w:val="000000" w:themeColor="text1"/>
                <w:sz w:val="24"/>
                <w:szCs w:val="24"/>
              </w:rPr>
              <w:t xml:space="preserve">Упражнения с предметами: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со скакалками, резиновыми мячами, набивными мячами (1-2 кг). Из различных исходных положений. Чередование упражнений руками, ногами - различные броски, выпрыгивание вверх с мячом, зажатым голеностопными суставами; в положении сидя, лежа - поднимание ног с мячом.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rPr>
          <w:trHeight w:val="768"/>
        </w:trPr>
        <w:tc>
          <w:tcPr>
            <w:tcW w:w="534" w:type="dxa"/>
            <w:tcBorders>
              <w:bottom w:val="single" w:sz="4" w:space="0" w:color="auto"/>
            </w:tcBorders>
          </w:tcPr>
          <w:p w:rsidR="002074F9" w:rsidRPr="00CD25D7" w:rsidRDefault="002074F9" w:rsidP="00D24B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018" w:type="dxa"/>
            <w:gridSpan w:val="2"/>
            <w:tcBorders>
              <w:bottom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5.10</w:t>
            </w:r>
          </w:p>
        </w:tc>
        <w:tc>
          <w:tcPr>
            <w:tcW w:w="1028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05" w:type="dxa"/>
            <w:tcBorders>
              <w:left w:val="single" w:sz="4" w:space="0" w:color="auto"/>
              <w:bottom w:val="single" w:sz="4" w:space="0" w:color="auto"/>
            </w:tcBorders>
          </w:tcPr>
          <w:p w:rsidR="002074F9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Теор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Легкоатлетические упражнения. </w:t>
            </w:r>
            <w:r w:rsidRPr="00CD25D7">
              <w:rPr>
                <w:rFonts w:eastAsia="Times New Roman"/>
                <w:iCs/>
                <w:color w:val="000000" w:themeColor="text1"/>
                <w:sz w:val="24"/>
                <w:szCs w:val="24"/>
              </w:rPr>
              <w:t>Бег с ускорением 3х10</w:t>
            </w:r>
          </w:p>
        </w:tc>
        <w:tc>
          <w:tcPr>
            <w:tcW w:w="1419" w:type="dxa"/>
            <w:tcBorders>
              <w:bottom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  <w:tcBorders>
              <w:bottom w:val="single" w:sz="4" w:space="0" w:color="auto"/>
            </w:tcBorders>
          </w:tcPr>
          <w:p w:rsidR="002074F9" w:rsidRDefault="002074F9" w:rsidP="00D24B8B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  <w:p w:rsidR="002074F9" w:rsidRPr="00CD25D7" w:rsidRDefault="007D754D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П</w:t>
            </w:r>
            <w:r w:rsidR="002074F9">
              <w:rPr>
                <w:rFonts w:eastAsia="Times New Roman"/>
                <w:color w:val="000000" w:themeColor="text1"/>
                <w:sz w:val="24"/>
                <w:szCs w:val="24"/>
              </w:rPr>
              <w:t>рак</w:t>
            </w:r>
          </w:p>
        </w:tc>
      </w:tr>
      <w:tr w:rsidR="002074F9" w:rsidRPr="00CD25D7" w:rsidTr="00D24B8B">
        <w:trPr>
          <w:trHeight w:val="568"/>
        </w:trPr>
        <w:tc>
          <w:tcPr>
            <w:tcW w:w="534" w:type="dxa"/>
            <w:tcBorders>
              <w:top w:val="single" w:sz="4" w:space="0" w:color="auto"/>
            </w:tcBorders>
          </w:tcPr>
          <w:p w:rsidR="002074F9" w:rsidRPr="00CD25D7" w:rsidRDefault="002074F9" w:rsidP="00D24B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11.10</w:t>
            </w:r>
          </w:p>
        </w:tc>
        <w:tc>
          <w:tcPr>
            <w:tcW w:w="1028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  <w:tcBorders>
              <w:top w:val="single" w:sz="4" w:space="0" w:color="auto"/>
            </w:tcBorders>
          </w:tcPr>
          <w:p w:rsidR="002074F9" w:rsidRPr="00CD25D7" w:rsidRDefault="002074F9" w:rsidP="00D24B8B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Бег с ускорением до 30 </w:t>
            </w:r>
          </w:p>
        </w:tc>
        <w:tc>
          <w:tcPr>
            <w:tcW w:w="1419" w:type="dxa"/>
            <w:tcBorders>
              <w:top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стадион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34" w:type="dxa"/>
          </w:tcPr>
          <w:p w:rsidR="002074F9" w:rsidRPr="00CD25D7" w:rsidRDefault="002074F9" w:rsidP="00D24B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018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12.10</w:t>
            </w:r>
          </w:p>
        </w:tc>
        <w:tc>
          <w:tcPr>
            <w:tcW w:w="1028" w:type="dxa"/>
            <w:gridSpan w:val="3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Прыжки: с места в длину, вверх.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34" w:type="dxa"/>
          </w:tcPr>
          <w:p w:rsidR="002074F9" w:rsidRPr="00CD25D7" w:rsidRDefault="002074F9" w:rsidP="00D24B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018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18.10</w:t>
            </w:r>
          </w:p>
        </w:tc>
        <w:tc>
          <w:tcPr>
            <w:tcW w:w="1028" w:type="dxa"/>
            <w:gridSpan w:val="3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Прыжки с разбега в длину и высоту.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rPr>
          <w:trHeight w:val="1002"/>
        </w:trPr>
        <w:tc>
          <w:tcPr>
            <w:tcW w:w="534" w:type="dxa"/>
          </w:tcPr>
          <w:p w:rsidR="002074F9" w:rsidRPr="00CD25D7" w:rsidRDefault="002074F9" w:rsidP="00D24B8B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018" w:type="dxa"/>
            <w:gridSpan w:val="2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9</w:t>
            </w:r>
            <w:r w:rsidR="002074F9">
              <w:rPr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1028" w:type="dxa"/>
            <w:gridSpan w:val="3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Метание теннисного мяча в цель, на дальность.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25.10</w:t>
            </w:r>
          </w:p>
        </w:tc>
        <w:tc>
          <w:tcPr>
            <w:tcW w:w="1028" w:type="dxa"/>
            <w:gridSpan w:val="3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2074F9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Теор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Подвижные игры: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«День и ночь» «Салки без мяч».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Default="002074F9" w:rsidP="00D24B8B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  <w:p w:rsidR="002074F9" w:rsidRPr="00CD25D7" w:rsidRDefault="007D754D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П</w:t>
            </w:r>
            <w:r w:rsidR="002074F9">
              <w:rPr>
                <w:rFonts w:eastAsia="Times New Roman"/>
                <w:color w:val="000000" w:themeColor="text1"/>
                <w:sz w:val="24"/>
                <w:szCs w:val="24"/>
              </w:rPr>
              <w:t>рак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26.10</w:t>
            </w:r>
          </w:p>
        </w:tc>
        <w:tc>
          <w:tcPr>
            <w:tcW w:w="1028" w:type="dxa"/>
            <w:gridSpan w:val="3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05" w:type="dxa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Подвижные игры: 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“Караси и щука”, “Волк во рву”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lastRenderedPageBreak/>
              <w:t>13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Подвижные игры: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“Третий лишний”,“Удочка”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Круговая эстафета, 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8.11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Комбинированные эстафеты.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9.11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Теор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Техническая подготовка.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передвижений и стоек.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Стойка игрока (исходные положения).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Default="002074F9" w:rsidP="00D24B8B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прак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15.11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Ходьба, бег, перемещаясь лицом вперед.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16.11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Перемещения приставными шагами: лицом, правым, левым боком вперед. 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22.11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Двойной шаг вперед. Сочетание способов перемещений.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003" w:type="dxa"/>
          </w:tcPr>
          <w:p w:rsidR="002074F9" w:rsidRPr="00020936" w:rsidRDefault="002074F9" w:rsidP="00D24B8B">
            <w:pPr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23.11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</w:t>
            </w:r>
            <w:r w:rsidRPr="00CD25D7">
              <w:rPr>
                <w:color w:val="000000" w:themeColor="text1"/>
                <w:sz w:val="24"/>
                <w:szCs w:val="24"/>
              </w:rPr>
              <w:t>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сверху двумя руками;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Default="002074F9" w:rsidP="00D24B8B">
            <w:pPr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</w:rPr>
              <w:t>прак</w:t>
            </w:r>
          </w:p>
        </w:tc>
      </w:tr>
      <w:tr w:rsidR="002074F9" w:rsidRPr="00CD25D7" w:rsidTr="00D24B8B">
        <w:trPr>
          <w:trHeight w:val="2292"/>
        </w:trPr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29.11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сверху двумя руками; передача мяча, подвешенного на шнуре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30.11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сверху двумя руками; с собственного подбрасывания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6.12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сверху двумя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руками с набрасывания партнера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lastRenderedPageBreak/>
              <w:t>24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7.12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сверху двумя руками в различных направлениях на месте и после перемещения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13.12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сверху двумя руками передачи в парах; отбивание мяча кулаком через сетку в непосредственной близости от нее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14.12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сверху двумя руками подброшенного партнером - с места и после приземления.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20.12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снизу.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21. 12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приема и передач мяча снизу.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Прием и передача мяча снизу двумя руками над собой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27</w:t>
            </w:r>
            <w:r w:rsidR="002074F9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12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Овладение техникой приема и передач мяча снизу.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Прием мяча снизу двумя руками над собой и на сетку.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4314FB">
              <w:rPr>
                <w:rFonts w:eastAsia="Times New Roman"/>
                <w:color w:val="000000" w:themeColor="text1"/>
                <w:sz w:val="24"/>
                <w:szCs w:val="24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28</w:t>
            </w:r>
            <w:r w:rsidR="002074F9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12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Овладение техникой приема и передач мяча снизу.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Передача мяча сверху двумя руками в прыжке в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парах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lastRenderedPageBreak/>
              <w:t>31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0</w:t>
            </w:r>
            <w:r w:rsidR="002074F9">
              <w:rPr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Овладение техникой приема и передач мяча снизу.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Передача мяча сверху двумя руками в прыжке в тройках.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="002074F9">
              <w:rPr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Овладение техникой приема и передач мяча снизу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Прием мяча снизу в группе.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17</w:t>
            </w:r>
            <w:r w:rsidR="002074F9">
              <w:rPr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подачи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18</w:t>
            </w:r>
            <w:r w:rsidR="002074F9">
              <w:rPr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подачи: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нижняя прямая;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24</w:t>
            </w:r>
            <w:r w:rsidR="002074F9">
              <w:rPr>
                <w:color w:val="000000" w:themeColor="text1"/>
                <w:sz w:val="24"/>
                <w:szCs w:val="24"/>
              </w:rPr>
              <w:t>.01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подачи: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подача мяча, подвешенного на шнуре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25</w:t>
            </w:r>
            <w:r w:rsidR="002074F9">
              <w:rPr>
                <w:color w:val="000000" w:themeColor="text1"/>
                <w:sz w:val="24"/>
                <w:szCs w:val="24"/>
              </w:rPr>
              <w:t>.0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подачи: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установленного в держателе;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31</w:t>
            </w:r>
            <w:r w:rsidR="002074F9">
              <w:rPr>
                <w:color w:val="000000" w:themeColor="text1"/>
                <w:sz w:val="24"/>
                <w:szCs w:val="24"/>
              </w:rPr>
              <w:t>.0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подачи: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через сетку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="002074F9">
              <w:rPr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подачи: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подача в стенку, через сетку с расстояния 9 м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7</w:t>
            </w:r>
            <w:r w:rsidR="002074F9">
              <w:rPr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Овладение техникой подачи: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подача через сетку из-за лицевой линии; подача нижняя боковая.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8</w:t>
            </w:r>
            <w:r w:rsidR="002074F9">
              <w:rPr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Нападающие удары.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14</w:t>
            </w:r>
            <w:r w:rsidR="002074F9">
              <w:rPr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Нападающие удары: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овладение режимом разбега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15</w:t>
            </w:r>
            <w:r w:rsidR="002074F9">
              <w:rPr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1009" w:type="dxa"/>
            <w:gridSpan w:val="2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16.00</w:t>
            </w:r>
          </w:p>
        </w:tc>
        <w:tc>
          <w:tcPr>
            <w:tcW w:w="1124" w:type="dxa"/>
            <w:gridSpan w:val="2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Нападающие </w:t>
            </w: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lastRenderedPageBreak/>
              <w:t xml:space="preserve">удары: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прыжок вверх толчком двух ног: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lastRenderedPageBreak/>
              <w:t>43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="002074F9">
              <w:rPr>
                <w:color w:val="000000" w:themeColor="text1"/>
                <w:sz w:val="24"/>
                <w:szCs w:val="24"/>
              </w:rPr>
              <w:t>.02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Нападающие удары: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 места, с 1,2, 3 шагов разбега,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22</w:t>
            </w:r>
            <w:r w:rsidR="002074F9">
              <w:rPr>
                <w:color w:val="000000" w:themeColor="text1"/>
                <w:sz w:val="24"/>
                <w:szCs w:val="24"/>
              </w:rPr>
              <w:t>.0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Нападающие удары: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 xml:space="preserve"> удар кистью по мячу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28</w:t>
            </w:r>
            <w:r w:rsidR="002074F9">
              <w:rPr>
                <w:color w:val="000000" w:themeColor="text1"/>
                <w:sz w:val="24"/>
                <w:szCs w:val="24"/>
              </w:rPr>
              <w:t>.0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b/>
                <w:bCs/>
                <w:color w:val="000000" w:themeColor="text1"/>
                <w:sz w:val="24"/>
                <w:szCs w:val="24"/>
              </w:rPr>
              <w:t>Тактическая подготовка</w:t>
            </w: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. Индивидуальные действия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="002074F9">
              <w:rPr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Индивидуальные действия: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выбор места для выполнения нижней подачи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7</w:t>
            </w:r>
            <w:r w:rsidR="002074F9">
              <w:rPr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Индивидуальные действии: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выбор места для второй передачи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8</w:t>
            </w:r>
            <w:r w:rsidR="002074F9">
              <w:rPr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Индивидуальные действии: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выбор места для второй передачи и в зоне 3.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4</w:t>
            </w:r>
            <w:r w:rsidR="002074F9">
              <w:rPr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Индивидуальные действии:</w:t>
            </w:r>
            <w:r w:rsidRPr="00CD25D7">
              <w:rPr>
                <w:color w:val="000000" w:themeColor="text1"/>
                <w:sz w:val="24"/>
                <w:szCs w:val="24"/>
              </w:rPr>
              <w:t xml:space="preserve"> в нападении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15</w:t>
            </w:r>
            <w:r w:rsidR="002074F9">
              <w:rPr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Индивидуальные действии:</w:t>
            </w:r>
            <w:r w:rsidRPr="00CD25D7">
              <w:rPr>
                <w:color w:val="000000" w:themeColor="text1"/>
                <w:sz w:val="24"/>
                <w:szCs w:val="24"/>
              </w:rPr>
              <w:t xml:space="preserve"> в защите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="002074F9">
              <w:rPr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i/>
                <w:color w:val="000000" w:themeColor="text1"/>
                <w:sz w:val="24"/>
                <w:szCs w:val="24"/>
              </w:rPr>
              <w:t>Индивидуальные</w:t>
            </w:r>
            <w:r w:rsidRPr="00CD25D7">
              <w:rPr>
                <w:color w:val="000000" w:themeColor="text1"/>
                <w:sz w:val="24"/>
                <w:szCs w:val="24"/>
              </w:rPr>
              <w:t> </w:t>
            </w:r>
            <w:r w:rsidRPr="00CD25D7">
              <w:rPr>
                <w:i/>
                <w:color w:val="000000" w:themeColor="text1"/>
                <w:sz w:val="24"/>
                <w:szCs w:val="24"/>
              </w:rPr>
              <w:t xml:space="preserve">действия </w:t>
            </w:r>
            <w:r w:rsidRPr="00CD25D7">
              <w:rPr>
                <w:color w:val="000000" w:themeColor="text1"/>
                <w:sz w:val="24"/>
                <w:szCs w:val="24"/>
              </w:rPr>
              <w:t>в защите. Умение определить возможное  направление полета мяча и своевременно выйти на мяч для его приема, применять верхнюю или нижнюю передачу в соответствии с игровой  обстановкой.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52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2</w:t>
            </w:r>
            <w:r w:rsidR="002074F9">
              <w:rPr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Групповые действия.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8</w:t>
            </w:r>
            <w:r w:rsidR="002074F9">
              <w:rPr>
                <w:color w:val="000000" w:themeColor="text1"/>
                <w:sz w:val="24"/>
                <w:szCs w:val="24"/>
              </w:rPr>
              <w:t>.03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Групповые действия.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Взаимод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ействия игроков передней линии: игрока зоны 4 с игроком зоны 3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lastRenderedPageBreak/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lastRenderedPageBreak/>
              <w:t>54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29</w:t>
            </w:r>
            <w:r w:rsidR="002074F9">
              <w:rPr>
                <w:color w:val="000000" w:themeColor="text1"/>
                <w:sz w:val="24"/>
                <w:szCs w:val="24"/>
              </w:rPr>
              <w:t>.0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 xml:space="preserve">Групповые действия: 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игрока зоны 2 с игроком зоны 3 (при первой передаче)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4</w:t>
            </w:r>
            <w:r w:rsidR="002074F9">
              <w:rPr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Групповые действия.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Взаимодействия игроков зон 6, 5 и 1 с игроком зоны 3.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56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5</w:t>
            </w:r>
            <w:r w:rsidR="002074F9">
              <w:rPr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Групповые действия. </w:t>
            </w:r>
            <w:r w:rsidRPr="00CD25D7">
              <w:rPr>
                <w:color w:val="000000" w:themeColor="text1"/>
                <w:sz w:val="24"/>
                <w:szCs w:val="24"/>
              </w:rPr>
              <w:t>Передача мяча из зоны 6 в зону 2, из зоны 2 в  зону 3, из зоны 3 через сетку.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1</w:t>
            </w:r>
            <w:r w:rsidR="002074F9">
              <w:rPr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Командные действия.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2</w:t>
            </w:r>
            <w:r w:rsidR="002074F9">
              <w:rPr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Командные действия.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Прием нижней подачи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8</w:t>
            </w:r>
            <w:r w:rsidR="002074F9">
              <w:rPr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4C0316" w:rsidRDefault="002074F9" w:rsidP="00D24B8B">
            <w:pPr>
              <w:rPr>
                <w:b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Командные действия.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первая передача в зону 3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60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19</w:t>
            </w:r>
            <w:r w:rsidR="002074F9">
              <w:rPr>
                <w:color w:val="000000" w:themeColor="text1"/>
                <w:sz w:val="24"/>
                <w:szCs w:val="24"/>
              </w:rPr>
              <w:t>.04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Командные действия.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25</w:t>
            </w:r>
            <w:r w:rsidR="002074F9">
              <w:rPr>
                <w:color w:val="000000" w:themeColor="text1"/>
                <w:sz w:val="24"/>
                <w:szCs w:val="24"/>
              </w:rPr>
              <w:t>.0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Командные действия.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вторая передача игроку, к которому передающий обращен лицом.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62</w:t>
            </w:r>
          </w:p>
        </w:tc>
        <w:tc>
          <w:tcPr>
            <w:tcW w:w="1003" w:type="dxa"/>
          </w:tcPr>
          <w:p w:rsidR="002074F9" w:rsidRPr="00D41B85" w:rsidRDefault="00D41B85" w:rsidP="00D24B8B">
            <w:pPr>
              <w:rPr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26</w:t>
            </w:r>
            <w:r w:rsidR="002074F9">
              <w:rPr>
                <w:color w:val="000000" w:themeColor="text1"/>
                <w:sz w:val="24"/>
                <w:szCs w:val="24"/>
              </w:rPr>
              <w:t>.0</w:t>
            </w:r>
            <w:r>
              <w:rPr>
                <w:color w:val="000000" w:themeColor="text1"/>
                <w:sz w:val="24"/>
                <w:szCs w:val="24"/>
                <w:lang w:val="en-US"/>
              </w:rPr>
              <w:t>4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Тактика защиты.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1003" w:type="dxa"/>
          </w:tcPr>
          <w:p w:rsidR="002074F9" w:rsidRPr="00CD25D7" w:rsidRDefault="0023093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</w:t>
            </w:r>
            <w:r w:rsidR="002074F9">
              <w:rPr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Тактика защиты.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Выбор места при приеме нижней подачи.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1003" w:type="dxa"/>
          </w:tcPr>
          <w:p w:rsidR="002074F9" w:rsidRPr="00CD25D7" w:rsidRDefault="0023093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3</w:t>
            </w:r>
            <w:r w:rsidR="002074F9">
              <w:rPr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Тактика защиты. 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Расположение игроков при приеме подачи, когда вторую передачу выполняет игрок зоны 3.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lastRenderedPageBreak/>
              <w:t>65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  <w:r w:rsidR="00230935">
              <w:rPr>
                <w:color w:val="000000" w:themeColor="text1"/>
                <w:sz w:val="24"/>
                <w:szCs w:val="24"/>
                <w:lang w:val="en-US"/>
              </w:rPr>
              <w:t>0</w:t>
            </w:r>
            <w:r w:rsidR="002074F9">
              <w:rPr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Тактика защиты. </w:t>
            </w:r>
            <w:r w:rsidRPr="00CD25D7">
              <w:rPr>
                <w:color w:val="000000" w:themeColor="text1"/>
                <w:sz w:val="24"/>
                <w:szCs w:val="24"/>
              </w:rPr>
              <w:t>Страховка игрока, совершающего нападающий удар.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003" w:type="dxa"/>
          </w:tcPr>
          <w:p w:rsidR="002074F9" w:rsidRPr="00CD25D7" w:rsidRDefault="0023093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16</w:t>
            </w:r>
            <w:r w:rsidR="002074F9">
              <w:rPr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i/>
                <w:iCs/>
                <w:color w:val="000000" w:themeColor="text1"/>
                <w:sz w:val="24"/>
                <w:szCs w:val="24"/>
              </w:rPr>
              <w:t>Тактика защиты. </w:t>
            </w:r>
            <w:r w:rsidRPr="00CD25D7">
              <w:rPr>
                <w:color w:val="000000" w:themeColor="text1"/>
                <w:sz w:val="24"/>
                <w:szCs w:val="24"/>
              </w:rPr>
              <w:t>Страховка игрока, принимающего мяч от противника или  выполняющего передачу в неблагоприятных  условиях.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1003" w:type="dxa"/>
          </w:tcPr>
          <w:p w:rsidR="002074F9" w:rsidRPr="00CD25D7" w:rsidRDefault="0023093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17</w:t>
            </w:r>
            <w:r w:rsidR="002074F9">
              <w:rPr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A705E8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A705E8">
              <w:rPr>
                <w:rFonts w:eastAsia="Times New Roman"/>
                <w:bCs/>
                <w:color w:val="000000" w:themeColor="text1"/>
                <w:sz w:val="24"/>
                <w:szCs w:val="24"/>
              </w:rPr>
              <w:t>Контрольные испытания и соревнования</w:t>
            </w:r>
            <w:r w:rsidRPr="00A705E8">
              <w:rPr>
                <w:rFonts w:eastAsia="Times New Roman"/>
                <w:bCs/>
                <w:i/>
                <w:iCs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1003" w:type="dxa"/>
          </w:tcPr>
          <w:p w:rsidR="002074F9" w:rsidRPr="00CD25D7" w:rsidRDefault="0023093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23</w:t>
            </w:r>
            <w:r w:rsidR="002074F9">
              <w:rPr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Контрольные игры, посещение  соревнований.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69</w:t>
            </w:r>
          </w:p>
        </w:tc>
        <w:tc>
          <w:tcPr>
            <w:tcW w:w="1003" w:type="dxa"/>
          </w:tcPr>
          <w:p w:rsidR="002074F9" w:rsidRPr="00CD25D7" w:rsidRDefault="0023093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  <w:lang w:val="en-US"/>
              </w:rPr>
              <w:t>24</w:t>
            </w:r>
            <w:r w:rsidR="002074F9">
              <w:rPr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4C0316" w:rsidRDefault="002074F9" w:rsidP="00D24B8B">
            <w:pPr>
              <w:rPr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Организация и проведение соревнований.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003" w:type="dxa"/>
          </w:tcPr>
          <w:p w:rsidR="002074F9" w:rsidRPr="00CD25D7" w:rsidRDefault="00D41B85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  <w:r w:rsidR="00230935">
              <w:rPr>
                <w:color w:val="000000" w:themeColor="text1"/>
                <w:sz w:val="24"/>
                <w:szCs w:val="24"/>
                <w:lang w:val="en-US"/>
              </w:rPr>
              <w:t>0</w:t>
            </w:r>
            <w:r w:rsidR="002074F9">
              <w:rPr>
                <w:color w:val="000000" w:themeColor="text1"/>
                <w:sz w:val="24"/>
                <w:szCs w:val="24"/>
              </w:rPr>
              <w:t>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Разбор проведенных игр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31.05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Прак</w:t>
            </w:r>
          </w:p>
        </w:tc>
        <w:tc>
          <w:tcPr>
            <w:tcW w:w="850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Контрольные нормативы.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2074F9" w:rsidRPr="00CD25D7" w:rsidTr="00D24B8B">
        <w:tc>
          <w:tcPr>
            <w:tcW w:w="549" w:type="dxa"/>
            <w:gridSpan w:val="2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003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31.05</w:t>
            </w:r>
          </w:p>
        </w:tc>
        <w:tc>
          <w:tcPr>
            <w:tcW w:w="1001" w:type="dxa"/>
            <w:tcBorders>
              <w:righ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14.00-16.00</w:t>
            </w:r>
          </w:p>
        </w:tc>
        <w:tc>
          <w:tcPr>
            <w:tcW w:w="1132" w:type="dxa"/>
            <w:gridSpan w:val="3"/>
            <w:tcBorders>
              <w:left w:val="single" w:sz="4" w:space="0" w:color="auto"/>
            </w:tcBorders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color w:val="000000" w:themeColor="text1"/>
                <w:sz w:val="24"/>
                <w:szCs w:val="24"/>
              </w:rPr>
              <w:t>Теор</w:t>
            </w:r>
          </w:p>
        </w:tc>
        <w:tc>
          <w:tcPr>
            <w:tcW w:w="850" w:type="dxa"/>
          </w:tcPr>
          <w:p w:rsidR="002074F9" w:rsidRPr="00CD25D7" w:rsidRDefault="00DA233E" w:rsidP="00D24B8B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67" w:type="dxa"/>
          </w:tcPr>
          <w:p w:rsidR="002074F9" w:rsidRPr="00CD25D7" w:rsidRDefault="002074F9" w:rsidP="00D24B8B">
            <w:pPr>
              <w:shd w:val="clear" w:color="auto" w:fill="FFFFFF"/>
              <w:spacing w:after="135" w:line="300" w:lineRule="atLeast"/>
              <w:rPr>
                <w:rFonts w:eastAsia="Times New Roman"/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Итоговое занятие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. Техника безопасности во время летних каникул.</w:t>
            </w:r>
          </w:p>
        </w:tc>
        <w:tc>
          <w:tcPr>
            <w:tcW w:w="1419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с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/</w:t>
            </w:r>
            <w:r w:rsidRPr="00CD25D7">
              <w:rPr>
                <w:rFonts w:eastAsia="Times New Roman"/>
                <w:color w:val="000000" w:themeColor="text1"/>
                <w:sz w:val="24"/>
                <w:szCs w:val="24"/>
              </w:rPr>
              <w:t>з</w:t>
            </w:r>
          </w:p>
        </w:tc>
        <w:tc>
          <w:tcPr>
            <w:tcW w:w="994" w:type="dxa"/>
          </w:tcPr>
          <w:p w:rsidR="002074F9" w:rsidRPr="00CD25D7" w:rsidRDefault="002074F9" w:rsidP="00D24B8B">
            <w:pPr>
              <w:rPr>
                <w:color w:val="000000" w:themeColor="text1"/>
                <w:sz w:val="24"/>
                <w:szCs w:val="24"/>
              </w:rPr>
            </w:pPr>
            <w:r w:rsidRPr="00FC1B74">
              <w:rPr>
                <w:rFonts w:eastAsia="Times New Roman"/>
                <w:color w:val="000000" w:themeColor="text1"/>
                <w:sz w:val="24"/>
                <w:szCs w:val="24"/>
              </w:rPr>
              <w:t>Беседа</w:t>
            </w:r>
          </w:p>
        </w:tc>
      </w:tr>
    </w:tbl>
    <w:p w:rsidR="002074F9" w:rsidRDefault="002074F9" w:rsidP="00B506B4">
      <w:pPr>
        <w:tabs>
          <w:tab w:val="left" w:pos="1883"/>
        </w:tabs>
        <w:spacing w:line="301" w:lineRule="auto"/>
        <w:rPr>
          <w:rFonts w:eastAsia="Times New Roman"/>
          <w:color w:val="111111"/>
          <w:sz w:val="28"/>
          <w:szCs w:val="28"/>
        </w:rPr>
      </w:pPr>
    </w:p>
    <w:p w:rsidR="008E7424" w:rsidRDefault="008E7424">
      <w:pPr>
        <w:spacing w:after="200" w:line="276" w:lineRule="auto"/>
        <w:rPr>
          <w:rFonts w:eastAsia="Times New Roman"/>
          <w:b/>
          <w:bCs/>
          <w:color w:val="000000" w:themeColor="text1"/>
          <w:sz w:val="28"/>
          <w:szCs w:val="28"/>
          <w:shd w:val="clear" w:color="auto" w:fill="FFFFFF"/>
        </w:rPr>
      </w:pPr>
      <w:r>
        <w:rPr>
          <w:rFonts w:eastAsia="Times New Roman"/>
          <w:color w:val="000000" w:themeColor="text1"/>
          <w:shd w:val="clear" w:color="auto" w:fill="FFFFFF"/>
        </w:rPr>
        <w:br w:type="page"/>
      </w:r>
    </w:p>
    <w:p w:rsidR="008E7424" w:rsidRPr="008E7424" w:rsidRDefault="008E7424" w:rsidP="00DA233E">
      <w:pPr>
        <w:pStyle w:val="1"/>
        <w:jc w:val="center"/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</w:pPr>
      <w:bookmarkStart w:id="5" w:name="_Toc497214035"/>
      <w:r w:rsidRPr="008E7424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lastRenderedPageBreak/>
        <w:t>Список литературы.</w:t>
      </w:r>
      <w:bookmarkEnd w:id="5"/>
    </w:p>
    <w:p w:rsidR="008E7424" w:rsidRDefault="008E7424" w:rsidP="00B506B4">
      <w:pPr>
        <w:spacing w:after="135" w:line="300" w:lineRule="atLeast"/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</w:pPr>
    </w:p>
    <w:p w:rsidR="00B506B4" w:rsidRPr="007E207F" w:rsidRDefault="00B506B4" w:rsidP="00B506B4">
      <w:pPr>
        <w:spacing w:after="135" w:line="300" w:lineRule="atLeast"/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</w:pPr>
      <w:r w:rsidRPr="007E207F"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Литература для учащихся:</w:t>
      </w:r>
    </w:p>
    <w:p w:rsidR="00B506B4" w:rsidRPr="007E207F" w:rsidRDefault="00B506B4" w:rsidP="00B506B4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Клещёв Ю.Н., Фурмнов А.Г. Юный волейболист, -М.: ФиС, 1979.</w:t>
      </w:r>
    </w:p>
    <w:p w:rsidR="00B506B4" w:rsidRPr="007E207F" w:rsidRDefault="00B506B4" w:rsidP="00B506B4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Литвинов Е.Н. Физкультура! Физкультура! / Е. Н. Литвинов, Г.И. Погадаев. -М.: Просвещение, 1999.</w:t>
      </w:r>
    </w:p>
    <w:p w:rsidR="00B506B4" w:rsidRPr="007E207F" w:rsidRDefault="00B506B4" w:rsidP="00B506B4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Мейксон, Г.Б. Физическая культура для 5-7 классов / Г.Б. Мейксон, Л.Е. Любомирский, Л.Б. Кофман, В.И. Лях. - М. : Просвещение, 1998.</w:t>
      </w:r>
    </w:p>
    <w:p w:rsidR="00B506B4" w:rsidRPr="007E207F" w:rsidRDefault="00B506B4" w:rsidP="00B506B4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Юный волейболист. Железняк Ю.Д. - М.: ФиС, 1988.</w:t>
      </w:r>
    </w:p>
    <w:p w:rsidR="00B506B4" w:rsidRPr="007E207F" w:rsidRDefault="00DA233E" w:rsidP="00B506B4">
      <w:pPr>
        <w:spacing w:after="135" w:line="300" w:lineRule="atLeast"/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</w:pPr>
      <w:r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Литература для педагога</w:t>
      </w:r>
      <w:r w:rsidR="00B506B4" w:rsidRPr="007E207F">
        <w:rPr>
          <w:rFonts w:eastAsia="Times New Roman"/>
          <w:b/>
          <w:bCs/>
          <w:i/>
          <w:iCs/>
          <w:color w:val="000000" w:themeColor="text1"/>
          <w:sz w:val="28"/>
          <w:szCs w:val="28"/>
          <w:shd w:val="clear" w:color="auto" w:fill="FFFFFF"/>
        </w:rPr>
        <w:t>:</w:t>
      </w:r>
    </w:p>
    <w:p w:rsidR="00B506B4" w:rsidRPr="007E207F" w:rsidRDefault="00B506B4" w:rsidP="00B506B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Ахмеров Э.К. Волейбол для начинающих. - Минск: Полымя, 1985.</w:t>
      </w:r>
    </w:p>
    <w:p w:rsidR="00B506B4" w:rsidRPr="007E207F" w:rsidRDefault="00B506B4" w:rsidP="00B506B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Баландин, Г.А. Урок физкультуры в современной школе / Г.А. Баландин, Н.Н. Назарова, Т.Н. Казакова. - М.: Советский спорт, 2002.</w:t>
      </w:r>
    </w:p>
    <w:p w:rsidR="00B506B4" w:rsidRPr="007E207F" w:rsidRDefault="00B506B4" w:rsidP="00B506B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Беляев А.В. Волейбол на уроке физической культуры. - 2-е изд.- М.: Физкультура и спорт, 2005. Баландин, Г.А. Урок физкультуры в современной школе / Г. А. Баландин, Н.Н. Назарова, Т. Н. Казакова. - М.: Советский спорт, 2002.</w:t>
      </w:r>
    </w:p>
    <w:p w:rsidR="00B506B4" w:rsidRPr="007E207F" w:rsidRDefault="00B506B4" w:rsidP="00B506B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Железняк Ю.Д. Юный волейболист. М.: Физкультура и спорт.</w:t>
      </w:r>
    </w:p>
    <w:p w:rsidR="00B506B4" w:rsidRPr="007E207F" w:rsidRDefault="00B506B4" w:rsidP="00B506B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Железняк Ю.Д., Слупский Л. Н. Волейбол в школе: Пособие для учителей -М.: Просвещение, 1989.</w:t>
      </w:r>
    </w:p>
    <w:p w:rsidR="00B506B4" w:rsidRPr="007E207F" w:rsidRDefault="00B506B4" w:rsidP="00B506B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Кузнецов В.С. Упражнения и игры с мячами / В.С. Кузнецов, Г. А. Колодницкий. - М.: Изд-во НЦ ЭНАС, 2002.</w:t>
      </w:r>
    </w:p>
    <w:p w:rsidR="00B506B4" w:rsidRPr="007E207F" w:rsidRDefault="00B506B4" w:rsidP="00B506B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Официальные правила волейбола 2001-2004 гг.- М.:ВФВ, Терра-Спорт, 2001.</w:t>
      </w:r>
    </w:p>
    <w:p w:rsidR="00B506B4" w:rsidRDefault="00B506B4" w:rsidP="00B506B4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/>
          <w:color w:val="000000" w:themeColor="text1"/>
          <w:sz w:val="28"/>
          <w:szCs w:val="28"/>
        </w:rPr>
      </w:pPr>
      <w:r w:rsidRPr="007E207F">
        <w:rPr>
          <w:rFonts w:eastAsia="Times New Roman"/>
          <w:color w:val="000000" w:themeColor="text1"/>
          <w:sz w:val="28"/>
          <w:szCs w:val="28"/>
        </w:rPr>
        <w:t>Фурманов А.Г., Болдырев Д.М. Волейбол. - М.: Физкультура и спорт, 1983.</w:t>
      </w:r>
    </w:p>
    <w:p w:rsidR="00703099" w:rsidRPr="00B506B4" w:rsidRDefault="00703099" w:rsidP="00703099">
      <w:pPr>
        <w:shd w:val="clear" w:color="auto" w:fill="FFFFFF"/>
        <w:spacing w:before="100" w:beforeAutospacing="1" w:after="100" w:afterAutospacing="1" w:line="300" w:lineRule="atLeast"/>
        <w:ind w:left="360"/>
        <w:rPr>
          <w:rFonts w:eastAsia="Times New Roman"/>
          <w:color w:val="000000" w:themeColor="text1"/>
          <w:sz w:val="28"/>
          <w:szCs w:val="28"/>
        </w:rPr>
      </w:pPr>
    </w:p>
    <w:sectPr w:rsidR="00703099" w:rsidRPr="00B506B4" w:rsidSect="00D24B8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D4A" w:rsidRDefault="009C6D4A" w:rsidP="008E7424">
      <w:r>
        <w:separator/>
      </w:r>
    </w:p>
  </w:endnote>
  <w:endnote w:type="continuationSeparator" w:id="1">
    <w:p w:rsidR="009C6D4A" w:rsidRDefault="009C6D4A" w:rsidP="008E74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892955"/>
      <w:docPartObj>
        <w:docPartGallery w:val="Page Numbers (Bottom of Page)"/>
        <w:docPartUnique/>
      </w:docPartObj>
    </w:sdtPr>
    <w:sdtContent>
      <w:p w:rsidR="007D754D" w:rsidRDefault="00F147E6">
        <w:pPr>
          <w:pStyle w:val="a7"/>
          <w:jc w:val="center"/>
        </w:pPr>
        <w:r>
          <w:fldChar w:fldCharType="begin"/>
        </w:r>
        <w:r w:rsidR="000E7A31">
          <w:instrText xml:space="preserve"> PAGE   \* MERGEFORMAT </w:instrText>
        </w:r>
        <w:r>
          <w:fldChar w:fldCharType="separate"/>
        </w:r>
        <w:r w:rsidR="00A22BEF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7D754D" w:rsidRDefault="007D754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D4A" w:rsidRDefault="009C6D4A" w:rsidP="008E7424">
      <w:r>
        <w:separator/>
      </w:r>
    </w:p>
  </w:footnote>
  <w:footnote w:type="continuationSeparator" w:id="1">
    <w:p w:rsidR="009C6D4A" w:rsidRDefault="009C6D4A" w:rsidP="008E74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238"/>
    <w:multiLevelType w:val="hybridMultilevel"/>
    <w:tmpl w:val="FA7AE4C8"/>
    <w:lvl w:ilvl="0" w:tplc="85B87B10">
      <w:start w:val="1"/>
      <w:numFmt w:val="decimal"/>
      <w:lvlText w:val="%1"/>
      <w:lvlJc w:val="left"/>
    </w:lvl>
    <w:lvl w:ilvl="1" w:tplc="B018F780">
      <w:numFmt w:val="decimal"/>
      <w:lvlText w:val=""/>
      <w:lvlJc w:val="left"/>
    </w:lvl>
    <w:lvl w:ilvl="2" w:tplc="AD52BED2">
      <w:numFmt w:val="decimal"/>
      <w:lvlText w:val=""/>
      <w:lvlJc w:val="left"/>
    </w:lvl>
    <w:lvl w:ilvl="3" w:tplc="1F0EC43C">
      <w:numFmt w:val="decimal"/>
      <w:lvlText w:val=""/>
      <w:lvlJc w:val="left"/>
    </w:lvl>
    <w:lvl w:ilvl="4" w:tplc="E27A023E">
      <w:numFmt w:val="decimal"/>
      <w:lvlText w:val=""/>
      <w:lvlJc w:val="left"/>
    </w:lvl>
    <w:lvl w:ilvl="5" w:tplc="4D1A41E0">
      <w:numFmt w:val="decimal"/>
      <w:lvlText w:val=""/>
      <w:lvlJc w:val="left"/>
    </w:lvl>
    <w:lvl w:ilvl="6" w:tplc="B9F22C76">
      <w:numFmt w:val="decimal"/>
      <w:lvlText w:val=""/>
      <w:lvlJc w:val="left"/>
    </w:lvl>
    <w:lvl w:ilvl="7" w:tplc="2AF8CE96">
      <w:numFmt w:val="decimal"/>
      <w:lvlText w:val=""/>
      <w:lvlJc w:val="left"/>
    </w:lvl>
    <w:lvl w:ilvl="8" w:tplc="EF0A07EC">
      <w:numFmt w:val="decimal"/>
      <w:lvlText w:val=""/>
      <w:lvlJc w:val="left"/>
    </w:lvl>
  </w:abstractNum>
  <w:abstractNum w:abstractNumId="1">
    <w:nsid w:val="00001AD4"/>
    <w:multiLevelType w:val="hybridMultilevel"/>
    <w:tmpl w:val="2242B142"/>
    <w:lvl w:ilvl="0" w:tplc="A872D004">
      <w:start w:val="1"/>
      <w:numFmt w:val="bullet"/>
      <w:lvlText w:val="-"/>
      <w:lvlJc w:val="left"/>
    </w:lvl>
    <w:lvl w:ilvl="1" w:tplc="E86E72B0">
      <w:numFmt w:val="decimal"/>
      <w:lvlText w:val=""/>
      <w:lvlJc w:val="left"/>
    </w:lvl>
    <w:lvl w:ilvl="2" w:tplc="2D069A5E">
      <w:numFmt w:val="decimal"/>
      <w:lvlText w:val=""/>
      <w:lvlJc w:val="left"/>
    </w:lvl>
    <w:lvl w:ilvl="3" w:tplc="9DF2F8CA">
      <w:numFmt w:val="decimal"/>
      <w:lvlText w:val=""/>
      <w:lvlJc w:val="left"/>
    </w:lvl>
    <w:lvl w:ilvl="4" w:tplc="197E4740">
      <w:numFmt w:val="decimal"/>
      <w:lvlText w:val=""/>
      <w:lvlJc w:val="left"/>
    </w:lvl>
    <w:lvl w:ilvl="5" w:tplc="F9F0FEE8">
      <w:numFmt w:val="decimal"/>
      <w:lvlText w:val=""/>
      <w:lvlJc w:val="left"/>
    </w:lvl>
    <w:lvl w:ilvl="6" w:tplc="B3369658">
      <w:numFmt w:val="decimal"/>
      <w:lvlText w:val=""/>
      <w:lvlJc w:val="left"/>
    </w:lvl>
    <w:lvl w:ilvl="7" w:tplc="53E4E6CC">
      <w:numFmt w:val="decimal"/>
      <w:lvlText w:val=""/>
      <w:lvlJc w:val="left"/>
    </w:lvl>
    <w:lvl w:ilvl="8" w:tplc="C41E65FC">
      <w:numFmt w:val="decimal"/>
      <w:lvlText w:val=""/>
      <w:lvlJc w:val="left"/>
    </w:lvl>
  </w:abstractNum>
  <w:abstractNum w:abstractNumId="2">
    <w:nsid w:val="00001E1F"/>
    <w:multiLevelType w:val="hybridMultilevel"/>
    <w:tmpl w:val="BA664B46"/>
    <w:lvl w:ilvl="0" w:tplc="380C806C">
      <w:start w:val="1"/>
      <w:numFmt w:val="bullet"/>
      <w:lvlText w:val=""/>
      <w:lvlJc w:val="left"/>
    </w:lvl>
    <w:lvl w:ilvl="1" w:tplc="39EA46D4">
      <w:numFmt w:val="decimal"/>
      <w:lvlText w:val=""/>
      <w:lvlJc w:val="left"/>
    </w:lvl>
    <w:lvl w:ilvl="2" w:tplc="80A4AC98">
      <w:numFmt w:val="decimal"/>
      <w:lvlText w:val=""/>
      <w:lvlJc w:val="left"/>
    </w:lvl>
    <w:lvl w:ilvl="3" w:tplc="D2C09E06">
      <w:numFmt w:val="decimal"/>
      <w:lvlText w:val=""/>
      <w:lvlJc w:val="left"/>
    </w:lvl>
    <w:lvl w:ilvl="4" w:tplc="B4FCAB70">
      <w:numFmt w:val="decimal"/>
      <w:lvlText w:val=""/>
      <w:lvlJc w:val="left"/>
    </w:lvl>
    <w:lvl w:ilvl="5" w:tplc="897029E2">
      <w:numFmt w:val="decimal"/>
      <w:lvlText w:val=""/>
      <w:lvlJc w:val="left"/>
    </w:lvl>
    <w:lvl w:ilvl="6" w:tplc="38A0AEEA">
      <w:numFmt w:val="decimal"/>
      <w:lvlText w:val=""/>
      <w:lvlJc w:val="left"/>
    </w:lvl>
    <w:lvl w:ilvl="7" w:tplc="BF467FAC">
      <w:numFmt w:val="decimal"/>
      <w:lvlText w:val=""/>
      <w:lvlJc w:val="left"/>
    </w:lvl>
    <w:lvl w:ilvl="8" w:tplc="82CC539C">
      <w:numFmt w:val="decimal"/>
      <w:lvlText w:val=""/>
      <w:lvlJc w:val="left"/>
    </w:lvl>
  </w:abstractNum>
  <w:abstractNum w:abstractNumId="3">
    <w:nsid w:val="00002213"/>
    <w:multiLevelType w:val="hybridMultilevel"/>
    <w:tmpl w:val="8EAE31CA"/>
    <w:lvl w:ilvl="0" w:tplc="9AD2FAC2">
      <w:start w:val="15"/>
      <w:numFmt w:val="lowerLetter"/>
      <w:lvlText w:val="%1"/>
      <w:lvlJc w:val="left"/>
    </w:lvl>
    <w:lvl w:ilvl="1" w:tplc="9C3EA7FC">
      <w:numFmt w:val="decimal"/>
      <w:lvlText w:val=""/>
      <w:lvlJc w:val="left"/>
    </w:lvl>
    <w:lvl w:ilvl="2" w:tplc="20DCE912">
      <w:numFmt w:val="decimal"/>
      <w:lvlText w:val=""/>
      <w:lvlJc w:val="left"/>
    </w:lvl>
    <w:lvl w:ilvl="3" w:tplc="DCA410F6">
      <w:numFmt w:val="decimal"/>
      <w:lvlText w:val=""/>
      <w:lvlJc w:val="left"/>
    </w:lvl>
    <w:lvl w:ilvl="4" w:tplc="16DA0022">
      <w:numFmt w:val="decimal"/>
      <w:lvlText w:val=""/>
      <w:lvlJc w:val="left"/>
    </w:lvl>
    <w:lvl w:ilvl="5" w:tplc="4EAEE262">
      <w:numFmt w:val="decimal"/>
      <w:lvlText w:val=""/>
      <w:lvlJc w:val="left"/>
    </w:lvl>
    <w:lvl w:ilvl="6" w:tplc="89CCEE3C">
      <w:numFmt w:val="decimal"/>
      <w:lvlText w:val=""/>
      <w:lvlJc w:val="left"/>
    </w:lvl>
    <w:lvl w:ilvl="7" w:tplc="1C006E64">
      <w:numFmt w:val="decimal"/>
      <w:lvlText w:val=""/>
      <w:lvlJc w:val="left"/>
    </w:lvl>
    <w:lvl w:ilvl="8" w:tplc="78F6E9A6">
      <w:numFmt w:val="decimal"/>
      <w:lvlText w:val=""/>
      <w:lvlJc w:val="left"/>
    </w:lvl>
  </w:abstractNum>
  <w:abstractNum w:abstractNumId="4">
    <w:nsid w:val="0000260D"/>
    <w:multiLevelType w:val="hybridMultilevel"/>
    <w:tmpl w:val="1D8C037C"/>
    <w:lvl w:ilvl="0" w:tplc="FF5AAB40">
      <w:start w:val="15"/>
      <w:numFmt w:val="lowerLetter"/>
      <w:lvlText w:val="%1"/>
      <w:lvlJc w:val="left"/>
    </w:lvl>
    <w:lvl w:ilvl="1" w:tplc="3C842714">
      <w:numFmt w:val="decimal"/>
      <w:lvlText w:val=""/>
      <w:lvlJc w:val="left"/>
    </w:lvl>
    <w:lvl w:ilvl="2" w:tplc="8D080644">
      <w:numFmt w:val="decimal"/>
      <w:lvlText w:val=""/>
      <w:lvlJc w:val="left"/>
    </w:lvl>
    <w:lvl w:ilvl="3" w:tplc="9BE29396">
      <w:numFmt w:val="decimal"/>
      <w:lvlText w:val=""/>
      <w:lvlJc w:val="left"/>
    </w:lvl>
    <w:lvl w:ilvl="4" w:tplc="52DE8A32">
      <w:numFmt w:val="decimal"/>
      <w:lvlText w:val=""/>
      <w:lvlJc w:val="left"/>
    </w:lvl>
    <w:lvl w:ilvl="5" w:tplc="39EEBBCC">
      <w:numFmt w:val="decimal"/>
      <w:lvlText w:val=""/>
      <w:lvlJc w:val="left"/>
    </w:lvl>
    <w:lvl w:ilvl="6" w:tplc="1F321DD2">
      <w:numFmt w:val="decimal"/>
      <w:lvlText w:val=""/>
      <w:lvlJc w:val="left"/>
    </w:lvl>
    <w:lvl w:ilvl="7" w:tplc="672C72B4">
      <w:numFmt w:val="decimal"/>
      <w:lvlText w:val=""/>
      <w:lvlJc w:val="left"/>
    </w:lvl>
    <w:lvl w:ilvl="8" w:tplc="D35CE764">
      <w:numFmt w:val="decimal"/>
      <w:lvlText w:val=""/>
      <w:lvlJc w:val="left"/>
    </w:lvl>
  </w:abstractNum>
  <w:abstractNum w:abstractNumId="5">
    <w:nsid w:val="0000323B"/>
    <w:multiLevelType w:val="hybridMultilevel"/>
    <w:tmpl w:val="2FF072C0"/>
    <w:lvl w:ilvl="0" w:tplc="9432C454">
      <w:start w:val="15"/>
      <w:numFmt w:val="lowerLetter"/>
      <w:lvlText w:val="%1"/>
      <w:lvlJc w:val="left"/>
    </w:lvl>
    <w:lvl w:ilvl="1" w:tplc="50FA012C">
      <w:numFmt w:val="decimal"/>
      <w:lvlText w:val=""/>
      <w:lvlJc w:val="left"/>
    </w:lvl>
    <w:lvl w:ilvl="2" w:tplc="7702F632">
      <w:numFmt w:val="decimal"/>
      <w:lvlText w:val=""/>
      <w:lvlJc w:val="left"/>
    </w:lvl>
    <w:lvl w:ilvl="3" w:tplc="7B8AE83E">
      <w:numFmt w:val="decimal"/>
      <w:lvlText w:val=""/>
      <w:lvlJc w:val="left"/>
    </w:lvl>
    <w:lvl w:ilvl="4" w:tplc="51D6FF56">
      <w:numFmt w:val="decimal"/>
      <w:lvlText w:val=""/>
      <w:lvlJc w:val="left"/>
    </w:lvl>
    <w:lvl w:ilvl="5" w:tplc="4EA2F5FA">
      <w:numFmt w:val="decimal"/>
      <w:lvlText w:val=""/>
      <w:lvlJc w:val="left"/>
    </w:lvl>
    <w:lvl w:ilvl="6" w:tplc="2F6E1692">
      <w:numFmt w:val="decimal"/>
      <w:lvlText w:val=""/>
      <w:lvlJc w:val="left"/>
    </w:lvl>
    <w:lvl w:ilvl="7" w:tplc="41ACD71A">
      <w:numFmt w:val="decimal"/>
      <w:lvlText w:val=""/>
      <w:lvlJc w:val="left"/>
    </w:lvl>
    <w:lvl w:ilvl="8" w:tplc="911EC8A8">
      <w:numFmt w:val="decimal"/>
      <w:lvlText w:val=""/>
      <w:lvlJc w:val="left"/>
    </w:lvl>
  </w:abstractNum>
  <w:abstractNum w:abstractNumId="6">
    <w:nsid w:val="00003B25"/>
    <w:multiLevelType w:val="hybridMultilevel"/>
    <w:tmpl w:val="2250B9BE"/>
    <w:lvl w:ilvl="0" w:tplc="473EA9E4">
      <w:start w:val="1"/>
      <w:numFmt w:val="bullet"/>
      <w:lvlText w:val="в"/>
      <w:lvlJc w:val="left"/>
    </w:lvl>
    <w:lvl w:ilvl="1" w:tplc="28DE34D2">
      <w:numFmt w:val="decimal"/>
      <w:lvlText w:val=""/>
      <w:lvlJc w:val="left"/>
    </w:lvl>
    <w:lvl w:ilvl="2" w:tplc="CA861220">
      <w:numFmt w:val="decimal"/>
      <w:lvlText w:val=""/>
      <w:lvlJc w:val="left"/>
    </w:lvl>
    <w:lvl w:ilvl="3" w:tplc="DCC8A516">
      <w:numFmt w:val="decimal"/>
      <w:lvlText w:val=""/>
      <w:lvlJc w:val="left"/>
    </w:lvl>
    <w:lvl w:ilvl="4" w:tplc="C39CF074">
      <w:numFmt w:val="decimal"/>
      <w:lvlText w:val=""/>
      <w:lvlJc w:val="left"/>
    </w:lvl>
    <w:lvl w:ilvl="5" w:tplc="19FACF62">
      <w:numFmt w:val="decimal"/>
      <w:lvlText w:val=""/>
      <w:lvlJc w:val="left"/>
    </w:lvl>
    <w:lvl w:ilvl="6" w:tplc="748CC0E2">
      <w:numFmt w:val="decimal"/>
      <w:lvlText w:val=""/>
      <w:lvlJc w:val="left"/>
    </w:lvl>
    <w:lvl w:ilvl="7" w:tplc="0E705A1A">
      <w:numFmt w:val="decimal"/>
      <w:lvlText w:val=""/>
      <w:lvlJc w:val="left"/>
    </w:lvl>
    <w:lvl w:ilvl="8" w:tplc="FC4CAE50">
      <w:numFmt w:val="decimal"/>
      <w:lvlText w:val=""/>
      <w:lvlJc w:val="left"/>
    </w:lvl>
  </w:abstractNum>
  <w:abstractNum w:abstractNumId="7">
    <w:nsid w:val="00004509"/>
    <w:multiLevelType w:val="hybridMultilevel"/>
    <w:tmpl w:val="970649B2"/>
    <w:lvl w:ilvl="0" w:tplc="8FBE06EC">
      <w:start w:val="1"/>
      <w:numFmt w:val="bullet"/>
      <w:lvlText w:val="№"/>
      <w:lvlJc w:val="left"/>
    </w:lvl>
    <w:lvl w:ilvl="1" w:tplc="F5CAF1AA">
      <w:start w:val="1"/>
      <w:numFmt w:val="bullet"/>
      <w:lvlText w:val="В"/>
      <w:lvlJc w:val="left"/>
    </w:lvl>
    <w:lvl w:ilvl="2" w:tplc="91DAE46C">
      <w:numFmt w:val="decimal"/>
      <w:lvlText w:val=""/>
      <w:lvlJc w:val="left"/>
    </w:lvl>
    <w:lvl w:ilvl="3" w:tplc="8B9ECD16">
      <w:numFmt w:val="decimal"/>
      <w:lvlText w:val=""/>
      <w:lvlJc w:val="left"/>
    </w:lvl>
    <w:lvl w:ilvl="4" w:tplc="7A4AC524">
      <w:numFmt w:val="decimal"/>
      <w:lvlText w:val=""/>
      <w:lvlJc w:val="left"/>
    </w:lvl>
    <w:lvl w:ilvl="5" w:tplc="750A5A3A">
      <w:numFmt w:val="decimal"/>
      <w:lvlText w:val=""/>
      <w:lvlJc w:val="left"/>
    </w:lvl>
    <w:lvl w:ilvl="6" w:tplc="EA429634">
      <w:numFmt w:val="decimal"/>
      <w:lvlText w:val=""/>
      <w:lvlJc w:val="left"/>
    </w:lvl>
    <w:lvl w:ilvl="7" w:tplc="E940CF7A">
      <w:numFmt w:val="decimal"/>
      <w:lvlText w:val=""/>
      <w:lvlJc w:val="left"/>
    </w:lvl>
    <w:lvl w:ilvl="8" w:tplc="24ECF67E">
      <w:numFmt w:val="decimal"/>
      <w:lvlText w:val=""/>
      <w:lvlJc w:val="left"/>
    </w:lvl>
  </w:abstractNum>
  <w:abstractNum w:abstractNumId="8">
    <w:nsid w:val="00004E45"/>
    <w:multiLevelType w:val="hybridMultilevel"/>
    <w:tmpl w:val="84704E88"/>
    <w:lvl w:ilvl="0" w:tplc="4CA00B84">
      <w:start w:val="15"/>
      <w:numFmt w:val="lowerLetter"/>
      <w:lvlText w:val="%1"/>
      <w:lvlJc w:val="left"/>
    </w:lvl>
    <w:lvl w:ilvl="1" w:tplc="28DE4320">
      <w:numFmt w:val="decimal"/>
      <w:lvlText w:val=""/>
      <w:lvlJc w:val="left"/>
    </w:lvl>
    <w:lvl w:ilvl="2" w:tplc="9E6052F4">
      <w:numFmt w:val="decimal"/>
      <w:lvlText w:val=""/>
      <w:lvlJc w:val="left"/>
    </w:lvl>
    <w:lvl w:ilvl="3" w:tplc="ABA0B1C2">
      <w:numFmt w:val="decimal"/>
      <w:lvlText w:val=""/>
      <w:lvlJc w:val="left"/>
    </w:lvl>
    <w:lvl w:ilvl="4" w:tplc="D86C588E">
      <w:numFmt w:val="decimal"/>
      <w:lvlText w:val=""/>
      <w:lvlJc w:val="left"/>
    </w:lvl>
    <w:lvl w:ilvl="5" w:tplc="A3B83412">
      <w:numFmt w:val="decimal"/>
      <w:lvlText w:val=""/>
      <w:lvlJc w:val="left"/>
    </w:lvl>
    <w:lvl w:ilvl="6" w:tplc="0FD4B20E">
      <w:numFmt w:val="decimal"/>
      <w:lvlText w:val=""/>
      <w:lvlJc w:val="left"/>
    </w:lvl>
    <w:lvl w:ilvl="7" w:tplc="5AFCD480">
      <w:numFmt w:val="decimal"/>
      <w:lvlText w:val=""/>
      <w:lvlJc w:val="left"/>
    </w:lvl>
    <w:lvl w:ilvl="8" w:tplc="C3762C4E">
      <w:numFmt w:val="decimal"/>
      <w:lvlText w:val=""/>
      <w:lvlJc w:val="left"/>
    </w:lvl>
  </w:abstractNum>
  <w:abstractNum w:abstractNumId="9">
    <w:nsid w:val="000063CB"/>
    <w:multiLevelType w:val="hybridMultilevel"/>
    <w:tmpl w:val="14101ADC"/>
    <w:lvl w:ilvl="0" w:tplc="F11A3AA2">
      <w:start w:val="1"/>
      <w:numFmt w:val="bullet"/>
      <w:lvlText w:val="-"/>
      <w:lvlJc w:val="left"/>
    </w:lvl>
    <w:lvl w:ilvl="1" w:tplc="A7AAB4AC">
      <w:numFmt w:val="decimal"/>
      <w:lvlText w:val=""/>
      <w:lvlJc w:val="left"/>
    </w:lvl>
    <w:lvl w:ilvl="2" w:tplc="C1F430DE">
      <w:numFmt w:val="decimal"/>
      <w:lvlText w:val=""/>
      <w:lvlJc w:val="left"/>
    </w:lvl>
    <w:lvl w:ilvl="3" w:tplc="14CEA6E0">
      <w:numFmt w:val="decimal"/>
      <w:lvlText w:val=""/>
      <w:lvlJc w:val="left"/>
    </w:lvl>
    <w:lvl w:ilvl="4" w:tplc="7B420F92">
      <w:numFmt w:val="decimal"/>
      <w:lvlText w:val=""/>
      <w:lvlJc w:val="left"/>
    </w:lvl>
    <w:lvl w:ilvl="5" w:tplc="D7A09EC4">
      <w:numFmt w:val="decimal"/>
      <w:lvlText w:val=""/>
      <w:lvlJc w:val="left"/>
    </w:lvl>
    <w:lvl w:ilvl="6" w:tplc="5FF48F44">
      <w:numFmt w:val="decimal"/>
      <w:lvlText w:val=""/>
      <w:lvlJc w:val="left"/>
    </w:lvl>
    <w:lvl w:ilvl="7" w:tplc="D0CCC5CE">
      <w:numFmt w:val="decimal"/>
      <w:lvlText w:val=""/>
      <w:lvlJc w:val="left"/>
    </w:lvl>
    <w:lvl w:ilvl="8" w:tplc="2D2C3528">
      <w:numFmt w:val="decimal"/>
      <w:lvlText w:val=""/>
      <w:lvlJc w:val="left"/>
    </w:lvl>
  </w:abstractNum>
  <w:abstractNum w:abstractNumId="10">
    <w:nsid w:val="00006B89"/>
    <w:multiLevelType w:val="hybridMultilevel"/>
    <w:tmpl w:val="7060AD4C"/>
    <w:lvl w:ilvl="0" w:tplc="ECA2A19C">
      <w:start w:val="15"/>
      <w:numFmt w:val="lowerLetter"/>
      <w:lvlText w:val="%1"/>
      <w:lvlJc w:val="left"/>
    </w:lvl>
    <w:lvl w:ilvl="1" w:tplc="6088D3CE">
      <w:numFmt w:val="decimal"/>
      <w:lvlText w:val=""/>
      <w:lvlJc w:val="left"/>
    </w:lvl>
    <w:lvl w:ilvl="2" w:tplc="FFA4BDB2">
      <w:numFmt w:val="decimal"/>
      <w:lvlText w:val=""/>
      <w:lvlJc w:val="left"/>
    </w:lvl>
    <w:lvl w:ilvl="3" w:tplc="F0A21832">
      <w:numFmt w:val="decimal"/>
      <w:lvlText w:val=""/>
      <w:lvlJc w:val="left"/>
    </w:lvl>
    <w:lvl w:ilvl="4" w:tplc="8904FC6A">
      <w:numFmt w:val="decimal"/>
      <w:lvlText w:val=""/>
      <w:lvlJc w:val="left"/>
    </w:lvl>
    <w:lvl w:ilvl="5" w:tplc="20667158">
      <w:numFmt w:val="decimal"/>
      <w:lvlText w:val=""/>
      <w:lvlJc w:val="left"/>
    </w:lvl>
    <w:lvl w:ilvl="6" w:tplc="C8DE92E8">
      <w:numFmt w:val="decimal"/>
      <w:lvlText w:val=""/>
      <w:lvlJc w:val="left"/>
    </w:lvl>
    <w:lvl w:ilvl="7" w:tplc="5790807C">
      <w:numFmt w:val="decimal"/>
      <w:lvlText w:val=""/>
      <w:lvlJc w:val="left"/>
    </w:lvl>
    <w:lvl w:ilvl="8" w:tplc="948AFF8A">
      <w:numFmt w:val="decimal"/>
      <w:lvlText w:val=""/>
      <w:lvlJc w:val="left"/>
    </w:lvl>
  </w:abstractNum>
  <w:abstractNum w:abstractNumId="11">
    <w:nsid w:val="00006BFC"/>
    <w:multiLevelType w:val="hybridMultilevel"/>
    <w:tmpl w:val="8DFA3FE0"/>
    <w:lvl w:ilvl="0" w:tplc="01C4386E">
      <w:start w:val="1"/>
      <w:numFmt w:val="decimal"/>
      <w:lvlText w:val="%1."/>
      <w:lvlJc w:val="left"/>
    </w:lvl>
    <w:lvl w:ilvl="1" w:tplc="55FC00B2">
      <w:numFmt w:val="decimal"/>
      <w:lvlText w:val=""/>
      <w:lvlJc w:val="left"/>
    </w:lvl>
    <w:lvl w:ilvl="2" w:tplc="2264C7A4">
      <w:numFmt w:val="decimal"/>
      <w:lvlText w:val=""/>
      <w:lvlJc w:val="left"/>
    </w:lvl>
    <w:lvl w:ilvl="3" w:tplc="54EE7ED8">
      <w:numFmt w:val="decimal"/>
      <w:lvlText w:val=""/>
      <w:lvlJc w:val="left"/>
    </w:lvl>
    <w:lvl w:ilvl="4" w:tplc="A992B2CA">
      <w:numFmt w:val="decimal"/>
      <w:lvlText w:val=""/>
      <w:lvlJc w:val="left"/>
    </w:lvl>
    <w:lvl w:ilvl="5" w:tplc="8E7EEA5A">
      <w:numFmt w:val="decimal"/>
      <w:lvlText w:val=""/>
      <w:lvlJc w:val="left"/>
    </w:lvl>
    <w:lvl w:ilvl="6" w:tplc="0CF8D518">
      <w:numFmt w:val="decimal"/>
      <w:lvlText w:val=""/>
      <w:lvlJc w:val="left"/>
    </w:lvl>
    <w:lvl w:ilvl="7" w:tplc="8D6605B0">
      <w:numFmt w:val="decimal"/>
      <w:lvlText w:val=""/>
      <w:lvlJc w:val="left"/>
    </w:lvl>
    <w:lvl w:ilvl="8" w:tplc="A23ECDF6">
      <w:numFmt w:val="decimal"/>
      <w:lvlText w:val=""/>
      <w:lvlJc w:val="left"/>
    </w:lvl>
  </w:abstractNum>
  <w:abstractNum w:abstractNumId="12">
    <w:nsid w:val="00006E5D"/>
    <w:multiLevelType w:val="hybridMultilevel"/>
    <w:tmpl w:val="ED1E3002"/>
    <w:lvl w:ilvl="0" w:tplc="36108F6C">
      <w:start w:val="1"/>
      <w:numFmt w:val="bullet"/>
      <w:lvlText w:val=""/>
      <w:lvlJc w:val="left"/>
    </w:lvl>
    <w:lvl w:ilvl="1" w:tplc="BA086FB8">
      <w:numFmt w:val="decimal"/>
      <w:lvlText w:val=""/>
      <w:lvlJc w:val="left"/>
    </w:lvl>
    <w:lvl w:ilvl="2" w:tplc="4F08514A">
      <w:numFmt w:val="decimal"/>
      <w:lvlText w:val=""/>
      <w:lvlJc w:val="left"/>
    </w:lvl>
    <w:lvl w:ilvl="3" w:tplc="10BC7EFA">
      <w:numFmt w:val="decimal"/>
      <w:lvlText w:val=""/>
      <w:lvlJc w:val="left"/>
    </w:lvl>
    <w:lvl w:ilvl="4" w:tplc="CE10F6BC">
      <w:numFmt w:val="decimal"/>
      <w:lvlText w:val=""/>
      <w:lvlJc w:val="left"/>
    </w:lvl>
    <w:lvl w:ilvl="5" w:tplc="40046D32">
      <w:numFmt w:val="decimal"/>
      <w:lvlText w:val=""/>
      <w:lvlJc w:val="left"/>
    </w:lvl>
    <w:lvl w:ilvl="6" w:tplc="7D127894">
      <w:numFmt w:val="decimal"/>
      <w:lvlText w:val=""/>
      <w:lvlJc w:val="left"/>
    </w:lvl>
    <w:lvl w:ilvl="7" w:tplc="3524FFC0">
      <w:numFmt w:val="decimal"/>
      <w:lvlText w:val=""/>
      <w:lvlJc w:val="left"/>
    </w:lvl>
    <w:lvl w:ilvl="8" w:tplc="1EA871E0">
      <w:numFmt w:val="decimal"/>
      <w:lvlText w:val=""/>
      <w:lvlJc w:val="left"/>
    </w:lvl>
  </w:abstractNum>
  <w:abstractNum w:abstractNumId="13">
    <w:nsid w:val="0000767D"/>
    <w:multiLevelType w:val="hybridMultilevel"/>
    <w:tmpl w:val="491AFA60"/>
    <w:lvl w:ilvl="0" w:tplc="CDEECDFC">
      <w:start w:val="1"/>
      <w:numFmt w:val="decimal"/>
      <w:lvlText w:val="%1."/>
      <w:lvlJc w:val="left"/>
    </w:lvl>
    <w:lvl w:ilvl="1" w:tplc="D56ABB7E">
      <w:numFmt w:val="decimal"/>
      <w:lvlText w:val=""/>
      <w:lvlJc w:val="left"/>
    </w:lvl>
    <w:lvl w:ilvl="2" w:tplc="51849A40">
      <w:numFmt w:val="decimal"/>
      <w:lvlText w:val=""/>
      <w:lvlJc w:val="left"/>
    </w:lvl>
    <w:lvl w:ilvl="3" w:tplc="0D5CFB48">
      <w:numFmt w:val="decimal"/>
      <w:lvlText w:val=""/>
      <w:lvlJc w:val="left"/>
    </w:lvl>
    <w:lvl w:ilvl="4" w:tplc="9C68C6B4">
      <w:numFmt w:val="decimal"/>
      <w:lvlText w:val=""/>
      <w:lvlJc w:val="left"/>
    </w:lvl>
    <w:lvl w:ilvl="5" w:tplc="70B43992">
      <w:numFmt w:val="decimal"/>
      <w:lvlText w:val=""/>
      <w:lvlJc w:val="left"/>
    </w:lvl>
    <w:lvl w:ilvl="6" w:tplc="FCE0C9A6">
      <w:numFmt w:val="decimal"/>
      <w:lvlText w:val=""/>
      <w:lvlJc w:val="left"/>
    </w:lvl>
    <w:lvl w:ilvl="7" w:tplc="93E6612C">
      <w:numFmt w:val="decimal"/>
      <w:lvlText w:val=""/>
      <w:lvlJc w:val="left"/>
    </w:lvl>
    <w:lvl w:ilvl="8" w:tplc="4D82C4D4">
      <w:numFmt w:val="decimal"/>
      <w:lvlText w:val=""/>
      <w:lvlJc w:val="left"/>
    </w:lvl>
  </w:abstractNum>
  <w:abstractNum w:abstractNumId="14">
    <w:nsid w:val="00007F96"/>
    <w:multiLevelType w:val="hybridMultilevel"/>
    <w:tmpl w:val="DD12B978"/>
    <w:lvl w:ilvl="0" w:tplc="D6F895BA">
      <w:start w:val="15"/>
      <w:numFmt w:val="lowerLetter"/>
      <w:lvlText w:val="%1"/>
      <w:lvlJc w:val="left"/>
    </w:lvl>
    <w:lvl w:ilvl="1" w:tplc="8E863016">
      <w:numFmt w:val="decimal"/>
      <w:lvlText w:val=""/>
      <w:lvlJc w:val="left"/>
    </w:lvl>
    <w:lvl w:ilvl="2" w:tplc="3FB0BF24">
      <w:numFmt w:val="decimal"/>
      <w:lvlText w:val=""/>
      <w:lvlJc w:val="left"/>
    </w:lvl>
    <w:lvl w:ilvl="3" w:tplc="5A4443CA">
      <w:numFmt w:val="decimal"/>
      <w:lvlText w:val=""/>
      <w:lvlJc w:val="left"/>
    </w:lvl>
    <w:lvl w:ilvl="4" w:tplc="12DAAD8C">
      <w:numFmt w:val="decimal"/>
      <w:lvlText w:val=""/>
      <w:lvlJc w:val="left"/>
    </w:lvl>
    <w:lvl w:ilvl="5" w:tplc="4EC8AB10">
      <w:numFmt w:val="decimal"/>
      <w:lvlText w:val=""/>
      <w:lvlJc w:val="left"/>
    </w:lvl>
    <w:lvl w:ilvl="6" w:tplc="2ACA16F2">
      <w:numFmt w:val="decimal"/>
      <w:lvlText w:val=""/>
      <w:lvlJc w:val="left"/>
    </w:lvl>
    <w:lvl w:ilvl="7" w:tplc="7F7C5D30">
      <w:numFmt w:val="decimal"/>
      <w:lvlText w:val=""/>
      <w:lvlJc w:val="left"/>
    </w:lvl>
    <w:lvl w:ilvl="8" w:tplc="5BC2B32E">
      <w:numFmt w:val="decimal"/>
      <w:lvlText w:val=""/>
      <w:lvlJc w:val="left"/>
    </w:lvl>
  </w:abstractNum>
  <w:abstractNum w:abstractNumId="15">
    <w:nsid w:val="00007FF5"/>
    <w:multiLevelType w:val="hybridMultilevel"/>
    <w:tmpl w:val="9C40E7B2"/>
    <w:lvl w:ilvl="0" w:tplc="33F24C4E">
      <w:start w:val="15"/>
      <w:numFmt w:val="lowerLetter"/>
      <w:lvlText w:val="%1"/>
      <w:lvlJc w:val="left"/>
    </w:lvl>
    <w:lvl w:ilvl="1" w:tplc="9F561966">
      <w:numFmt w:val="decimal"/>
      <w:lvlText w:val=""/>
      <w:lvlJc w:val="left"/>
    </w:lvl>
    <w:lvl w:ilvl="2" w:tplc="C69CC404">
      <w:numFmt w:val="decimal"/>
      <w:lvlText w:val=""/>
      <w:lvlJc w:val="left"/>
    </w:lvl>
    <w:lvl w:ilvl="3" w:tplc="6A26C00A">
      <w:numFmt w:val="decimal"/>
      <w:lvlText w:val=""/>
      <w:lvlJc w:val="left"/>
    </w:lvl>
    <w:lvl w:ilvl="4" w:tplc="D7E65338">
      <w:numFmt w:val="decimal"/>
      <w:lvlText w:val=""/>
      <w:lvlJc w:val="left"/>
    </w:lvl>
    <w:lvl w:ilvl="5" w:tplc="E700A886">
      <w:numFmt w:val="decimal"/>
      <w:lvlText w:val=""/>
      <w:lvlJc w:val="left"/>
    </w:lvl>
    <w:lvl w:ilvl="6" w:tplc="C28CFD1A">
      <w:numFmt w:val="decimal"/>
      <w:lvlText w:val=""/>
      <w:lvlJc w:val="left"/>
    </w:lvl>
    <w:lvl w:ilvl="7" w:tplc="5EC4E8D6">
      <w:numFmt w:val="decimal"/>
      <w:lvlText w:val=""/>
      <w:lvlJc w:val="left"/>
    </w:lvl>
    <w:lvl w:ilvl="8" w:tplc="E0000606">
      <w:numFmt w:val="decimal"/>
      <w:lvlText w:val=""/>
      <w:lvlJc w:val="left"/>
    </w:lvl>
  </w:abstractNum>
  <w:abstractNum w:abstractNumId="16">
    <w:nsid w:val="107F0EB2"/>
    <w:multiLevelType w:val="multilevel"/>
    <w:tmpl w:val="FE466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E4C1157"/>
    <w:multiLevelType w:val="multilevel"/>
    <w:tmpl w:val="B1442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B227E2A"/>
    <w:multiLevelType w:val="hybridMultilevel"/>
    <w:tmpl w:val="BFB039C2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BA086FB8">
      <w:numFmt w:val="decimal"/>
      <w:lvlText w:val=""/>
      <w:lvlJc w:val="left"/>
    </w:lvl>
    <w:lvl w:ilvl="2" w:tplc="4F08514A">
      <w:numFmt w:val="decimal"/>
      <w:lvlText w:val=""/>
      <w:lvlJc w:val="left"/>
    </w:lvl>
    <w:lvl w:ilvl="3" w:tplc="10BC7EFA">
      <w:numFmt w:val="decimal"/>
      <w:lvlText w:val=""/>
      <w:lvlJc w:val="left"/>
    </w:lvl>
    <w:lvl w:ilvl="4" w:tplc="CE10F6BC">
      <w:numFmt w:val="decimal"/>
      <w:lvlText w:val=""/>
      <w:lvlJc w:val="left"/>
    </w:lvl>
    <w:lvl w:ilvl="5" w:tplc="40046D32">
      <w:numFmt w:val="decimal"/>
      <w:lvlText w:val=""/>
      <w:lvlJc w:val="left"/>
    </w:lvl>
    <w:lvl w:ilvl="6" w:tplc="7D127894">
      <w:numFmt w:val="decimal"/>
      <w:lvlText w:val=""/>
      <w:lvlJc w:val="left"/>
    </w:lvl>
    <w:lvl w:ilvl="7" w:tplc="3524FFC0">
      <w:numFmt w:val="decimal"/>
      <w:lvlText w:val=""/>
      <w:lvlJc w:val="left"/>
    </w:lvl>
    <w:lvl w:ilvl="8" w:tplc="1EA871E0">
      <w:numFmt w:val="decimal"/>
      <w:lvlText w:val=""/>
      <w:lvlJc w:val="left"/>
    </w:lvl>
  </w:abstractNum>
  <w:abstractNum w:abstractNumId="20">
    <w:nsid w:val="3C0E1AC3"/>
    <w:multiLevelType w:val="hybridMultilevel"/>
    <w:tmpl w:val="A9C200DA"/>
    <w:lvl w:ilvl="0" w:tplc="958476EC">
      <w:numFmt w:val="bullet"/>
      <w:lvlText w:val=""/>
      <w:lvlJc w:val="left"/>
      <w:pPr>
        <w:ind w:left="502" w:hanging="360"/>
      </w:pPr>
      <w:rPr>
        <w:rFonts w:ascii="Symbol" w:eastAsia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1">
    <w:nsid w:val="43072602"/>
    <w:multiLevelType w:val="hybridMultilevel"/>
    <w:tmpl w:val="C7B053E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45912139"/>
    <w:multiLevelType w:val="hybridMultilevel"/>
    <w:tmpl w:val="FA343EB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46F55686"/>
    <w:multiLevelType w:val="hybridMultilevel"/>
    <w:tmpl w:val="2B7E0032"/>
    <w:lvl w:ilvl="0" w:tplc="D812CCCC">
      <w:numFmt w:val="bullet"/>
      <w:lvlText w:val=""/>
      <w:lvlJc w:val="left"/>
      <w:pPr>
        <w:ind w:left="1027" w:hanging="885"/>
      </w:pPr>
      <w:rPr>
        <w:rFonts w:ascii="Symbol" w:eastAsia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4">
    <w:nsid w:val="47793CDE"/>
    <w:multiLevelType w:val="hybridMultilevel"/>
    <w:tmpl w:val="8BD28E6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48896BB2"/>
    <w:multiLevelType w:val="hybridMultilevel"/>
    <w:tmpl w:val="DA8A9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98082D"/>
    <w:multiLevelType w:val="hybridMultilevel"/>
    <w:tmpl w:val="CB46F7E0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7">
    <w:nsid w:val="60031F0A"/>
    <w:multiLevelType w:val="hybridMultilevel"/>
    <w:tmpl w:val="E438C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43350F"/>
    <w:multiLevelType w:val="multilevel"/>
    <w:tmpl w:val="9392B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54D0ECE"/>
    <w:multiLevelType w:val="multilevel"/>
    <w:tmpl w:val="382EA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0F07E36"/>
    <w:multiLevelType w:val="hybridMultilevel"/>
    <w:tmpl w:val="59F8F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033DEE"/>
    <w:multiLevelType w:val="hybridMultilevel"/>
    <w:tmpl w:val="34FADDC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7E487720"/>
    <w:multiLevelType w:val="multilevel"/>
    <w:tmpl w:val="C12A1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12"/>
  </w:num>
  <w:num w:numId="7">
    <w:abstractNumId w:val="1"/>
  </w:num>
  <w:num w:numId="8">
    <w:abstractNumId w:val="31"/>
  </w:num>
  <w:num w:numId="9">
    <w:abstractNumId w:val="26"/>
  </w:num>
  <w:num w:numId="10">
    <w:abstractNumId w:val="22"/>
  </w:num>
  <w:num w:numId="11">
    <w:abstractNumId w:val="25"/>
  </w:num>
  <w:num w:numId="12">
    <w:abstractNumId w:val="23"/>
  </w:num>
  <w:num w:numId="13">
    <w:abstractNumId w:val="24"/>
  </w:num>
  <w:num w:numId="14">
    <w:abstractNumId w:val="20"/>
  </w:num>
  <w:num w:numId="15">
    <w:abstractNumId w:val="19"/>
  </w:num>
  <w:num w:numId="16">
    <w:abstractNumId w:val="21"/>
  </w:num>
  <w:num w:numId="17">
    <w:abstractNumId w:val="30"/>
  </w:num>
  <w:num w:numId="18">
    <w:abstractNumId w:val="9"/>
  </w:num>
  <w:num w:numId="19">
    <w:abstractNumId w:val="11"/>
  </w:num>
  <w:num w:numId="20">
    <w:abstractNumId w:val="14"/>
  </w:num>
  <w:num w:numId="21">
    <w:abstractNumId w:val="15"/>
  </w:num>
  <w:num w:numId="22">
    <w:abstractNumId w:val="8"/>
  </w:num>
  <w:num w:numId="23">
    <w:abstractNumId w:val="5"/>
  </w:num>
  <w:num w:numId="24">
    <w:abstractNumId w:val="3"/>
  </w:num>
  <w:num w:numId="25">
    <w:abstractNumId w:val="4"/>
  </w:num>
  <w:num w:numId="26">
    <w:abstractNumId w:val="10"/>
  </w:num>
  <w:num w:numId="27">
    <w:abstractNumId w:val="27"/>
  </w:num>
  <w:num w:numId="28">
    <w:abstractNumId w:val="16"/>
  </w:num>
  <w:num w:numId="29">
    <w:abstractNumId w:val="29"/>
  </w:num>
  <w:num w:numId="30">
    <w:abstractNumId w:val="32"/>
  </w:num>
  <w:num w:numId="31">
    <w:abstractNumId w:val="17"/>
  </w:num>
  <w:num w:numId="32">
    <w:abstractNumId w:val="28"/>
  </w:num>
  <w:num w:numId="33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1A58"/>
    <w:rsid w:val="000E7A31"/>
    <w:rsid w:val="001010E6"/>
    <w:rsid w:val="002074F9"/>
    <w:rsid w:val="00230935"/>
    <w:rsid w:val="00235A0F"/>
    <w:rsid w:val="0036326A"/>
    <w:rsid w:val="003B0385"/>
    <w:rsid w:val="004C2D0C"/>
    <w:rsid w:val="0059553D"/>
    <w:rsid w:val="0064377A"/>
    <w:rsid w:val="0068714C"/>
    <w:rsid w:val="00703099"/>
    <w:rsid w:val="007401B2"/>
    <w:rsid w:val="007D754D"/>
    <w:rsid w:val="00823308"/>
    <w:rsid w:val="00893B85"/>
    <w:rsid w:val="008C1F9D"/>
    <w:rsid w:val="008E7424"/>
    <w:rsid w:val="008F0FF3"/>
    <w:rsid w:val="009158C2"/>
    <w:rsid w:val="009B1A58"/>
    <w:rsid w:val="009C6D4A"/>
    <w:rsid w:val="00A03A66"/>
    <w:rsid w:val="00A22BEF"/>
    <w:rsid w:val="00B27A12"/>
    <w:rsid w:val="00B506B4"/>
    <w:rsid w:val="00CE4A0D"/>
    <w:rsid w:val="00D24B8B"/>
    <w:rsid w:val="00D41B85"/>
    <w:rsid w:val="00DA233E"/>
    <w:rsid w:val="00E6169C"/>
    <w:rsid w:val="00F147E6"/>
    <w:rsid w:val="00F618DB"/>
    <w:rsid w:val="00FB5E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A5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74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385"/>
    <w:pPr>
      <w:ind w:left="720"/>
      <w:contextualSpacing/>
    </w:pPr>
  </w:style>
  <w:style w:type="table" w:styleId="a4">
    <w:name w:val="Table Grid"/>
    <w:basedOn w:val="a1"/>
    <w:uiPriority w:val="59"/>
    <w:rsid w:val="002074F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8E74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E7424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8E74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E7424"/>
    <w:rPr>
      <w:rFonts w:ascii="Times New Roman" w:eastAsiaTheme="minorEastAsia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E74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9">
    <w:name w:val="TOC Heading"/>
    <w:basedOn w:val="1"/>
    <w:next w:val="a"/>
    <w:uiPriority w:val="39"/>
    <w:semiHidden/>
    <w:unhideWhenUsed/>
    <w:qFormat/>
    <w:rsid w:val="008E7424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8E7424"/>
    <w:pPr>
      <w:spacing w:after="100"/>
    </w:pPr>
  </w:style>
  <w:style w:type="character" w:styleId="aa">
    <w:name w:val="Hyperlink"/>
    <w:basedOn w:val="a0"/>
    <w:uiPriority w:val="99"/>
    <w:unhideWhenUsed/>
    <w:rsid w:val="008E7424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8E742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E7424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NoSpacing">
    <w:name w:val="No Spacing"/>
    <w:basedOn w:val="a"/>
    <w:rsid w:val="00A22BEF"/>
    <w:rPr>
      <w:rFonts w:ascii="Calibri" w:eastAsia="Times New Roman" w:hAnsi="Calibri"/>
      <w:lang w:eastAsia="en-US"/>
    </w:rPr>
  </w:style>
  <w:style w:type="paragraph" w:customStyle="1" w:styleId="Default">
    <w:name w:val="Default"/>
    <w:rsid w:val="00A22BE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A5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E74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385"/>
    <w:pPr>
      <w:ind w:left="720"/>
      <w:contextualSpacing/>
    </w:pPr>
  </w:style>
  <w:style w:type="table" w:styleId="a4">
    <w:name w:val="Table Grid"/>
    <w:basedOn w:val="a1"/>
    <w:uiPriority w:val="59"/>
    <w:rsid w:val="002074F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8E742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E7424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8E742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E7424"/>
    <w:rPr>
      <w:rFonts w:ascii="Times New Roman" w:eastAsiaTheme="minorEastAsia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E74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9">
    <w:name w:val="TOC Heading"/>
    <w:basedOn w:val="1"/>
    <w:next w:val="a"/>
    <w:uiPriority w:val="39"/>
    <w:semiHidden/>
    <w:unhideWhenUsed/>
    <w:qFormat/>
    <w:rsid w:val="008E7424"/>
    <w:pPr>
      <w:spacing w:line="276" w:lineRule="auto"/>
      <w:outlineLvl w:val="9"/>
    </w:pPr>
    <w:rPr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8E7424"/>
    <w:pPr>
      <w:spacing w:after="100"/>
    </w:pPr>
  </w:style>
  <w:style w:type="character" w:styleId="aa">
    <w:name w:val="Hyperlink"/>
    <w:basedOn w:val="a0"/>
    <w:uiPriority w:val="99"/>
    <w:unhideWhenUsed/>
    <w:rsid w:val="008E7424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8E742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E742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74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0C2D6D-C682-4094-8EE5-F00A4DCE8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22</Pages>
  <Words>4100</Words>
  <Characters>23375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123</cp:lastModifiedBy>
  <cp:revision>4</cp:revision>
  <cp:lastPrinted>2017-11-09T13:47:00Z</cp:lastPrinted>
  <dcterms:created xsi:type="dcterms:W3CDTF">2017-11-28T06:22:00Z</dcterms:created>
  <dcterms:modified xsi:type="dcterms:W3CDTF">2017-12-01T07:44:00Z</dcterms:modified>
</cp:coreProperties>
</file>