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A08" w:rsidRDefault="00586A08" w:rsidP="00586A08">
      <w:pPr>
        <w:widowControl w:val="0"/>
        <w:suppressAutoHyphens w:val="0"/>
        <w:spacing w:after="0" w:line="317" w:lineRule="exact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</w:p>
    <w:p w:rsidR="00586A08" w:rsidRDefault="00586A08" w:rsidP="00586A08">
      <w:pPr>
        <w:widowControl w:val="0"/>
        <w:suppressAutoHyphens w:val="0"/>
        <w:spacing w:after="0" w:line="317" w:lineRule="exact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</w:p>
    <w:p w:rsidR="00586A08" w:rsidRDefault="00586A08" w:rsidP="00586A08">
      <w:pPr>
        <w:widowControl w:val="0"/>
        <w:suppressAutoHyphens w:val="0"/>
        <w:spacing w:after="0" w:line="317" w:lineRule="exact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</w:p>
    <w:p w:rsidR="00586A08" w:rsidRDefault="00586A08" w:rsidP="00586A08">
      <w:pPr>
        <w:widowControl w:val="0"/>
        <w:suppressAutoHyphens w:val="0"/>
        <w:spacing w:after="0" w:line="317" w:lineRule="exact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</w:p>
    <w:p w:rsidR="00586A08" w:rsidRDefault="00586A08" w:rsidP="00586A08">
      <w:pPr>
        <w:widowControl w:val="0"/>
        <w:suppressAutoHyphens w:val="0"/>
        <w:spacing w:after="0" w:line="317" w:lineRule="exact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</w:p>
    <w:p w:rsidR="00586A08" w:rsidRDefault="00586A08" w:rsidP="00586A08">
      <w:pPr>
        <w:widowControl w:val="0"/>
        <w:suppressAutoHyphens w:val="0"/>
        <w:spacing w:after="0" w:line="317" w:lineRule="exact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</w:p>
    <w:p w:rsidR="00586A08" w:rsidRDefault="00586A08" w:rsidP="00586A08">
      <w:pPr>
        <w:widowControl w:val="0"/>
        <w:suppressAutoHyphens w:val="0"/>
        <w:spacing w:after="0" w:line="317" w:lineRule="exact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</w:p>
    <w:p w:rsidR="00586A08" w:rsidRDefault="00586A08" w:rsidP="00586A08">
      <w:pPr>
        <w:widowControl w:val="0"/>
        <w:suppressAutoHyphens w:val="0"/>
        <w:spacing w:after="0" w:line="317" w:lineRule="exact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</w:p>
    <w:p w:rsidR="00586A08" w:rsidRDefault="00586A08" w:rsidP="00586A08">
      <w:pPr>
        <w:widowControl w:val="0"/>
        <w:suppressAutoHyphens w:val="0"/>
        <w:spacing w:after="0" w:line="317" w:lineRule="exact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</w:p>
    <w:p w:rsidR="00586A08" w:rsidRDefault="00586A08" w:rsidP="00586A08">
      <w:pPr>
        <w:widowControl w:val="0"/>
        <w:suppressAutoHyphens w:val="0"/>
        <w:spacing w:after="0" w:line="317" w:lineRule="exact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</w:p>
    <w:p w:rsidR="00586A08" w:rsidRDefault="00586A08" w:rsidP="00586A08">
      <w:pPr>
        <w:widowControl w:val="0"/>
        <w:suppressAutoHyphens w:val="0"/>
        <w:spacing w:after="0" w:line="317" w:lineRule="exact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</w:p>
    <w:p w:rsidR="00586A08" w:rsidRDefault="00586A08" w:rsidP="00586A08">
      <w:pPr>
        <w:widowControl w:val="0"/>
        <w:suppressAutoHyphens w:val="0"/>
        <w:spacing w:after="0" w:line="317" w:lineRule="exact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</w:p>
    <w:p w:rsidR="00586A08" w:rsidRDefault="00586A08" w:rsidP="00586A08">
      <w:pPr>
        <w:widowControl w:val="0"/>
        <w:suppressAutoHyphens w:val="0"/>
        <w:spacing w:after="0" w:line="317" w:lineRule="exact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</w:p>
    <w:p w:rsidR="00586A08" w:rsidRDefault="00586A08" w:rsidP="00586A08">
      <w:pPr>
        <w:widowControl w:val="0"/>
        <w:suppressAutoHyphens w:val="0"/>
        <w:spacing w:after="0" w:line="317" w:lineRule="exact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  <w:r>
        <w:rPr>
          <w:rFonts w:ascii="Times New Roman" w:eastAsia="Calibri" w:hAnsi="Times New Roman" w:cs="Times New Roman"/>
          <w:b/>
          <w:noProof/>
          <w:sz w:val="32"/>
          <w:szCs w:val="32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1076325" y="-4676775"/>
            <wp:positionH relativeFrom="margin">
              <wp:align>center</wp:align>
            </wp:positionH>
            <wp:positionV relativeFrom="margin">
              <wp:align>center</wp:align>
            </wp:positionV>
            <wp:extent cx="5934075" cy="8172450"/>
            <wp:effectExtent l="0" t="0" r="9525" b="0"/>
            <wp:wrapSquare wrapText="bothSides"/>
            <wp:docPr id="1" name="Рисунок 1" descr="РП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РП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86A08" w:rsidRDefault="00586A08" w:rsidP="00586A08">
      <w:pPr>
        <w:widowControl w:val="0"/>
        <w:suppressAutoHyphens w:val="0"/>
        <w:spacing w:after="0" w:line="317" w:lineRule="exact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</w:p>
    <w:p w:rsidR="00586A08" w:rsidRDefault="00586A08" w:rsidP="00586A08">
      <w:pPr>
        <w:widowControl w:val="0"/>
        <w:suppressAutoHyphens w:val="0"/>
        <w:spacing w:after="0" w:line="317" w:lineRule="exact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</w:p>
    <w:p w:rsidR="00586A08" w:rsidRDefault="00586A08" w:rsidP="00586A08">
      <w:pPr>
        <w:widowControl w:val="0"/>
        <w:suppressAutoHyphens w:val="0"/>
        <w:spacing w:after="0" w:line="317" w:lineRule="exact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</w:p>
    <w:p w:rsidR="00586A08" w:rsidRDefault="00586A08" w:rsidP="00586A08">
      <w:pPr>
        <w:widowControl w:val="0"/>
        <w:suppressAutoHyphens w:val="0"/>
        <w:spacing w:after="0" w:line="317" w:lineRule="exact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  <w:bookmarkStart w:id="0" w:name="_GoBack"/>
      <w:bookmarkEnd w:id="0"/>
    </w:p>
    <w:p w:rsidR="00586A08" w:rsidRDefault="00586A08" w:rsidP="00586A08">
      <w:pPr>
        <w:widowControl w:val="0"/>
        <w:suppressAutoHyphens w:val="0"/>
        <w:spacing w:after="0" w:line="317" w:lineRule="exact"/>
        <w:jc w:val="center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  <w:r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>Содержание</w:t>
      </w:r>
    </w:p>
    <w:p w:rsidR="00586A08" w:rsidRDefault="00586A08" w:rsidP="00586A08">
      <w:pPr>
        <w:widowControl w:val="0"/>
        <w:numPr>
          <w:ilvl w:val="0"/>
          <w:numId w:val="1"/>
        </w:numPr>
        <w:suppressAutoHyphens w:val="0"/>
        <w:spacing w:after="0" w:line="317" w:lineRule="exac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Пояснительная записка</w:t>
      </w:r>
    </w:p>
    <w:p w:rsidR="00586A08" w:rsidRDefault="00586A08" w:rsidP="00586A08">
      <w:pPr>
        <w:widowControl w:val="0"/>
        <w:suppressAutoHyphens w:val="0"/>
        <w:spacing w:after="0" w:line="317" w:lineRule="exact"/>
        <w:ind w:left="720"/>
        <w:rPr>
          <w:rFonts w:ascii="Times New Roman" w:eastAsia="Calibri" w:hAnsi="Times New Roman" w:cs="Times New Roman"/>
          <w:i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>- Актуальность программы</w:t>
      </w:r>
    </w:p>
    <w:p w:rsidR="00586A08" w:rsidRDefault="00586A08" w:rsidP="00586A08">
      <w:pPr>
        <w:widowControl w:val="0"/>
        <w:suppressAutoHyphens w:val="0"/>
        <w:spacing w:after="0" w:line="317" w:lineRule="exact"/>
        <w:ind w:left="720"/>
        <w:rPr>
          <w:rFonts w:ascii="Times New Roman" w:eastAsia="Calibri" w:hAnsi="Times New Roman" w:cs="Times New Roman"/>
          <w:i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>- Цели и задачи</w:t>
      </w:r>
    </w:p>
    <w:p w:rsidR="00586A08" w:rsidRDefault="00586A08" w:rsidP="00586A08">
      <w:pPr>
        <w:widowControl w:val="0"/>
        <w:suppressAutoHyphens w:val="0"/>
        <w:spacing w:after="0" w:line="317" w:lineRule="exact"/>
        <w:ind w:left="720"/>
        <w:rPr>
          <w:rFonts w:ascii="Times New Roman" w:eastAsia="Calibri" w:hAnsi="Times New Roman" w:cs="Times New Roman"/>
          <w:i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>-Объем учебного времени</w:t>
      </w:r>
    </w:p>
    <w:p w:rsidR="00586A08" w:rsidRDefault="00586A08" w:rsidP="00586A08">
      <w:pPr>
        <w:widowControl w:val="0"/>
        <w:suppressAutoHyphens w:val="0"/>
        <w:spacing w:after="0" w:line="317" w:lineRule="exact"/>
        <w:ind w:left="720"/>
        <w:rPr>
          <w:rFonts w:ascii="Times New Roman" w:eastAsia="Calibri" w:hAnsi="Times New Roman" w:cs="Times New Roman"/>
          <w:i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>-Форма проведения учебных занятий</w:t>
      </w:r>
    </w:p>
    <w:p w:rsidR="00586A08" w:rsidRDefault="00586A08" w:rsidP="00586A08">
      <w:pPr>
        <w:widowControl w:val="0"/>
        <w:suppressAutoHyphens w:val="0"/>
        <w:spacing w:after="0" w:line="317" w:lineRule="exact"/>
        <w:ind w:left="720"/>
        <w:rPr>
          <w:rFonts w:ascii="Times New Roman" w:eastAsia="Calibri" w:hAnsi="Times New Roman" w:cs="Times New Roman"/>
          <w:i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>-материально-техническая база</w:t>
      </w:r>
    </w:p>
    <w:p w:rsidR="00586A08" w:rsidRDefault="00586A08" w:rsidP="00586A08">
      <w:pPr>
        <w:widowControl w:val="0"/>
        <w:suppressAutoHyphens w:val="0"/>
        <w:spacing w:after="0" w:line="317" w:lineRule="exact"/>
        <w:ind w:left="720"/>
        <w:rPr>
          <w:rFonts w:ascii="Times New Roman" w:eastAsia="Calibri" w:hAnsi="Times New Roman" w:cs="Times New Roman"/>
          <w:i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>-срок освоения программы</w:t>
      </w:r>
    </w:p>
    <w:p w:rsidR="00586A08" w:rsidRDefault="00586A08" w:rsidP="00586A08">
      <w:pPr>
        <w:widowControl w:val="0"/>
        <w:numPr>
          <w:ilvl w:val="0"/>
          <w:numId w:val="1"/>
        </w:numPr>
        <w:suppressAutoHyphens w:val="0"/>
        <w:spacing w:after="0" w:line="317" w:lineRule="exac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Содержание учебного предмета</w:t>
      </w:r>
    </w:p>
    <w:p w:rsidR="00586A08" w:rsidRDefault="00586A08" w:rsidP="00586A08">
      <w:pPr>
        <w:widowControl w:val="0"/>
        <w:suppressAutoHyphens w:val="0"/>
        <w:spacing w:after="0" w:line="317" w:lineRule="exact"/>
        <w:ind w:left="720"/>
        <w:rPr>
          <w:rFonts w:ascii="Times New Roman" w:eastAsia="Calibri" w:hAnsi="Times New Roman" w:cs="Times New Roman"/>
          <w:i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>-годовые  требования</w:t>
      </w:r>
    </w:p>
    <w:p w:rsidR="00586A08" w:rsidRDefault="00586A08" w:rsidP="00586A08">
      <w:pPr>
        <w:widowControl w:val="0"/>
        <w:numPr>
          <w:ilvl w:val="0"/>
          <w:numId w:val="1"/>
        </w:numPr>
        <w:suppressAutoHyphens w:val="0"/>
        <w:spacing w:after="0" w:line="317" w:lineRule="exac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Форма и методы контроля</w:t>
      </w:r>
    </w:p>
    <w:p w:rsidR="00586A08" w:rsidRDefault="00586A08" w:rsidP="00586A08">
      <w:pPr>
        <w:widowControl w:val="0"/>
        <w:suppressAutoHyphens w:val="0"/>
        <w:spacing w:after="0" w:line="317" w:lineRule="exact"/>
        <w:ind w:left="720"/>
        <w:rPr>
          <w:rFonts w:ascii="Times New Roman" w:eastAsia="Calibri" w:hAnsi="Times New Roman" w:cs="Times New Roman"/>
          <w:i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>-критерии оценок</w:t>
      </w:r>
    </w:p>
    <w:p w:rsidR="00586A08" w:rsidRDefault="00586A08" w:rsidP="00586A08">
      <w:pPr>
        <w:widowControl w:val="0"/>
        <w:numPr>
          <w:ilvl w:val="0"/>
          <w:numId w:val="1"/>
        </w:numPr>
        <w:suppressAutoHyphens w:val="0"/>
        <w:spacing w:after="0" w:line="317" w:lineRule="exac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Учебно-методическое средство</w:t>
      </w:r>
    </w:p>
    <w:p w:rsidR="00586A08" w:rsidRDefault="00586A08" w:rsidP="00586A08">
      <w:pPr>
        <w:widowControl w:val="0"/>
        <w:suppressAutoHyphens w:val="0"/>
        <w:spacing w:after="0" w:line="317" w:lineRule="exact"/>
        <w:ind w:left="720"/>
        <w:rPr>
          <w:rFonts w:ascii="Times New Roman" w:eastAsia="Calibri" w:hAnsi="Times New Roman" w:cs="Times New Roman"/>
          <w:i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i/>
          <w:sz w:val="28"/>
          <w:szCs w:val="28"/>
          <w:lang w:eastAsia="en-US"/>
        </w:rPr>
        <w:t>-список используемой литературы</w:t>
      </w:r>
    </w:p>
    <w:p w:rsidR="00586A08" w:rsidRDefault="00586A08" w:rsidP="00586A08">
      <w:pPr>
        <w:widowControl w:val="0"/>
        <w:numPr>
          <w:ilvl w:val="0"/>
          <w:numId w:val="1"/>
        </w:numPr>
        <w:suppressAutoHyphens w:val="0"/>
        <w:spacing w:after="0" w:line="317" w:lineRule="exac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Календарно-тематический план</w:t>
      </w:r>
    </w:p>
    <w:p w:rsidR="00586A08" w:rsidRDefault="00586A08" w:rsidP="00586A08">
      <w:pPr>
        <w:widowControl w:val="0"/>
        <w:numPr>
          <w:ilvl w:val="0"/>
          <w:numId w:val="1"/>
        </w:numPr>
        <w:suppressAutoHyphens w:val="0"/>
        <w:spacing w:after="0" w:line="317" w:lineRule="exac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Используемая методическая литература и сайты интернет сети </w:t>
      </w:r>
    </w:p>
    <w:p w:rsidR="00586A08" w:rsidRDefault="00586A08" w:rsidP="00586A08">
      <w:pPr>
        <w:widowControl w:val="0"/>
        <w:tabs>
          <w:tab w:val="left" w:pos="409"/>
        </w:tabs>
        <w:suppressAutoHyphens w:val="0"/>
        <w:spacing w:after="0" w:line="317" w:lineRule="exac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</w:p>
    <w:p w:rsidR="00586A08" w:rsidRDefault="00586A08" w:rsidP="00586A0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6A08" w:rsidRDefault="00586A08" w:rsidP="00586A0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6A08" w:rsidRDefault="00586A08" w:rsidP="00586A0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6A08" w:rsidRDefault="00586A08" w:rsidP="00586A0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6A08" w:rsidRDefault="00586A08" w:rsidP="00586A0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6A08" w:rsidRDefault="00586A08" w:rsidP="00586A0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6A08" w:rsidRDefault="00586A08" w:rsidP="00586A0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6A08" w:rsidRDefault="00586A08" w:rsidP="00586A0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6A08" w:rsidRDefault="00586A08" w:rsidP="00586A0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6A08" w:rsidRDefault="00586A08" w:rsidP="00586A0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6A08" w:rsidRDefault="00586A08" w:rsidP="00586A0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6A08" w:rsidRDefault="00586A08" w:rsidP="00586A0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6A08" w:rsidRDefault="00586A08" w:rsidP="00586A0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6A08" w:rsidRDefault="00586A08" w:rsidP="00586A0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6A08" w:rsidRDefault="00586A08" w:rsidP="00586A0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6A08" w:rsidRDefault="00586A08" w:rsidP="00586A0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6A08" w:rsidRDefault="00586A08" w:rsidP="00586A0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586A08" w:rsidRDefault="00586A08" w:rsidP="00586A08">
      <w:pPr>
        <w:spacing w:after="0" w:line="360" w:lineRule="auto"/>
        <w:jc w:val="center"/>
        <w:rPr>
          <w:rFonts w:ascii="Times New Roman" w:hAnsi="Times New Roman"/>
          <w:b/>
          <w:i/>
          <w:color w:val="000000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Актуальность программы</w:t>
      </w:r>
    </w:p>
    <w:p w:rsidR="00586A08" w:rsidRDefault="00586A08" w:rsidP="00586A0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Программа учебного предмета «Музыкальный инструмент (балалайка)» разработана на основе «Рекомендаций по организации образовательной и методической деятельности при реализации общеразвивающих программ в области искусств», утвержденных приказом Министерства культуры Российской Федерации, а также с учетом многолетнего педагогического опыта в области исполнительства на народных музыкальных инструментах в детских школах искусств.</w:t>
      </w:r>
    </w:p>
    <w:p w:rsidR="00586A08" w:rsidRDefault="00586A08" w:rsidP="00586A0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современной музыкальной культуре России искусство игры на балалайке занимает особое место. Существенный пересмотр традиционных представлений о самом инструменте и совершенствование его конструкции, рост исполнительского мастерства, обогащение средств музыкальной выразительности и расширение репертуара вывели балалаечное искусство на качественно новый художественный уровень.  </w:t>
      </w:r>
    </w:p>
    <w:p w:rsidR="00586A08" w:rsidRDefault="00586A08" w:rsidP="00586A0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Предлагаемая программа рассчитана на четырехлетний срок обучения.</w:t>
      </w:r>
    </w:p>
    <w:p w:rsidR="00586A08" w:rsidRDefault="00586A08" w:rsidP="00586A0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Возраст детей, приступающих к освоению программы, 6,5 – 12 лет.</w:t>
      </w:r>
    </w:p>
    <w:p w:rsidR="00586A08" w:rsidRDefault="00586A08" w:rsidP="00586A0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Данная программа предполагает достаточную свободу в выборе репертуара и направлена, прежде всего, на развитие интересов самого обучающегося.</w:t>
      </w:r>
    </w:p>
    <w:p w:rsidR="00586A08" w:rsidRDefault="00586A08" w:rsidP="00586A08">
      <w:pPr>
        <w:pStyle w:val="Body1"/>
        <w:spacing w:line="360" w:lineRule="auto"/>
        <w:ind w:firstLine="709"/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Недельная нагрузка по предмету «Музыкальный инструмент (балалайка)» составляет 2 часа в неделю. </w:t>
      </w:r>
      <w:r w:rsidRPr="00586A08">
        <w:rPr>
          <w:rFonts w:ascii="Times New Roman" w:hAnsi="Times New Roman"/>
          <w:sz w:val="28"/>
          <w:szCs w:val="28"/>
          <w:lang w:val="ru-RU"/>
        </w:rPr>
        <w:t xml:space="preserve">Занятия проходят в индивидуальной форме. </w:t>
      </w:r>
      <w:r>
        <w:rPr>
          <w:rFonts w:ascii="Times New Roman" w:hAnsi="Times New Roman"/>
          <w:sz w:val="28"/>
          <w:szCs w:val="28"/>
          <w:lang w:val="ru-RU"/>
        </w:rPr>
        <w:t xml:space="preserve">В целях формирования навыков ансамблевого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музицирования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объем недельной нагрузки может быть увеличен.</w:t>
      </w:r>
      <w:r>
        <w:rPr>
          <w:rFonts w:ascii="Times New Roman" w:hAnsi="Times New Roman"/>
          <w:color w:val="FF0000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color w:val="auto"/>
          <w:sz w:val="28"/>
          <w:szCs w:val="28"/>
          <w:lang w:val="ru-RU"/>
        </w:rPr>
        <w:t>Важной стороной педагогической работы с юными музыкантами является формирование навыков концертной деятельности. Сольные формы выступлений полезно сочетать с игрой в ансамбле, оркестре, что помогает обрести сценическую уверенность.</w:t>
      </w:r>
    </w:p>
    <w:p w:rsidR="00586A08" w:rsidRDefault="00586A08" w:rsidP="00586A08">
      <w:pPr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Цель учебного предмета</w:t>
      </w:r>
    </w:p>
    <w:p w:rsidR="00586A08" w:rsidRDefault="00586A08" w:rsidP="00586A08">
      <w:pPr>
        <w:spacing w:after="0" w:line="360" w:lineRule="auto"/>
        <w:ind w:firstLine="709"/>
        <w:jc w:val="both"/>
        <w:rPr>
          <w:rFonts w:ascii="Times New Roman" w:hAnsi="Times New Roman"/>
          <w:i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Целью учебного предмета является обеспечение развития творческих способностей и индивидуальности учащегося, овладение знаниями и представлениями о балалаечном исполнительстве, формирование практических умений и навыков игры на балалайке, устойчивого интереса к самостоятельной деятельности в области музыкального искусства.</w:t>
      </w:r>
    </w:p>
    <w:p w:rsidR="00586A08" w:rsidRDefault="00586A08" w:rsidP="00586A08">
      <w:pPr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Задачи учебного предмета</w:t>
      </w:r>
    </w:p>
    <w:p w:rsidR="00586A08" w:rsidRDefault="00586A08" w:rsidP="00586A0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Задачами предмета «Музыкальный инструмент (балалайка)» являются:</w:t>
      </w:r>
    </w:p>
    <w:p w:rsidR="00586A08" w:rsidRDefault="00586A08" w:rsidP="00586A08">
      <w:pPr>
        <w:numPr>
          <w:ilvl w:val="0"/>
          <w:numId w:val="2"/>
        </w:numPr>
        <w:tabs>
          <w:tab w:val="left" w:pos="993"/>
        </w:tabs>
        <w:suppressAutoHyphens w:val="0"/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ознакомление детей с балалайкой, исполнительскими возможностями и разнообразием приемов игры;</w:t>
      </w:r>
    </w:p>
    <w:p w:rsidR="00586A08" w:rsidRDefault="00586A08" w:rsidP="00586A08">
      <w:pPr>
        <w:numPr>
          <w:ilvl w:val="0"/>
          <w:numId w:val="2"/>
        </w:numPr>
        <w:tabs>
          <w:tab w:val="left" w:pos="993"/>
        </w:tabs>
        <w:suppressAutoHyphens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навыков игры на музыкальном инструменте;</w:t>
      </w:r>
    </w:p>
    <w:p w:rsidR="00586A08" w:rsidRDefault="00586A08" w:rsidP="00586A08">
      <w:pPr>
        <w:numPr>
          <w:ilvl w:val="0"/>
          <w:numId w:val="2"/>
        </w:numPr>
        <w:tabs>
          <w:tab w:val="left" w:pos="993"/>
        </w:tabs>
        <w:suppressAutoHyphens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приобретение знаний в области музыкальной грамоты;</w:t>
      </w:r>
    </w:p>
    <w:p w:rsidR="00586A08" w:rsidRDefault="00586A08" w:rsidP="00586A08">
      <w:pPr>
        <w:numPr>
          <w:ilvl w:val="0"/>
          <w:numId w:val="2"/>
        </w:numPr>
        <w:tabs>
          <w:tab w:val="left" w:pos="993"/>
        </w:tabs>
        <w:suppressAutoHyphens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приобретение знаний в области истории музыкальной культуры;</w:t>
      </w:r>
    </w:p>
    <w:p w:rsidR="00586A08" w:rsidRDefault="00586A08" w:rsidP="00586A08">
      <w:pPr>
        <w:numPr>
          <w:ilvl w:val="0"/>
          <w:numId w:val="2"/>
        </w:numPr>
        <w:tabs>
          <w:tab w:val="left" w:pos="993"/>
        </w:tabs>
        <w:suppressAutoHyphens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понятий о музыкальных стилях и жанрах;</w:t>
      </w:r>
    </w:p>
    <w:p w:rsidR="00586A08" w:rsidRDefault="00586A08" w:rsidP="00586A08">
      <w:pPr>
        <w:numPr>
          <w:ilvl w:val="0"/>
          <w:numId w:val="2"/>
        </w:numPr>
        <w:tabs>
          <w:tab w:val="left" w:pos="993"/>
        </w:tabs>
        <w:suppressAutoHyphens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оснащение системой  знаний, умений и способов музыкальной деятельности, обеспечивающих в своей совокупности базу для дальнейшего самостоятельного общения с музыкой, музыкального самообразования и самовоспитания;</w:t>
      </w:r>
    </w:p>
    <w:p w:rsidR="00586A08" w:rsidRDefault="00586A08" w:rsidP="00586A08">
      <w:pPr>
        <w:numPr>
          <w:ilvl w:val="0"/>
          <w:numId w:val="2"/>
        </w:numPr>
        <w:tabs>
          <w:tab w:val="left" w:pos="993"/>
        </w:tabs>
        <w:suppressAutoHyphens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воспитание у детей трудолюбия, усидчивости, терпения, дисциплины;</w:t>
      </w:r>
    </w:p>
    <w:p w:rsidR="00586A08" w:rsidRDefault="00586A08" w:rsidP="00586A08">
      <w:pPr>
        <w:numPr>
          <w:ilvl w:val="0"/>
          <w:numId w:val="2"/>
        </w:numPr>
        <w:tabs>
          <w:tab w:val="left" w:pos="993"/>
        </w:tabs>
        <w:suppressAutoHyphens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воспитание стремления к практическому использованию знаний и умений, приобретенных на занятиях, в быту, в досуговой деятельности.</w:t>
      </w:r>
    </w:p>
    <w:p w:rsidR="00586A08" w:rsidRDefault="00586A08" w:rsidP="00586A0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Обучение должно соединять в себе два главных и взаимосвязанных направления. Одно из них – формирование игровых навыков и приемов, становление исполнительского аппарата. Второе - развитие практических форм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музицирования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балалайке, в том числе, аккомпанирования, подбора по слуху. </w:t>
      </w:r>
    </w:p>
    <w:p w:rsidR="00586A08" w:rsidRDefault="00586A08" w:rsidP="00586A08">
      <w:pPr>
        <w:pStyle w:val="Body1"/>
        <w:spacing w:line="360" w:lineRule="auto"/>
        <w:ind w:firstLine="709"/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</w:p>
    <w:p w:rsidR="00586A08" w:rsidRDefault="00586A08" w:rsidP="00586A0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Ученикам можно предложить большой выбор музыкального материала: обработки русских народных песен, старинные и современные романсы, популярная музыка, лучшие образцы классической музыки. </w:t>
      </w:r>
    </w:p>
    <w:p w:rsidR="00586A08" w:rsidRDefault="00586A08" w:rsidP="00586A0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Данная программа предполагает проведение итоговой аттестации в форме экзамена. Возможны другие формы завершения обучения. При выборе той или иной формы завершения обучения образовательная организация вправе применять индивидуальный подход.</w:t>
      </w:r>
    </w:p>
    <w:p w:rsidR="00586A08" w:rsidRDefault="00586A08" w:rsidP="00586A08">
      <w:pPr>
        <w:pStyle w:val="NoSpacing"/>
        <w:spacing w:line="360" w:lineRule="auto"/>
        <w:jc w:val="center"/>
        <w:rPr>
          <w:rFonts w:ascii="Times New Roman" w:hAnsi="Times New Roman"/>
          <w:b/>
          <w:i/>
          <w:sz w:val="24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Объем учебного времени</w:t>
      </w:r>
    </w:p>
    <w:p w:rsidR="00586A08" w:rsidRDefault="00586A08" w:rsidP="00586A08">
      <w:pPr>
        <w:spacing w:after="0" w:line="360" w:lineRule="auto"/>
        <w:ind w:firstLine="709"/>
        <w:jc w:val="both"/>
        <w:rPr>
          <w:rFonts w:ascii="Times New Roman" w:hAnsi="Times New Roman"/>
          <w:i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Общая трудоемкость учебного предмета «Музыкальный инструмент (балалайка)» при 4-летнем сроке обучения составляет 560 часов. Из них: 280 часов – аудиторные занятия, 280 часов – самостоятельная работа</w:t>
      </w:r>
      <w:r>
        <w:rPr>
          <w:rFonts w:ascii="Times New Roman" w:hAnsi="Times New Roman"/>
          <w:i/>
          <w:sz w:val="28"/>
          <w:szCs w:val="28"/>
        </w:rPr>
        <w:t>.</w:t>
      </w:r>
    </w:p>
    <w:p w:rsidR="00586A08" w:rsidRDefault="00586A08" w:rsidP="00586A08">
      <w:pPr>
        <w:spacing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Сведения о затратах учебного времени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83"/>
        <w:gridCol w:w="645"/>
        <w:gridCol w:w="668"/>
        <w:gridCol w:w="772"/>
        <w:gridCol w:w="664"/>
        <w:gridCol w:w="596"/>
        <w:gridCol w:w="829"/>
        <w:gridCol w:w="690"/>
        <w:gridCol w:w="725"/>
        <w:gridCol w:w="1080"/>
      </w:tblGrid>
      <w:tr w:rsidR="00586A08" w:rsidTr="00586A08"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6A08" w:rsidRDefault="00586A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 учебной работы,</w:t>
            </w:r>
          </w:p>
          <w:p w:rsidR="00586A08" w:rsidRDefault="00586A0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нагрузки,</w:t>
            </w:r>
          </w:p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sz w:val="24"/>
              </w:rPr>
              <w:t>аттестации</w:t>
            </w:r>
          </w:p>
        </w:tc>
        <w:tc>
          <w:tcPr>
            <w:tcW w:w="558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b/>
              </w:rPr>
              <w:t>Затраты учебного времени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sz w:val="24"/>
              </w:rPr>
              <w:t>Всего часов</w:t>
            </w:r>
          </w:p>
        </w:tc>
      </w:tr>
      <w:tr w:rsidR="00586A08" w:rsidTr="00586A08"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586A08" w:rsidRDefault="00586A0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Годы обучения</w:t>
            </w: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586A08" w:rsidRDefault="00586A0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1-й год</w:t>
            </w:r>
          </w:p>
        </w:tc>
        <w:tc>
          <w:tcPr>
            <w:tcW w:w="1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586A08" w:rsidRDefault="00586A0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2-й год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586A08" w:rsidRDefault="00586A0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3-й год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sz w:val="24"/>
              </w:rPr>
              <w:t>4-й год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</w:p>
        </w:tc>
      </w:tr>
      <w:tr w:rsidR="00586A08" w:rsidTr="00586A08">
        <w:trPr>
          <w:trHeight w:val="330"/>
        </w:trPr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586A08" w:rsidRDefault="00586A0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Полугодия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4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5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6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7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</w:p>
        </w:tc>
      </w:tr>
      <w:tr w:rsidR="00586A08" w:rsidTr="00586A08">
        <w:trPr>
          <w:trHeight w:val="150"/>
        </w:trPr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586A08" w:rsidRDefault="00586A0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недель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16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19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16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19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16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19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</w:p>
        </w:tc>
      </w:tr>
      <w:tr w:rsidR="00586A08" w:rsidTr="00586A08"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08" w:rsidRDefault="00586A0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Аудиторные занятия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32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38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32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38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32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38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32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280</w:t>
            </w:r>
          </w:p>
        </w:tc>
      </w:tr>
      <w:tr w:rsidR="00586A08" w:rsidTr="00586A08"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08" w:rsidRDefault="00586A0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Самостоятельная работа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32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38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32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38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32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38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32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38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280</w:t>
            </w:r>
          </w:p>
        </w:tc>
      </w:tr>
      <w:tr w:rsidR="00586A08" w:rsidTr="00586A08"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08" w:rsidRDefault="00586A0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Максимальная учебная нагрузка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64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76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64</w:t>
            </w: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76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64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76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64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76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A08" w:rsidRDefault="00586A08">
            <w:pPr>
              <w:pStyle w:val="Standard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560</w:t>
            </w:r>
          </w:p>
        </w:tc>
      </w:tr>
    </w:tbl>
    <w:p w:rsidR="00586A08" w:rsidRDefault="00586A08" w:rsidP="00586A08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86A08" w:rsidRDefault="00586A08" w:rsidP="00586A08">
      <w:pPr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Форма проведения учебных занятий</w:t>
      </w:r>
    </w:p>
    <w:p w:rsidR="00586A08" w:rsidRDefault="00586A08" w:rsidP="00586A08">
      <w:pPr>
        <w:spacing w:after="0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Занятия проводятся в индивидуальной форме, возможно чередование индивидуальных и мелкогрупповых (от 2-х человек) занятий. Индивидуальная и мелкогрупповая формы занятий позволяют преподавателю построить процесс обучения в соответствии с принципами дифференцированного и индивидуального подходов.</w:t>
      </w:r>
    </w:p>
    <w:p w:rsidR="00586A08" w:rsidRDefault="00586A08" w:rsidP="00586A08">
      <w:pPr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586A08" w:rsidRDefault="00586A08" w:rsidP="00586A08">
      <w:pPr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Материально-техническая база</w:t>
      </w:r>
    </w:p>
    <w:p w:rsidR="00586A08" w:rsidRDefault="00586A08" w:rsidP="00586A0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Каждый учащийся обеспечивается доступом к библиотечным фондам и фондам аудио и видеозаписей школьной библиотеки. Во время </w:t>
      </w:r>
      <w:r>
        <w:rPr>
          <w:rFonts w:ascii="Times New Roman" w:hAnsi="Times New Roman"/>
          <w:sz w:val="28"/>
          <w:szCs w:val="28"/>
        </w:rPr>
        <w:lastRenderedPageBreak/>
        <w:t>самостоятельной работы учащиеся могут пользоваться Интернетом для сбора дополнительного материала по изучению предложенных тем.</w:t>
      </w:r>
    </w:p>
    <w:p w:rsidR="00586A08" w:rsidRDefault="00586A08" w:rsidP="00586A08">
      <w:pPr>
        <w:shd w:val="clear" w:color="auto" w:fill="FFFFFF"/>
        <w:spacing w:after="0" w:line="240" w:lineRule="auto"/>
        <w:ind w:left="-540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Библиотечный фонд укомплектовывается печатными, электронными изданиями, учебно-методической и нотной литературой. </w:t>
      </w:r>
      <w:r>
        <w:rPr>
          <w:rFonts w:ascii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 Для реализации программы «Балалайка» минимально необходимый перечень учебных аудиторий, специализированных кабинетов и материально-технического обеспечения включает в себя:</w:t>
      </w:r>
    </w:p>
    <w:p w:rsidR="00586A08" w:rsidRDefault="00586A08" w:rsidP="00586A0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86A08" w:rsidRDefault="00586A08" w:rsidP="00586A08">
      <w:pPr>
        <w:numPr>
          <w:ilvl w:val="0"/>
          <w:numId w:val="3"/>
        </w:numPr>
        <w:shd w:val="clear" w:color="auto" w:fill="FFFFFF"/>
        <w:suppressAutoHyphens w:val="0"/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iCs/>
          <w:color w:val="000000"/>
          <w:sz w:val="28"/>
          <w:szCs w:val="28"/>
          <w:lang w:eastAsia="ru-RU"/>
        </w:rPr>
        <w:t>Фортепиано;</w:t>
      </w:r>
    </w:p>
    <w:p w:rsidR="00586A08" w:rsidRDefault="00586A08" w:rsidP="00586A08">
      <w:pPr>
        <w:numPr>
          <w:ilvl w:val="0"/>
          <w:numId w:val="3"/>
        </w:numPr>
        <w:shd w:val="clear" w:color="auto" w:fill="FFFFFF"/>
        <w:suppressAutoHyphens w:val="0"/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iCs/>
          <w:color w:val="000000"/>
          <w:sz w:val="28"/>
          <w:szCs w:val="28"/>
          <w:lang w:eastAsia="ru-RU"/>
        </w:rPr>
        <w:t>Балалайка;</w:t>
      </w:r>
    </w:p>
    <w:p w:rsidR="00586A08" w:rsidRDefault="00586A08" w:rsidP="00586A08">
      <w:pPr>
        <w:numPr>
          <w:ilvl w:val="0"/>
          <w:numId w:val="3"/>
        </w:numPr>
        <w:shd w:val="clear" w:color="auto" w:fill="FFFFFF"/>
        <w:suppressAutoHyphens w:val="0"/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iCs/>
          <w:color w:val="000000"/>
          <w:sz w:val="28"/>
          <w:szCs w:val="28"/>
          <w:lang w:eastAsia="ru-RU"/>
        </w:rPr>
        <w:t>Учебн</w:t>
      </w:r>
      <w:proofErr w:type="gramStart"/>
      <w:r>
        <w:rPr>
          <w:rFonts w:ascii="Times New Roman" w:hAnsi="Times New Roman" w:cs="Times New Roman"/>
          <w:bCs/>
          <w:iCs/>
          <w:color w:val="000000"/>
          <w:sz w:val="28"/>
          <w:szCs w:val="28"/>
          <w:lang w:eastAsia="ru-RU"/>
        </w:rPr>
        <w:t>о-</w:t>
      </w:r>
      <w:proofErr w:type="gramEnd"/>
      <w:r>
        <w:rPr>
          <w:rFonts w:ascii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 методическая нотная литература;</w:t>
      </w:r>
    </w:p>
    <w:p w:rsidR="00586A08" w:rsidRDefault="00586A08" w:rsidP="00586A08">
      <w:pPr>
        <w:numPr>
          <w:ilvl w:val="0"/>
          <w:numId w:val="3"/>
        </w:numPr>
        <w:shd w:val="clear" w:color="auto" w:fill="FFFFFF"/>
        <w:suppressAutoHyphens w:val="0"/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Cs/>
          <w:iCs/>
          <w:color w:val="000000"/>
          <w:sz w:val="28"/>
          <w:szCs w:val="28"/>
          <w:lang w:eastAsia="ru-RU"/>
        </w:rPr>
        <w:t>Пульт, подставка.</w:t>
      </w:r>
    </w:p>
    <w:p w:rsidR="00586A08" w:rsidRDefault="00586A08" w:rsidP="00586A08">
      <w:pPr>
        <w:shd w:val="clear" w:color="auto" w:fill="FFFFFF"/>
        <w:suppressAutoHyphens w:val="0"/>
        <w:spacing w:after="0" w:line="240" w:lineRule="auto"/>
        <w:ind w:left="720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  <w:lang w:eastAsia="ru-RU"/>
        </w:rPr>
      </w:pPr>
    </w:p>
    <w:p w:rsidR="00586A08" w:rsidRDefault="00586A08" w:rsidP="00586A08">
      <w:pPr>
        <w:shd w:val="clear" w:color="auto" w:fill="FFFFFF"/>
        <w:suppressAutoHyphens w:val="0"/>
        <w:spacing w:after="0" w:line="240" w:lineRule="auto"/>
        <w:ind w:hanging="540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  <w:lang w:eastAsia="ru-RU"/>
        </w:rPr>
      </w:pPr>
    </w:p>
    <w:p w:rsidR="00586A08" w:rsidRDefault="00586A08" w:rsidP="00586A08">
      <w:pPr>
        <w:spacing w:after="0" w:line="360" w:lineRule="auto"/>
        <w:ind w:left="-567" w:firstLine="567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Срок освоения программы</w:t>
      </w:r>
    </w:p>
    <w:p w:rsidR="00586A08" w:rsidRDefault="00586A08" w:rsidP="00586A08">
      <w:pPr>
        <w:pStyle w:val="NoSpacing"/>
        <w:spacing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 реализации программы учебного предмета «Музыкальный инструмент (балалайка)» со сроком обучения 4 года, продолжительность учебных занятий с первого по четвертый годы обучения составляет 35 недель в год. </w:t>
      </w:r>
    </w:p>
    <w:p w:rsidR="004270C7" w:rsidRDefault="004270C7"/>
    <w:sectPr w:rsidR="004270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321E8"/>
    <w:multiLevelType w:val="hybridMultilevel"/>
    <w:tmpl w:val="F2E4C1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AD22E5"/>
    <w:multiLevelType w:val="multilevel"/>
    <w:tmpl w:val="E528E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9694158"/>
    <w:multiLevelType w:val="hybridMultilevel"/>
    <w:tmpl w:val="3B1C0F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AB2"/>
    <w:rsid w:val="004270C7"/>
    <w:rsid w:val="00586A08"/>
    <w:rsid w:val="00D03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A08"/>
    <w:pPr>
      <w:suppressAutoHyphens/>
    </w:pPr>
    <w:rPr>
      <w:rFonts w:ascii="Calibri" w:eastAsia="Times New Roman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1">
    <w:name w:val="Body 1"/>
    <w:rsid w:val="00586A08"/>
    <w:pPr>
      <w:spacing w:after="0" w:line="240" w:lineRule="auto"/>
    </w:pPr>
    <w:rPr>
      <w:rFonts w:ascii="Helvetica" w:eastAsia="Times New Roman" w:hAnsi="Helvetica" w:cs="Times New Roman"/>
      <w:color w:val="000000"/>
      <w:sz w:val="24"/>
      <w:szCs w:val="20"/>
      <w:lang w:val="en-US" w:eastAsia="ru-RU"/>
    </w:rPr>
  </w:style>
  <w:style w:type="paragraph" w:customStyle="1" w:styleId="NoSpacing">
    <w:name w:val="No Spacing"/>
    <w:rsid w:val="00586A08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andard">
    <w:name w:val="Standard"/>
    <w:rsid w:val="00586A08"/>
    <w:pPr>
      <w:suppressAutoHyphens/>
      <w:autoSpaceDN w:val="0"/>
      <w:spacing w:after="0" w:line="240" w:lineRule="auto"/>
    </w:pPr>
    <w:rPr>
      <w:rFonts w:ascii="Times New Roman" w:eastAsia="Times New Roman" w:hAnsi="Times New Roman" w:cs="Tahoma"/>
      <w:kern w:val="3"/>
      <w:sz w:val="28"/>
      <w:szCs w:val="24"/>
      <w:lang w:eastAsia="zh-CN" w:bidi="hi-IN"/>
    </w:rPr>
  </w:style>
  <w:style w:type="paragraph" w:styleId="a3">
    <w:name w:val="Balloon Text"/>
    <w:basedOn w:val="a"/>
    <w:link w:val="a4"/>
    <w:uiPriority w:val="99"/>
    <w:semiHidden/>
    <w:unhideWhenUsed/>
    <w:rsid w:val="00586A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6A08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A08"/>
    <w:pPr>
      <w:suppressAutoHyphens/>
    </w:pPr>
    <w:rPr>
      <w:rFonts w:ascii="Calibri" w:eastAsia="Times New Roman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1">
    <w:name w:val="Body 1"/>
    <w:rsid w:val="00586A08"/>
    <w:pPr>
      <w:spacing w:after="0" w:line="240" w:lineRule="auto"/>
    </w:pPr>
    <w:rPr>
      <w:rFonts w:ascii="Helvetica" w:eastAsia="Times New Roman" w:hAnsi="Helvetica" w:cs="Times New Roman"/>
      <w:color w:val="000000"/>
      <w:sz w:val="24"/>
      <w:szCs w:val="20"/>
      <w:lang w:val="en-US" w:eastAsia="ru-RU"/>
    </w:rPr>
  </w:style>
  <w:style w:type="paragraph" w:customStyle="1" w:styleId="NoSpacing">
    <w:name w:val="No Spacing"/>
    <w:rsid w:val="00586A08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andard">
    <w:name w:val="Standard"/>
    <w:rsid w:val="00586A08"/>
    <w:pPr>
      <w:suppressAutoHyphens/>
      <w:autoSpaceDN w:val="0"/>
      <w:spacing w:after="0" w:line="240" w:lineRule="auto"/>
    </w:pPr>
    <w:rPr>
      <w:rFonts w:ascii="Times New Roman" w:eastAsia="Times New Roman" w:hAnsi="Times New Roman" w:cs="Tahoma"/>
      <w:kern w:val="3"/>
      <w:sz w:val="28"/>
      <w:szCs w:val="24"/>
      <w:lang w:eastAsia="zh-CN" w:bidi="hi-IN"/>
    </w:rPr>
  </w:style>
  <w:style w:type="paragraph" w:styleId="a3">
    <w:name w:val="Balloon Text"/>
    <w:basedOn w:val="a"/>
    <w:link w:val="a4"/>
    <w:uiPriority w:val="99"/>
    <w:semiHidden/>
    <w:unhideWhenUsed/>
    <w:rsid w:val="00586A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6A08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463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861</Words>
  <Characters>4908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2020-01-24T13:52:00Z</dcterms:created>
  <dcterms:modified xsi:type="dcterms:W3CDTF">2020-01-24T13:52:00Z</dcterms:modified>
</cp:coreProperties>
</file>