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-284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</w:t>
      </w:r>
      <w:r>
        <w:object w:dxaOrig="8980" w:dyaOrig="12343">
          <v:rect xmlns:o="urn:schemas-microsoft-com:office:office" xmlns:v="urn:schemas-microsoft-com:vml" id="rectole0000000000" style="width:449.000000pt;height:617.1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-284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284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284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284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284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-284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Общие положения</w:t>
      </w:r>
    </w:p>
    <w:p>
      <w:pPr>
        <w:spacing w:before="0" w:after="0" w:line="240"/>
        <w:ind w:right="-284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12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1.1.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Настоящее положение разработано в соответствии Федеральным законом г.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273-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 образовании в Российской Федерации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Приказом Министерства образования и науки Российской Федерации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09.01.2014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методическим письмом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3414/20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19.03.2020г.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приложение) для использования в работе, Уставом МБОУ "Средняя общеобразовательная школа села Тумутук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далее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электронным обучением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дистанционными образовательными технологиями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>
      <w:pPr>
        <w:tabs>
          <w:tab w:val="left" w:pos="472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3"/>
          <w:position w:val="0"/>
          <w:sz w:val="24"/>
          <w:shd w:fill="FFFFFF" w:val="clear"/>
        </w:rPr>
        <w:t xml:space="preserve">1.4. </w:t>
      </w:r>
      <w:r>
        <w:rPr>
          <w:rFonts w:ascii="Times New Roman" w:hAnsi="Times New Roman" w:cs="Times New Roman" w:eastAsia="Times New Roman"/>
          <w:color w:val="000000"/>
          <w:spacing w:val="3"/>
          <w:position w:val="0"/>
          <w:sz w:val="24"/>
          <w:shd w:fill="FFFFFF" w:val="clear"/>
        </w:rPr>
        <w:t xml:space="preserve">С использованием ДТ может реализовываться:</w:t>
      </w:r>
    </w:p>
    <w:p>
      <w:pPr>
        <w:tabs>
          <w:tab w:val="left" w:pos="634" w:leader="none"/>
        </w:tabs>
        <w:spacing w:before="0" w:after="0" w:line="240"/>
        <w:ind w:right="40" w:left="0" w:firstLine="709"/>
        <w:jc w:val="both"/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3"/>
          <w:position w:val="0"/>
          <w:sz w:val="24"/>
          <w:shd w:fill="FFFFFF" w:val="clear"/>
        </w:rPr>
        <w:t xml:space="preserve">1.4.1. </w:t>
      </w:r>
      <w:r>
        <w:rPr>
          <w:rFonts w:ascii="Times New Roman" w:hAnsi="Times New Roman" w:cs="Times New Roman" w:eastAsia="Times New Roman"/>
          <w:color w:val="000000"/>
          <w:spacing w:val="3"/>
          <w:position w:val="0"/>
          <w:sz w:val="24"/>
          <w:shd w:fill="FFFFFF" w:val="clear"/>
        </w:rPr>
        <w:t xml:space="preserve">Обучение учащихся  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>
      <w:pPr>
        <w:tabs>
          <w:tab w:val="left" w:pos="628" w:leader="none"/>
        </w:tabs>
        <w:spacing w:before="0" w:after="0" w:line="240"/>
        <w:ind w:right="20" w:left="0" w:firstLine="709"/>
        <w:jc w:val="both"/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1.4.2.  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Допускается перевод учащихся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повышению эффективности учебной деятельности учащихся;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б) повышению эффективности организации учебного процесса;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повышению эффективности использования учебных помещений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Основными принципами организации обучения с применением электронных ресурсов и дистанционных технологий являются: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 оперативности и объективности оценивания учебных достижений учащихся.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Организация обучения с применением электронных ресурсов и использования дистанционных технологий.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Школа,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 школьников на обучение по программам начального, основного общего и среднего общего образования на базовом и профильном уровне, по дополнительным общеобразовательным общеразвивающим программам в системе дистанционного обучения осуществляется на основании  письменного заявления  родителей (законных представителей),  содержащего  сведения об обучающемся (для регистрации  присвоения индивидуального пароля и логина, установления контакта).   (Приложение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1)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помощью систем дистанционного обучения: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учитель, педагог дополнительного образования планирует свою педагогическую деятельность: выбирает из имеющихся заданий  или создаёт простейшие, нужные для обучающихся, а также ресурсы и задания;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администрация школы, методические службы, учителя,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учителя, педагоги дополнительного образования выражают свое отношение к работам обучающихся, в виде текстовых или аудио рецензий,  форумов, устных онлайн консультаций;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Определяется порядок организации обучения с применением  дистанционных технологий: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2.4.1.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Администрация школы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 учет обучающихся, осваивающих образовательную программу и дополнительную общеобразовательную общеразвивающую программаму непосредственно с применением дистанционных образовательных технологий.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Закрепляет учебные предметы за днями недели, сгруппировав учебный материал крупными блоками. (Например, литература, история и т.д. могут проводиться дистанционно один раз в неделю, математика, русский язык, английский язык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два-три раза в неделю).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2.4.2.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Классный руководитель.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 контроль взаимодействия всех учащихся класса с учителями- предметниками.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реже одного раза в два дня (в 5-6 классах чаще) проводит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видео-часы общения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(20-30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2.4.3.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Учитель-предметник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 педагог дополнительного образования.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 набор электронных ресурсов, приложений для организации дистанционной формы работы  по учебному предмету.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 средства коммуникации: почта, чат, электронный журнал; формат проведения видео уроков-вебинаров,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может  использовать доступ к системам дистанционного обучения, предоставляемыми сторонними организациями и использование следующих  электронных образовательных ресурсов 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государственной информационной системе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Электронный журнал и дневник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также модуль Факультативы (обучающимся необходимо присоединиться к факультативу учителя);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Образовательные онлайн-платформы: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Российская электронная школа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https://resh.edu.ru/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Открытая школа 2035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https://2035school.ru/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Интерактивная образовательная онлайн-платформа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Учи.ру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https://uchi.ru/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Цифровой образовательный ресурс для школ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Якласс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hyperlink xmlns:r="http://schemas.openxmlformats.org/officeDocument/2006/relationships" r:id="docRId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https://www.yaklass.ru/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  школы,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использованием электронных ресурсов и дистанционных образовательных технологий.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Основными элементами системы дистанционного обучения являются: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цифровые образовательные ресурсы, размещенные на образовательных сайтах;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видеоконференции;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надомное обучение с дистанционной поддержкой; 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вебинары;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-e-mail; 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электронные носители мультимедийных  приложений к учебникам;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электронные наглядные пособия;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лекция;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консультация;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семинар;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практическое занятие;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лабораторная работа;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контрольная работа;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самостоятельная работа.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Обучение осуществляется на основе цифровых образовательных ресурсов: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электронные учебники;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интерактивные обучающие ресурсы;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виртуальные среды учебно-практической деятельности;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компьютерные демонстрации;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электронные источники информации;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Ресурсами, сопровождающими предметные дистанционные курсы, могут быть: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тестирование онлайн;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конкурсы, консультации on-line;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предоставление методических материалов.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Дистанционные курсы могут содержать следующие учебные материалы: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методические рекомендации для учащегося по освоению учебного  материала;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б) систему открытого планирования всех тем;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последовательное изложение учебного материала в виде гипертекста, содержащего ссылки на другие учебные материалы;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г) терминологический словарь;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д) мультимедийные объекты: видео-и аудиофайлы, графические объекты, интерактивные карты;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е) интерактивные тесты;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ж) тренажеры по предметам;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з) лабораторный практикум удаленного доступа;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и) комплексные домашние задания и творческие работы;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к) справочники;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л) иллюстративный материал;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м) архивную и энциклопедическую информацию;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н) библиографические ссылки;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о) систему поиска информации.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Структура занятия и процесс обучения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Занятия в форме дистанционного обучения представляют собою: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ответы на вопросы контрольных заданий и упражнений по каждому занятию; 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возможна подготовка реферата при завершении темы; </w:t>
      </w:r>
    </w:p>
    <w:p>
      <w:pPr>
        <w:spacing w:before="0" w:after="0" w:line="240"/>
        <w:ind w:right="0" w:left="70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разработка индивидуального проекта;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каждую четверть учащийся получает план-график всех необходимых промежуточных контрольных мероприятий, сроки их прохождения.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Аттестация учащихся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Аттестация учащихся по дистанционной форме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проверка, контроль, фиксация выполнения ими всех требований учебного процесса.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Заключительные положения.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Настоящее Положение действует до принятия нового с даты введения его в действие приказом директора Школы.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2035school.ru/" Id="docRId3" Type="http://schemas.openxmlformats.org/officeDocument/2006/relationships/hyperlink" /><Relationship TargetMode="External" Target="https://www.yaklass.ru/" Id="docRId5" Type="http://schemas.openxmlformats.org/officeDocument/2006/relationships/hyperlink" /><Relationship Target="styles.xml" Id="docRId7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s://resh.edu.ru/" Id="docRId2" Type="http://schemas.openxmlformats.org/officeDocument/2006/relationships/hyperlink" /><Relationship TargetMode="External" Target="https://uchi.ru/" Id="docRId4" Type="http://schemas.openxmlformats.org/officeDocument/2006/relationships/hyperlink" /><Relationship Target="numbering.xml" Id="docRId6" Type="http://schemas.openxmlformats.org/officeDocument/2006/relationships/numbering" /></Relationships>
</file>