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Минобрнауки России от 15.05.2014 N 534</w:t>
              <w:br/>
              <w:t xml:space="preserve">(ред. от 13.07.2021)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специальности 29.02.04 Конструирование, моделирование и технология швейных изделий"</w:t>
              <w:br/>
              <w:t xml:space="preserve">(Зарегистрировано в Минюсте России 26.06.2014 N 32869)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16.12.2022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26 июня 2014 г. N 32869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ОБРАЗОВАНИЯ И НАУКИ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15 мая 2014 г. N 534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29.02.04 КОНСТРУИРОВАНИЕ, МОДЕЛИРОВАНИЕ</w:t>
      </w:r>
    </w:p>
    <w:p>
      <w:pPr>
        <w:pStyle w:val="2"/>
        <w:jc w:val="center"/>
      </w:pPr>
      <w:r>
        <w:rPr>
          <w:sz w:val="20"/>
        </w:rPr>
        <w:t xml:space="preserve">И ТЕХНОЛОГИЯ ШВЕЙНЫХ ИЗДЕЛИЙ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r>
        <w:rPr>
          <w:sz w:val="20"/>
        </w:rPr>
        <w:t xml:space="preserve">подпунктом 5.2.41</w:t>
      </w:r>
      <w:r>
        <w:rPr>
          <w:sz w:val="20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w:history="0" r:id="rId8" w:tooltip="Постановление Правительства РФ от 05.08.2013 N 661 (ред. от 08.01.2018) &quot;Об утверждении Правил разработки, утверждения федеральных государственных образовательных стандартов и внесения в них изменений&quot; ------------ Утратил силу или отменен {КонсультантПлюс}">
        <w:r>
          <w:rPr>
            <w:sz w:val="20"/>
            <w:color w:val="0000ff"/>
          </w:rPr>
          <w:t xml:space="preserve">пунктом 17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6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специальности 29.02.04 Конструирование, моделирование и технология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Признать утратившим силу </w:t>
      </w:r>
      <w:hyperlink w:history="0" r:id="rId9" w:tooltip="Приказ Минобрнауки РФ от 06.04.2010 N 280 &quot;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62019 Конструирование, моделирование и технология швейных изделий&quot; (Зарегистрировано в Минюсте РФ 13.05.2010 N 17210)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Министерства образования и науки Российской Федерации от 6 апреля 2010 г. N 280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262019 Конструирование, моделирование и технология швейных изделий" (зарегистрирован Министерством юстиции Российской Федерации 13 мая 2010 г., регистрационный N 17210).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Настоящий приказ вступает в силу с 1 сентября 2014 года.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Д.В.ЛИВАНОВ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образования</w:t>
      </w:r>
    </w:p>
    <w:p>
      <w:pPr>
        <w:pStyle w:val="0"/>
        <w:jc w:val="right"/>
      </w:pPr>
      <w:r>
        <w:rPr>
          <w:sz w:val="20"/>
        </w:rPr>
        <w:t xml:space="preserve">и науки 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15 мая 2014 г. N 534</w:t>
      </w:r>
    </w:p>
    <w:p>
      <w:pPr>
        <w:pStyle w:val="0"/>
        <w:jc w:val="center"/>
      </w:pPr>
      <w:r>
        <w:rPr>
          <w:sz w:val="20"/>
        </w:rPr>
      </w:r>
    </w:p>
    <w:bookmarkStart w:id="36" w:name="P36"/>
    <w:bookmarkEnd w:id="36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29.02.04 КОНСТРУИРОВАНИЕ, МОДЕЛИРОВАНИЕ</w:t>
      </w:r>
    </w:p>
    <w:p>
      <w:pPr>
        <w:pStyle w:val="2"/>
        <w:jc w:val="center"/>
      </w:pPr>
      <w:r>
        <w:rPr>
          <w:sz w:val="20"/>
        </w:rPr>
        <w:t xml:space="preserve">И ТЕХНОЛОГИЯ ШВЕЙНЫХ ИЗДЕЛИЙ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0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ОБЛАСТЬ ПРИМЕНЕНИЯ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29.02.04 Конструирование, моделирование и технология швейных изделий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Право на реализацию программы подготовки специалистов среднего звена по специальности 29.02.04 Конструирование, моделирование и технология швейных изделий имеет образовательная организация при наличии соответствующей лицензии на осуществление образовательной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jc w:val="both"/>
      </w:pPr>
      <w:r>
        <w:rPr>
          <w:sz w:val="20"/>
        </w:rPr>
        <w:t xml:space="preserve">(п. 1.3 введен </w:t>
      </w:r>
      <w:hyperlink w:history="0" r:id="rId11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13.07.2021 N 450)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>
      <w:pPr>
        <w:pStyle w:val="0"/>
        <w:jc w:val="both"/>
      </w:pPr>
      <w:r>
        <w:rPr>
          <w:sz w:val="20"/>
        </w:rPr>
        <w:t xml:space="preserve">(п. 1.4 введен </w:t>
      </w:r>
      <w:hyperlink w:history="0" r:id="rId12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13.07.2021 N 450)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ИСПОЛЬЗУЕМЫЕ СОКРАЩЕНИЯ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настоящем стандарте используются следующие сокращения: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 - среднее профессиональное образование;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ФГОС СПО - федеральный государственный образовательный стандарт среднего профессионального образования;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ППССЗ - программа подготовки специалистов среднего звена;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- общая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- профессиональная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ПМ - профессиональный модуль;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МДК - междисциплинарный курс.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III. ХАРАКТЕРИСТИКА ПОДГОТОВКИ ПО СПЕЦИАЛЬНОСТИ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Получение СПО по ППССЗ допускается только в образовательной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Сроки получения СПО по специальности 29.02.04 Конструирование, моделирование и технология швейных изделий базовой подготовки в очной форме обучения и присваиваемая квалификация приводятся в Таблице 1.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1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004"/>
        <w:gridCol w:w="2777"/>
        <w:gridCol w:w="3288"/>
      </w:tblGrid>
      <w:tr>
        <w:tc>
          <w:tcPr>
            <w:tcW w:w="30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ППССЗ</w:t>
            </w:r>
          </w:p>
        </w:tc>
        <w:tc>
          <w:tcPr>
            <w:tcW w:w="27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базовой подготовки</w:t>
            </w:r>
          </w:p>
        </w:tc>
        <w:tc>
          <w:tcPr>
            <w:tcW w:w="32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ППССЗ базовой подготовки в очной форме обучения </w:t>
            </w:r>
            <w:hyperlink w:history="0" w:anchor="P82" w:tooltip="&lt;1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&lt;1&gt;</w:t>
              </w:r>
            </w:hyperlink>
          </w:p>
        </w:tc>
      </w:tr>
      <w:tr>
        <w:tc>
          <w:tcPr>
            <w:tcW w:w="30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277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Технолог-конструктор</w:t>
            </w:r>
          </w:p>
        </w:tc>
        <w:tc>
          <w:tcPr>
            <w:tcW w:w="32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года 10 месяцев</w:t>
            </w:r>
          </w:p>
        </w:tc>
      </w:tr>
      <w:tr>
        <w:tc>
          <w:tcPr>
            <w:tcW w:w="30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основное общее образование</w:t>
            </w:r>
          </w:p>
        </w:tc>
        <w:tc>
          <w:tcPr>
            <w:vMerge w:val="continue"/>
          </w:tcPr>
          <w:p/>
        </w:tc>
        <w:tc>
          <w:tcPr>
            <w:tcW w:w="32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 года 10 месяцев </w:t>
            </w:r>
            <w:hyperlink w:history="0" w:anchor="P83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82" w:name="P82"/>
    <w:bookmarkEnd w:id="8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Независимо от применяемых образовательных технологий.</w:t>
      </w:r>
    </w:p>
    <w:bookmarkStart w:id="83" w:name="P83"/>
    <w:bookmarkEnd w:id="8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3.3. Сроки получения СПО по ППССЗ углубленной подготовки превышают на один год срок получения СПО по ППССЗ базовой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Сроки получения СПО по ППССЗ углубленной подготовки в очной форме обучения и присваиваемая квалификация приводятся в Таблице 2.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2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004"/>
        <w:gridCol w:w="2777"/>
        <w:gridCol w:w="3288"/>
      </w:tblGrid>
      <w:tr>
        <w:tc>
          <w:tcPr>
            <w:tcW w:w="30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ППССЗ</w:t>
            </w:r>
          </w:p>
        </w:tc>
        <w:tc>
          <w:tcPr>
            <w:tcW w:w="27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углубленной подготовки</w:t>
            </w:r>
          </w:p>
        </w:tc>
        <w:tc>
          <w:tcPr>
            <w:tcW w:w="32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ППССЗ углубленной подготовки в очной форме обучения </w:t>
            </w:r>
            <w:hyperlink w:history="0" w:anchor="P100" w:tooltip="&lt;1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&lt;1&gt;</w:t>
              </w:r>
            </w:hyperlink>
          </w:p>
        </w:tc>
      </w:tr>
      <w:tr>
        <w:tc>
          <w:tcPr>
            <w:tcW w:w="30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277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Технолог-конструктор</w:t>
            </w:r>
          </w:p>
        </w:tc>
        <w:tc>
          <w:tcPr>
            <w:tcW w:w="32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 года 10 месяцев</w:t>
            </w:r>
          </w:p>
        </w:tc>
      </w:tr>
      <w:tr>
        <w:tc>
          <w:tcPr>
            <w:tcW w:w="30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основное общее образование</w:t>
            </w:r>
          </w:p>
        </w:tc>
        <w:tc>
          <w:tcPr>
            <w:vMerge w:val="continue"/>
          </w:tcPr>
          <w:p/>
        </w:tc>
        <w:tc>
          <w:tcPr>
            <w:tcW w:w="32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года 10 месяцев </w:t>
            </w:r>
            <w:hyperlink w:history="0" w:anchor="P101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100" w:name="P100"/>
    <w:bookmarkEnd w:id="10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Независимо от применяемых образовательных технологий.</w:t>
      </w:r>
    </w:p>
    <w:bookmarkStart w:id="101" w:name="P101"/>
    <w:bookmarkEnd w:id="10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Сроки получения СПО по ППССЗ базовой и углубленной независимо от применяемых образовательных технологий увеличиваются: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для обучающихся по очно-заочной и заочной формам обучения: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не более чем на 1 год;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не более чем на 1,5 года;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для инвалидов и лиц с ограниченными возможностями здоровья - не более чем на 10 месяцев.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ХАРАКТЕРИСТИКА ПРОФЕССИОНАЛЬНОЙ</w:t>
      </w:r>
    </w:p>
    <w:p>
      <w:pPr>
        <w:pStyle w:val="2"/>
        <w:jc w:val="center"/>
      </w:pPr>
      <w:r>
        <w:rPr>
          <w:sz w:val="20"/>
        </w:rPr>
        <w:t xml:space="preserve">ДЕЯТЕЛЬНОСТИ ВЫПУСКНИКОВ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Область профессиональной деятельности выпускников: моделирование и конструирование и организация производства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Объектами профессиональной деятельности выпускников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потребительские и эстетические характеристики модели швейного изделия;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эскизы, технические рисунки, чертежи конструкций моделей швейных изделий;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основные и вспомогательные материалы, трикотажное полотно, фурнитура для изготовления швейных изделий;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процессы моделирования и конструирования;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оборудование и технологические процессы швейного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коллекция моделей (или опытный образец);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первичные трудовые коллективы.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Технолог-конструктор (базовой подготовки)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4.3.1. Моделирование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4.3.2. Конструирование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4.3.3. Подготовка и организация технологических процессов на швейном производстве.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4.3.4. Организация работы специализированного подразделения швейного производства и управление ею.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4.3.5. Выполнение работ по одной или нескольким профессиям рабочих, должностям служащих (</w:t>
      </w:r>
      <w:hyperlink w:history="0" w:anchor="P1329" w:tooltip="ПЕРЕЧЕНЬ">
        <w:r>
          <w:rPr>
            <w:sz w:val="20"/>
            <w:color w:val="0000ff"/>
          </w:rPr>
          <w:t xml:space="preserve">приложение</w:t>
        </w:r>
      </w:hyperlink>
      <w:r>
        <w:rPr>
          <w:sz w:val="20"/>
        </w:rPr>
        <w:t xml:space="preserve"> к ФГОС СПО).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 Технолог-конструктор (углубленной подготовки)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4.4.1. Моделирование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4.4.2. Конструирование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4.4.3. Подготовка и организация технологических процессов на швейном производстве.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4.4.4. Организация работы специализированного подразделения швейного производства и управление ею.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4.4.5. Проведение разработок по созданию промышленных коллекций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4.4.6. Выполнение работ по одной или нескольким профессиям рабочих, должностям служащих (</w:t>
      </w:r>
      <w:hyperlink w:history="0" w:anchor="P1329" w:tooltip="ПЕРЕЧЕНЬ">
        <w:r>
          <w:rPr>
            <w:sz w:val="20"/>
            <w:color w:val="0000ff"/>
          </w:rPr>
          <w:t xml:space="preserve">приложение</w:t>
        </w:r>
      </w:hyperlink>
      <w:r>
        <w:rPr>
          <w:sz w:val="20"/>
        </w:rPr>
        <w:t xml:space="preserve"> к ФГОС СПО).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V. ТРЕБОВАНИЯ К РЕЗУЛЬТАТАМ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Технолог-конструктор (базовой подготовки) должен обладать общими компетенциями, включающими в себя способность: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1. Понимать сущность и социальную значимость своей будущей профессии, проявлять к ней устойчивый интерес.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3. Принимать решения в стандартных и нестандартных ситуациях и нести за них ответственность.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5. Использовать информационно-коммуникационные технологии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6. Работать в коллективе и команде, эффективно общаться с коллегами, руководством, потребителями.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7. Брать на себя ответственность за работу членов команды (подчиненных), результат выполнения заданий.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9. Ориентироваться в условиях частой смены технологий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Технолог-конструктор (базовой подготовки) должен обладать профессиональными компетенциями, соответствующими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5.2.1. Моделирование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Создавать эскизы новых видов и стилей швейных изделий по описанию или с применением творческого источника.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Осуществлять подбор тканей и прикладных материалов по эскизу модели.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1.3. Выполнять технический рисунок модели по эскизу.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1.4. Выполнять наколку деталей на фигуре или манекене.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1.5. Осуществлять авторский надзор за реализацией художественного решения модели на каждом этапе производства швейного изделия.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5.2.2. Конструирование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Выполнять чертежи базовых конструкций швейных изделий на типовые и индивидуальные фигуры.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Осуществлять конструктивное моделирование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Создавать виды лекал (шаблонов) и выполнять их градацию, разрабатывать табель мер.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2.4. Осуществлять авторский надзор за реализацией конструкторских решений на каждом этапе производства швейного изделия.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5.2.3. Подготовка и организация технологических процессов на швейном производстве.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3.1. Выбирать рациональные способы технологии и технологические режимы производства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3.2. Составлять технологическую последовательность и схему разделения труда на запускаемую модель в соответствии с нормативными документами.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3.3. Выполнять экономичные раскладки лекал (шаблонов).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3.4. Осуществлять технический контроль качества выпускаемой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5.2.4. Организация работы специализированного подразделения швейного производства и управление ею.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4.1. Участвовать в работе по планированию и расчетам технико-экономического обоснования запускаемых моделей.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4.2. Обеспечивать рациональное использование трудовых ресурсов, материалов.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4.3. Вести документацию установленного образца.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4.4. Организовывать работу коллектива исполнителей.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5.2.5. Выполнение работ по одной или нескольким профессиям рабочих, должностям служащих.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Технолог-конструктор (углубленной подготовки) должен обладать общими компетенциями, включающими в себя способность: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1. Понимать сущность и социальную значимость своей будущей профессии, проявлять к ней устойчивый интерес.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3. Решать проблемы, оценивать риски и принимать решения в нестандартных ситуациях.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5. Использовать информационно-коммуникационные технологии для совершенствования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6. Работать в коллективе и команде, обеспечивать ее сплочение, эффективно общаться с коллегами, руководством, потребителями.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9. Быть готовым к смене технологий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 Технолог-конструктор (углубленной подготовки) должен обладать профессиональными компетенциями, соответствующими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5.4.1. Моделирование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Создавать эскизы новых видов и стилей швейных изделий по описанию или с применением творческого источника.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Осуществлять подбор тканей и прикладных материалов по эскизу модели.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1.3. Выполнять технический рисунок модели по эскизу.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1.4. Выполнять наколку деталей на фигуре или манекене.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1.5. Осуществлять авторский надзор за реализацией художественного решения модели на каждом этапе производства швейного изделия.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5.4.2. Конструирование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Выполнять чертежи базовых конструкций швейных изделий на типовые и индивидуальные фигуры.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Осуществлять конструктивное моделирование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Создавать виды лекал (шаблонов) и выполнять их градацию, разрабатывать табель мер.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2.4. Осуществлять авторский надзор за реализацией конструкторских решений на каждом этапе производства швейного изделия.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5.4.3. Подготовка и организация технологических процессов на швейном производстве.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3.1. Выбирать рациональные способы технологии и технологические режимы производства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3.2. Составлять технологическую последовательность и схему разделения труда на запускаемую модель в соответствии с нормативными документами.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3.3. Выполнять экономичные раскладки лекал (шаблонов).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3.4. Осуществлять технический контроль качества выпускаемой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5.4.4. Организация работы специализированного подразделения швейного производства и управление ею.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4.1. Участвовать в работе по планированию и расчетам технико-экономического обоснования запускаемых моделей.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4.2. Обеспечивать рациональное использование трудовых ресурсов, материалов.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4.3. Вести документацию установленного образца.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4.4. Организовывать работу коллектива исполнителей.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5.4.5. Проведение разработок по созданию промышленных коллекций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5.1. Проектировать промышленную коллекцию моделей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5.2. Применять альтернативные методики конструирования при выполнении чертежей конструкций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5.3. Создавать новые формы швейных изделий, используя технику макетирования.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5.4. Осуществлять поиск оптимальных материалов и технологий изготовления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5.5. Выполнять работы по сертификации и стандартизации швейного изделия.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5.4.6. Выполнение работ по одной или нескольким профессиям рабочих, должностям служащих.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VI. ТРЕБОВАНИЯ К СТРУКТУРЕ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6.1. ППССЗ предусматривает изучение следующих учебных циклов: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общего гуманитарного и социально-экономического;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математического и общего естественнонаучного;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 разделов: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(по профилю специальности);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(преддипломная);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промежуточная аттестация;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государственная итоговая аттестация.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образовательным учреждением.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гуманитарный и социально-экономический, математический и общий естественнонаучный учебные циклы состоят из дисциплин.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3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Структура программы подготовки специалистов среднего звена</w:t>
      </w:r>
    </w:p>
    <w:p>
      <w:pPr>
        <w:pStyle w:val="2"/>
        <w:jc w:val="center"/>
      </w:pPr>
      <w:r>
        <w:rPr>
          <w:sz w:val="20"/>
        </w:rPr>
        <w:t xml:space="preserve">базовой подготовки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23"/>
        <w:gridCol w:w="4737"/>
        <w:gridCol w:w="1680"/>
        <w:gridCol w:w="1800"/>
        <w:gridCol w:w="2400"/>
        <w:gridCol w:w="1668"/>
      </w:tblGrid>
      <w:tr>
        <w:tc>
          <w:tcPr>
            <w:tcW w:w="13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</w:t>
            </w:r>
          </w:p>
        </w:tc>
        <w:tc>
          <w:tcPr>
            <w:tcW w:w="4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 обучающегося (час./нед.)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  <w:tc>
          <w:tcPr>
            <w:tcW w:w="24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 и наименование дисциплин, междисциплинарных курсов (МДК)</w:t>
            </w:r>
          </w:p>
        </w:tc>
        <w:tc>
          <w:tcPr>
            <w:tcW w:w="16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Коды формируемых компетенций</w:t>
            </w:r>
          </w:p>
        </w:tc>
      </w:tr>
      <w:tr>
        <w:tc>
          <w:tcPr>
            <w:tcW w:w="1323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Обязательная часть учебных циклов ППССЗ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3186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2124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ОГСЭ.00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гуманитарный и социально-экономический учебный цикл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648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432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категории и понятия философии;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философии в жизни человека и общества;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философского учения о бытии;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процесса познания;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научной, философской и религиозной картин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формирования личности, свободе и ответственности за сохранение жизни, культуры,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ОГСЭ.01. Основы философии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современной экономической, политической и культурной ситуации в России и мире;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взаимосвязь отечественных, региональных, мировых социально-экономических, политических и культурных проблем;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направления развития ключевых регионов мира на рубеже веков (XX и XXI вв.);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и причины локальных, региональных, межгосударственных конфликтов в конце XX - начале XXI вв.;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ООН, НАТО, ЕС и других организаций и основные направления их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науки, культуры и религии в сохранении и укреплении национальных и государственных традиций;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содержание и назначение важнейших нормативных правовых и законодательных актов мирового и регионального значения;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ОГСЭ.02. История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общаться (устно и письменно) на иностранном языке на профессиональные и повседневные темы;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переводить (со словарем) иностранные тексты профессиональной направленности;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самостоятельно совершенствовать устную и письменную речь, пополнять словарный запас;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ОГСЭ.03. Иностранный язык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физической культуры в общекультурном, профессиональном и социальном развитии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здорового образа жизни.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344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ОГСЭ.04. Физическая культура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2, 3, 6</w:t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ЕН.00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Математический и общий естественнонаучный учебный цикл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252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168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</w:t>
            </w:r>
          </w:p>
          <w:p>
            <w:pPr>
              <w:pStyle w:val="0"/>
            </w:pPr>
            <w:r>
              <w:rPr>
                <w:sz w:val="20"/>
              </w:rPr>
              <w:t xml:space="preserve">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прикладные задачи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значение математики в профессиональной деятельности и при освоении ППССЗ;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математические методы решения прикладных задач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методы математического анализа, дискретной математики, теории вероятностей и математической статистики;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интегрального и дифференциального исчисления;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ЕН.01. Математика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3.1 - 3.3,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4.1 - 4.2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прогнозировать экологические последствия различных видов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регламенты по экологической безопасности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взаимодействия общества и природы, основные источники техногенного воздействия на окружающую среду;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условия устойчивого развития экосистем и возможные причины возникновения экологического кризиса;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рационального природопользования;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размещения производств различного типа;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группы отходов, их источники и масштабы образования;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способы предотвращения и улавливания промышленных отходов, методы очистки, правила и порядок переработки, обезвреживания и захоронения промышленных отходов;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экологического регулирования;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и принципы мониторинга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правовые и социальные вопросы природопользования и экологической 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правила международного сотрудничества в области природопользования и охраны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природоресурсный потенциал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охраняемые природные территории;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производственного экологического контроля;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условия устойчивого состояния экосистем;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ЕН.02. Экологические основы природопользования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различные виды программного обеспечения, в том числе специального;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компьютерные и телекоммуникационные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автоматизированной обработки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общий состав и структуру персональных электронно-вычислительных машин и вычислительных систем;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состав, функции и возможности использования информационных и телекоммуникационных технологий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средства сбора, обработки, хранения, передачи и накопления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системные программные продукты и пакеты прикладных программ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методы и приемы обеспечения информационной безопасности.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ЕН.03. Информационные технологии в профессиональной деятельности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Профессиональный учебный цикл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2286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1524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Общепрофессиональные дисциплины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702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468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по общепрофессиональным дисциплинам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читать конструкторскую и технологическую документацию по профилю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комплексные чертежи геометрических тел и проекции точек, лежащих на их поверхности, в ручной и машинной графике;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эскизы, технические рисунки и чертежи деталей, их элементов, узлов в ручной и машинной графике;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графические изображения технологического оборудования и технологических схем в ручной и машинной графике;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проектно-конструкторскую, технологическую и другую техническую документацию в соответствии с действующей нормативной базой;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чтения конструкторской и технологической документации;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графического представления объектов, пространственных образов, технологического оборудования и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законы, методы и приемы проекционного черчения;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государственных стандартов Единой системы конструкторской документации (далее - ЕСКД) и Единой системы технологической документации (далее - ЕСТД);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выполнения чертежей, технических рисунков, эскизов и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и принципы нанесения размеров;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классы точности и их обозначение на чертежах;</w:t>
            </w:r>
          </w:p>
          <w:p>
            <w:pPr>
              <w:pStyle w:val="0"/>
            </w:pPr>
            <w:r>
              <w:rPr>
                <w:sz w:val="20"/>
              </w:rPr>
              <w:t xml:space="preserve">типы и назначение спецификаций, правила их чтения и составления;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ОП.01. Инженерная графика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2.1 - 2.3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требования нормативных документов к основным видам продукции (услуг) и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технологическую и техническую документацию в соответствии с действующей нормативной базой;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документацию систем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приводить несистемные величины измерений в соответствие с действующими стандартами и международной системой единиц СИ;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метрологии;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стандартизации, ее экономическую эффективность;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подтверждения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систем (комплексов) общетехнических и организационно-методических стандартов;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терминологию и единицы измерения величин в соответствии с действующими стандартами и международной системой единиц СИ;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ОП.02. Метрология, стандартизация и подтверждение качества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2 - 5</w:t>
            </w:r>
          </w:p>
          <w:p>
            <w:pPr>
              <w:pStyle w:val="0"/>
            </w:pPr>
            <w:r>
              <w:rPr>
                <w:sz w:val="20"/>
              </w:rPr>
              <w:t xml:space="preserve">ПК 3.1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распознавать и классифицировать конструкционные и сырьевые материалы по внешнему виду, происхождению, свойствам;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подбирать материалы по их назначению и условиям эксплуатации для выполнения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расшифровывать марки конструкционных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подбирать способы и режимы обработки материалов для изготовления различных деталей;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конструкционных и сырьевых, металлических и неметаллических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классификацию, свойства, маркировку и область применения конструкционных материалов, принципы их выбора для применения в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строения, назначения и свойства различных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обработки различных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обработки деталей;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износа деталей и узлов;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классификацию, свойства и область применения сырьевых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техники безопасности при хранении и использовании различных материалов;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ОП.03. Материаловедение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2 - 6,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1.2, 1.4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рисунки с натуры с использованием разнообразных графических приемов;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линейно-конструктивный рисунок геометрических тел, предметов быта и фигуры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рисунки с использованием методов построения пространства на плоскости;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перспективного построения геометрических форм;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законы перспективы и распределения света и тени при изображении предметов, приемы черно-белой графики;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законы изображения предметов, окружающей среды, фигуры человека;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ОП.04. Спецрисунок и художественная графика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1 - 6,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1.1, 1.2, 1.5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исторических эпохах и стилях;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анализ исторических объектов;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характерные черты различных периодов развития предметного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современное состояние моды в различных областях швейного производства;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ОП.05. История стилей в костюме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1 - 6,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необходимые нормативные правовые документы;</w:t>
            </w:r>
          </w:p>
          <w:p>
            <w:pPr>
              <w:pStyle w:val="0"/>
            </w:pPr>
            <w:r>
              <w:rPr>
                <w:sz w:val="20"/>
              </w:rPr>
              <w:t xml:space="preserve">защищать свои права в соответствии с гражданским, гражданско-процессуальным и трудовым законодательством;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оценивать результаты и последствия деятельности (бездействия) с правовой точки зрения;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</w:t>
            </w:r>
            <w:hyperlink w:history="0" r:id="rId15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      <w:r>
                <w:rPr>
                  <w:sz w:val="20"/>
                  <w:color w:val="0000ff"/>
                </w:rPr>
                <w:t xml:space="preserve">Конституции</w:t>
              </w:r>
            </w:hyperlink>
            <w:r>
              <w:rPr>
                <w:sz w:val="20"/>
              </w:rPr>
              <w:t xml:space="preserve">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свободы человека и гражданина, механизмы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правового регулирования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законодательные акты и другие нормативные документы, регулирующие правоотношения в процессе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организационно-правовые формы юридических лиц;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правовое положение субъектов предпринимательской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обязанности работников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заключения трудового договора и основания его прекращения;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оплаты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государственного регулирования в обеспечении занятости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 социальной защиты граждан;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дисциплинарной и материальной ответственности работника;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административных правонарушений и административной ответственности;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нормы защиты нарушенных прав и судебный порядок разрешения споров;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ОП.06. Правовое обеспечение профессиональной деятельности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1.1 - 4.4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индивидуальной и коллективной защиты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первичные средства пожаротушения;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помощь пострадавшим;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военной службы и обороны государства;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и основные мероприятия гражданской обороны; способы защиты населения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меры пожарной безопасности и правила безопасного поведения при пожарах;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организацию и порядок призыва граждан на военную службу и поступления на нее в добровольном порядке;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область применения получаемых профессиональных знаний при исполнении обязанностей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правила оказания первой помощи пострадавшим.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ОП.07. Безопасность жизнедеятельности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1.1 - 1.5,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Профессиональные модули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1584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1056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ПМ.01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Моделирование швейных изделий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поиска творческих источников, участия в моделировании, создания тематической коллекции;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стилевые особенности, направления моды различных видов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эскизы различными графическими приемами в соответствии с тематикой проекта;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модель, применяя законы композиции и цветовые соотношения;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разнообразие фактур используемых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реализовывать творческие идеи в макете;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связь стилевых признаков костюма;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влияние моды на тенденции развития ассортиментных групп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теоретические основы композиционного построения, законы и методы формообразования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формообразующие свойства тканей;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наколки швейных изделий на манекен или фигуру.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МДК.01.01. Основы художественного оформления швейного изделия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1.1 - 1.5</w:t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ПМ.02</w:t>
            </w:r>
          </w:p>
        </w:tc>
        <w:tc>
          <w:tcPr>
            <w:tcW w:w="4737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Конструирование швейных изделий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чертежей конструкций на типовые и индивидуальные фигуры с применением системы автоматизированного проектирования (далее - САПР);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различные методики конструирования при выполнении чертежей конструкций;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методы конструктивного моделирования;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шаблоны, выполнять градацию шаблонов;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САПР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размерную типологию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построения чертежей конструкций;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приемы конструктивного моделирования;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построения шаблонов деталей и их градацию;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авторского надзора при изготовлении швейных изделий.</w:t>
            </w:r>
          </w:p>
        </w:tc>
        <w:tc>
          <w:tcPr>
            <w:tcW w:w="1680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МДК.02.01. Теоретические основы конструирования швейных изделий</w:t>
            </w:r>
          </w:p>
        </w:tc>
        <w:tc>
          <w:tcPr>
            <w:tcW w:w="166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2.1 - 2.4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МДК.02.02. Методы конструктивного моделирования швейных изделий</w:t>
            </w:r>
          </w:p>
        </w:tc>
        <w:tc>
          <w:tcPr>
            <w:vMerge w:val="continue"/>
          </w:tcPr>
          <w:p/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ПМ.03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и организация технологических процессов на швейном производстве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поиска и выбора рациональных способов технологии и технологических режимов производства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обрабатывать различные виды одежды;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обработки различных видов одежды.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МДК.03.01. Основы обработки различных видов одежды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3.1 - 3.4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ПМ.04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работы специализированного подразделения швейного производства и управление ею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коллектива исполнителей на выполнение производственных заданий;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внедрять и совершенствовать конструкторско-технологические решения модели в производство;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методы управления качеством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общие принципы управления персоналом;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технико-экономические показатели технологического процесса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организации работы коллектива исполнителей;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делового общения в коллективе;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микроэкономики;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малоотходные, энергосберегающие, экологически чистые технологии производства.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МДК.04.01. Основы управления работами специализированного подразделения швейного производства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4.1 - 4.4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ПМ.05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работ по одной или нескольким профессиям рабочих, должностям служащих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Вариативная часть учебных циклов ППССЗ (определяется образовательной организацией самостоятельно)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1350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900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-</w:t>
            </w:r>
          </w:p>
        </w:tc>
      </w:tr>
      <w:tr>
        <w:tc>
          <w:tcPr>
            <w:tcW w:w="1323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Всего часов обучения по учебным циклам ППССЗ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4536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3024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68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 нед.</w:t>
            </w:r>
          </w:p>
        </w:tc>
        <w:tc>
          <w:tcPr>
            <w:tcW w:w="180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900</w:t>
            </w:r>
          </w:p>
        </w:tc>
        <w:tc>
          <w:tcPr>
            <w:tcW w:w="2400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1.1 - 4.4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ПДП.00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ГИА.01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выпускной квалификационной работы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ГИА.02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Защита выпускной квалификационной работы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</w:tbl>
    <w:p>
      <w:pPr>
        <w:sectPr>
          <w:headerReference w:type="default" r:id="rId13"/>
          <w:headerReference w:type="first" r:id="rId13"/>
          <w:footerReference w:type="default" r:id="rId14"/>
          <w:footerReference w:type="first" r:id="rId14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4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 получения СПО по ППССЗ базовой подготовки в очной форме обучения составляет 147 недель, в том числе: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653"/>
        <w:gridCol w:w="1417"/>
      </w:tblGrid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Обучение по учебным циклам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84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417" w:type="dxa"/>
            <w:vAlign w:val="center"/>
            <w:vMerge w:val="restart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25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4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5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6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23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Итого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147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5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Структура программы подготовки специалистов среднего звена</w:t>
      </w:r>
    </w:p>
    <w:p>
      <w:pPr>
        <w:pStyle w:val="2"/>
        <w:jc w:val="center"/>
      </w:pPr>
      <w:r>
        <w:rPr>
          <w:sz w:val="20"/>
        </w:rPr>
        <w:t xml:space="preserve">углубленной подготовки</w:t>
      </w:r>
    </w:p>
    <w:p>
      <w:pPr>
        <w:pStyle w:val="0"/>
        <w:jc w:val="center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23"/>
        <w:gridCol w:w="4737"/>
        <w:gridCol w:w="1680"/>
        <w:gridCol w:w="1800"/>
        <w:gridCol w:w="2400"/>
        <w:gridCol w:w="1668"/>
      </w:tblGrid>
      <w:tr>
        <w:tc>
          <w:tcPr>
            <w:tcW w:w="13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</w:t>
            </w:r>
          </w:p>
        </w:tc>
        <w:tc>
          <w:tcPr>
            <w:tcW w:w="4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 обучающегося (час./нед.)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  <w:tc>
          <w:tcPr>
            <w:tcW w:w="24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 и наименование дисциплин, междисциплинарных курсов (МДК)</w:t>
            </w:r>
          </w:p>
        </w:tc>
        <w:tc>
          <w:tcPr>
            <w:tcW w:w="16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Коды формируемых компетенций</w:t>
            </w:r>
          </w:p>
        </w:tc>
      </w:tr>
      <w:tr>
        <w:tc>
          <w:tcPr>
            <w:tcW w:w="1323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Обязательная часть учебных циклов ППССЗ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4346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2898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ОГСЭ.00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гуманитарный и социально-экономический учебный цикл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930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620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категории и понятия философии;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философии в жизни человека и общества;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философского учения о бытии;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процесса познания;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научной, философской и религиозной картин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формирования личности, свободе и ответственности за сохранение жизни, культуры,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ОГСЭ.01. Основы философии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современной экономической, политической и культурной ситуации в России и мире;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взаимосвязь отечественных, региональных, мировых социально-экономических, политических и культурных проблем;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направления развития ключевых регионов мира на рубеже веков (XX и XXI вв.);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и причины локальных, региональных, межгосударственных конфликтов в конце XX - начале XXI вв.;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ООН, НАТО, ЕС и других организаций и основные направления их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науки, культуры и религии в сохранении и укреплении национальных и государственных традиций;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содержание и назначение важнейших нормативных правовых и законодательных актов мирового и регионального значения;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ОГСЭ.02. История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техники и приемы эффективного общения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приемы саморегуляции поведения в процессе межличностного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взаимосвязь общения и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цели, функции, виды и уровни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роли и ролевые ожидания в общении;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социальных взаимодействий;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взаимопонимания в общении;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техники и приемы общения, правила слушания, ведения беседы, убеждения;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этические принципы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источники, причины, виды и способы разрешения конфликтов;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ОГСЭ.03. Психология общения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5.1 - 5.5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общаться (устно и письменно) на иностранном языке на профессиональные и повседневные темы;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переводить (со словарем) иностранные тексты профессиональной направленности;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самостоятельно совершенствовать устную и письменную речь, пополнять словарный запас;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ОГСЭ.04. Иностранный язык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физической культуры в общекультурном, профессиональном и социальном развитии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здорового образа жизни.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476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ОГСЭ.05. Физическая культура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2, 3, 6</w:t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ЕН.00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Математический и общий естественнонаучный учебный цикл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198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132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</w:t>
            </w:r>
          </w:p>
          <w:p>
            <w:pPr>
              <w:pStyle w:val="0"/>
            </w:pPr>
            <w:r>
              <w:rPr>
                <w:sz w:val="20"/>
              </w:rPr>
              <w:t xml:space="preserve">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прикладные задачи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значение математики в профессиональной деятельности и при освоении ППССЗ;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математические методы решения прикладных задач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методы математического анализа, дискретной математики, теории вероятностей и математической статистики;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интегрального и дифференциального исчисления;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ЕН.01. Математика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3.1 - 3.3,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4.1 - 4.2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прогнозировать экологические последствия различных видов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регламенты по экологической безопасности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взаимодействия общества и природы, основные источники техногенного воздействия на окружающую среду;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условия устойчивого развития экосистем и возможные причины возникновения экологического кризиса;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рационального природопользования;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источники техногенного воздействия на окружающую среду;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размещения производств различного типа;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группы отходов, их источники и масштабы образования;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способы предотвращения и улавливания промышленных отходов, методы очистки, правила и порядок переработки, обезвреживания и захоронения промышленных отходов;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экологического регулирования;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и принципы мониторинга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правовые и социальные вопросы природопользования и экологической 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правила международного сотрудничества в области природопользования и охраны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природоресурсный потенциал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охраняемые природные территории;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производственного экологического контроля;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условия устойчивого состояния экосистем;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ЕН.02. Экологические основы природопользования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различные виды программного обеспечения, в т.ч. специального;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компьютерные и телекоммуникационные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автоматизированной обработки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общий состав и структуру персональных компьютеров и вычислительных систем;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состав, функции и возможности использования информационных и телекоммуникационных технологий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средства сбора, обработки, хранения, передачи и накопления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системные программные продукты и пакеты прикладных программ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методы и приемы обеспечения информационной безопасности.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ЕН.03. Информационные технологии в профессиональной деятельности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Профессиональный учебный цикл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3218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2146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Общепрофессиональные дисциплины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1238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826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по общепрофессиональным дисциплинам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читать конструкторскую и технологическую документацию по профилю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комплексные чертежи геометрических тел и проекции точек, лежащих на их поверхности, в ручной и машинной графике;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эскизы, технические рисунки и чертежи деталей, их элементов, узлов в ручной и машинной графике;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графические изображения технологического оборудования и технологических схем в ручной и машинной графике;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проектно-конструкторскую, технологическую и другую техническую документацию в соответствии с действующей нормативной базой;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чтения конструкторской и технологической документации;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графического представления объектов, пространственных образов, технологического оборудования и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законы, методы и приемы проекционного черчения;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государственных стандартов ЕСКД и ЕСТД;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выполнения чертежей, технических рисунков, эскизов и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и принципы нанесения размеров;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классы точности и их обозначение на чертежах;</w:t>
            </w:r>
          </w:p>
          <w:p>
            <w:pPr>
              <w:pStyle w:val="0"/>
            </w:pPr>
            <w:r>
              <w:rPr>
                <w:sz w:val="20"/>
              </w:rPr>
              <w:t xml:space="preserve">типы и назначение спецификаций, правила их чтения и составления;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ОП.01. Инженерная графика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2.1 - 2.3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требования нормативных документов к основным видам продукции (услуг) и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технологическую и техническую документацию в соответствии с действующей нормативной базой;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документацию систем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приводить несистемные величины измерений в соответствие с действующими стандартами и международной системой единиц СИ;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метрологии;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стандартизации, ее экономическую эффективность;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подтверждения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систем (комплексов) общетехнических и организационно-методических стандартов;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терминологию и единицы измерения величин в соответствии с действующими стандартами и международной системой единиц СИ;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ОП.02. Метрология, стандартизация и подтверждение качества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3.1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распознавать и классифицировать конструкционные и сырьевые материалы по внешнему виду, происхождению, свойствам;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подбирать материалы по их назначению и условиям эксплуатации для выполнения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расшифровывать марки конструкционных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подбирать способы и режимы обработки материалов для изготовления различных деталей;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конструкционных и сырьевых, металлических и неметаллических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классификацию, свойства, маркировку и область применения конструкционных материалов, принципы их выбора для применения в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строения, назначения и свойства различных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обработки различных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обработки деталей;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износа деталей и узлов;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классификацию, свойства и область применения сырьевых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техники безопасности при хранении и использовании различных материалов;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ОП.03. Материаловедение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2 - 6,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1.2, 1.4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рисунки с натуры с использованием разнообразных графических приемов;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линейно-конструктивный рисунок геометрических тел, предметов быта и фигуры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рисунки с использованием методов построения пространства на плоскости;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перспективного построения геометрических форм;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законы перспективы и распределения света и тени при изображении предметов, приемы черно-белой графики;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законы изображения предметов, окружающей среды, фигуры человека;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ОП.04. Спецрисунок и художественная графика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1 - 6,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1.1, 1.2, 1.5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исторических эпохах и стилях;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анализ исторических объектов;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характерные черты различных периодов развития предметного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современное состояние моды в различных областях швейного производства;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ОП.05. История стилей в костюме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1 - 6,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необходимые нормативные правовые документы;</w:t>
            </w:r>
          </w:p>
          <w:p>
            <w:pPr>
              <w:pStyle w:val="0"/>
            </w:pPr>
            <w:r>
              <w:rPr>
                <w:sz w:val="20"/>
              </w:rPr>
              <w:t xml:space="preserve">защищать свои права в соответствии с гражданским, гражданско-процессуальным и трудовым законодательством;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оценивать результаты и последствия деятельности (бездействия) с правовой точки зрения;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</w:t>
            </w:r>
            <w:hyperlink w:history="0" r:id="rId16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      <w:r>
                <w:rPr>
                  <w:sz w:val="20"/>
                  <w:color w:val="0000ff"/>
                </w:rPr>
                <w:t xml:space="preserve">Конституции</w:t>
              </w:r>
            </w:hyperlink>
            <w:r>
              <w:rPr>
                <w:sz w:val="20"/>
              </w:rPr>
              <w:t xml:space="preserve">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свободы человека и гражданина, механизмы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правового регулирования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законодательные акты и другие нормативные документы, регулирующие правоотношения в процессе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организационно-правовые формы юридических лиц;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правовое положение субъектов предпринимательской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обязанности работников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заключения трудового договора и основания для его прекращения;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оплаты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государственного регулирования в обеспечении занятости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 социальной защиты граждан;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дисциплинарной и материальной ответственности работника;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административных правонарушений и административной ответственности;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нормы защиты нарушенных прав и судебный порядок разрешения споров;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ОП.06. Правовое обеспечение профессиональной деятельности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1.1 - 5.5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контроль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требования нормативных документов к основным видам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документацию по управлению качеством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системы обеспечения и методы оценки качества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нормативную документацию по управлению качеством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систем менеджмента качества и требования к ним;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методы оценки качества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предъявления и рассмотрения рекламаций по качеству сырья, материалов, полуфабрикатов, комплектующих изделий и готовой продукции;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ОП.07. Управление качеством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1.1 - 1.5,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разрешать конфликтные ситуации;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организационную структуру службы управления персоналом;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общие принципы управления персоналом;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организации кадровой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психологические аспекты управления, способы разрешения конфликтных ситуаций в коллективе;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ОП.08. Управление персоналом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1.1 - 1.5,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объект исследования, формулировать цель, составлять план выполнения исследования;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сбор, изучение и обработку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обрабатывать результаты исследований и экспериментов;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методику исследовательской работы;</w:t>
            </w:r>
          </w:p>
          <w:p>
            <w:pPr>
              <w:pStyle w:val="0"/>
            </w:pPr>
            <w:r>
              <w:rPr>
                <w:sz w:val="20"/>
              </w:rPr>
              <w:t xml:space="preserve">этапы теоретической и экспериментальной научно-исследовательской работы;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поиска и накопления необходимой научной информации, ее обработки и оформления результатов;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ОП.09. Основы исследовательской деятельности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1.1 - 1.5,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</w:t>
            </w:r>
          </w:p>
        </w:tc>
      </w:tr>
      <w:tr>
        <w:tc>
          <w:tcPr>
            <w:vMerge w:val="continue"/>
          </w:tcPr>
          <w:p/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индивидуальной и коллективной защиты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первичные средства пожаротушения;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помощь пострадавшим;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военной службы и обороны государства;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и основные мероприятия гражданской обороны; способы защиты населения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меры пожарной безопасности и правила безопасного поведения при пожарах;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организацию и порядок призыва граждан на военную службу и поступления на нее в добровольном порядке;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область применения получаемых профессиональных знаний при исполнении обязанностей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правила оказания первой помощи пострадавшим.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ОП.10. Безопасность жизнедеятельности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1.1 - 5.5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Профессиональные модули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1980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1320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ПМ.01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Моделирование швейных изделий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поиска творческих источников, участия в моделировании, создания тематической коллекции;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стилевые особенности, направления моды различных видов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эскизы различными графическими приемами в соответствии с тематикой проекта;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модель, применяя законы композиции и цветовые соотношения;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разнообразие фактур используемых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реализовывать творческие идеи в макете;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связь стилевых признаков костюма;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влияние моды на тенденции развития ассортиментных групп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теоретические основы композиционного построения, законы и методы формообразования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формообразующие свойства тканей;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наколки швейных изделий на манекен или фигуру.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МДК.01.01. Основы художественного оформления швейного изделия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1.1 - 1.5</w:t>
            </w:r>
          </w:p>
        </w:tc>
      </w:tr>
      <w:tr>
        <w:tc>
          <w:tcPr>
            <w:tcW w:w="1323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ПМ.02</w:t>
            </w:r>
          </w:p>
        </w:tc>
        <w:tc>
          <w:tcPr>
            <w:tcW w:w="4737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Конструирование швейных изделий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чертежей конструкций на типовые и индивидуальные фигуры с применением САПР;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чертежей конструкций по техническому рисунку;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определения рациональных приемов конструктивного моделирования изделий и деталей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выбора оптимальных конструктивных средств при построении чертежей изделий различных форм и покроев;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различные методики конструирования при выполнении чертежей конструкций;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методы конструктивного моделирования;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шаблоны;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градацию шаблонов;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САПР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размерную типологию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построения чертежей конструкций;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приемы конструктивного моделирования;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построения шаблонов деталей и их градацию;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авторского надзора при изготовлении швейных изделий.</w:t>
            </w:r>
          </w:p>
        </w:tc>
        <w:tc>
          <w:tcPr>
            <w:tcW w:w="1680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МДК.02.01. Теоретические основы конструирования швейных изделий</w:t>
            </w:r>
          </w:p>
        </w:tc>
        <w:tc>
          <w:tcPr>
            <w:tcW w:w="166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2.1 - 2.4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МДК.02.02. Методы конструктивного моделирования швейных изделий</w:t>
            </w:r>
          </w:p>
        </w:tc>
        <w:tc>
          <w:tcPr>
            <w:vMerge w:val="continue"/>
          </w:tcPr>
          <w:p/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ПМ.03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и организация технологических процессов на швейном производстве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поиска и выбора рациональных способов технологии и технологических режимов производства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обрабатывать различные виды одежды;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обработки различных видов одежды.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МДК.03.01. Основы обработки различных видов одежды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3.1 - 3.4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ПМ.04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работы специализированного подразделения швейного производства и управление ею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коллектива исполнителей на выполнение производственных заданий;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внедрять конструкторско-технологические решения модели в производство;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методы управления качеством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общие принципы управления персоналом;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технико-экономические показатели технологического процесса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организации работы коллектива исполнителей;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делового общения в коллективе;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микроэкономики;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малоотходные, энергосберегающие, экологически чистые технологии производства.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МДК.04.01. Основы управления работами специализированного подразделения швейного производства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4.1 - 4.4.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ПМ.05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Проведение разработок по созданию промышленных коллекций швейных изделий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изучения факторов потребления и спроса предпочтительных видов ассортимента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коллекции швейных изделий для промышленного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эскизы коллекции моделей швейных изделий, применяя законы композиции;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владеть приемами построения альтернативных методик конструирования;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последовательность наколки изделий различных форм;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технологические операции, связанные с реализацией художественных проектов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готовить материалы на изделия для представления их на аттестацию и сертификацию;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перспективные тенденции моды, приемы и закономерности композиции;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и этапы создания коллекции;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средства компьютерной графики;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САПР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специфику макетирования всех видов покроя рукава, сложных деталей швейных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и характеристики швейного оборудования, технологическую документацию;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правила сертификации швейных изделий.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0"/>
              </w:rPr>
              <w:t xml:space="preserve">МДК.05.01. Методы разработки швейных изделий сложных форм</w:t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5.1 - 5.5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ПМ.06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работ по одной или нескольким профессиям рабочих, должностям служащих</w:t>
            </w:r>
          </w:p>
        </w:tc>
        <w:tc>
          <w:tcPr>
            <w:tcW w:w="168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Вариативная часть учебных циклов ППССЗ (определяется образовательной организацией самостоятельно)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1864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1242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Всего часов обучения по учебным циклам ППССЗ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6210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4140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68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 нед.</w:t>
            </w:r>
          </w:p>
        </w:tc>
        <w:tc>
          <w:tcPr>
            <w:tcW w:w="180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1116</w:t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1.1 - 5.5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vMerge w:val="continue"/>
          </w:tcPr>
          <w:p/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ПДП.00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</w:pPr>
            <w:r>
              <w:rPr>
                <w:sz w:val="20"/>
              </w:rPr>
              <w:t xml:space="preserve">-</w:t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ГИА.01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выпускной квалификационной работы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3" w:type="dxa"/>
          </w:tcPr>
          <w:p>
            <w:pPr>
              <w:pStyle w:val="0"/>
            </w:pPr>
            <w:r>
              <w:rPr>
                <w:sz w:val="20"/>
              </w:rPr>
              <w:t xml:space="preserve">ГИА.02</w:t>
            </w:r>
          </w:p>
        </w:tc>
        <w:tc>
          <w:tcPr>
            <w:tcW w:w="4737" w:type="dxa"/>
          </w:tcPr>
          <w:p>
            <w:pPr>
              <w:pStyle w:val="0"/>
            </w:pPr>
            <w:r>
              <w:rPr>
                <w:sz w:val="20"/>
              </w:rPr>
              <w:t xml:space="preserve">Защита выпускной квалификационной работы</w:t>
            </w:r>
          </w:p>
        </w:tc>
        <w:tc>
          <w:tcPr>
            <w:tcW w:w="16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6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</w:tbl>
    <w:p>
      <w:pPr>
        <w:sectPr>
          <w:headerReference w:type="default" r:id="rId13"/>
          <w:headerReference w:type="first" r:id="rId13"/>
          <w:footerReference w:type="default" r:id="rId14"/>
          <w:footerReference w:type="first" r:id="rId14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6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 получения СПО по ППССЗ углубленной подготовки в очной форме обучения составляет 199 недель, в том числе: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653"/>
        <w:gridCol w:w="1417"/>
      </w:tblGrid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Обучение по учебным циклам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115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417" w:type="dxa"/>
            <w:vAlign w:val="center"/>
            <w:vMerge w:val="restart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34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4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6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6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34 нед.</w:t>
            </w:r>
          </w:p>
        </w:tc>
      </w:tr>
      <w:tr>
        <w:tc>
          <w:tcPr>
            <w:tcW w:w="7653" w:type="dxa"/>
          </w:tcPr>
          <w:p>
            <w:pPr>
              <w:pStyle w:val="0"/>
            </w:pPr>
            <w:r>
              <w:rPr>
                <w:sz w:val="20"/>
              </w:rPr>
              <w:t xml:space="preserve">Итого</w:t>
            </w:r>
          </w:p>
        </w:tc>
        <w:tc>
          <w:tcPr>
            <w:tcW w:w="1417" w:type="dxa"/>
            <w:vAlign w:val="center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199 нед.</w:t>
            </w:r>
          </w:p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VII. ТРЕБОВАНИЯ К УСЛОВИЯМ РЕАЛИЗАЦИИ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7.1. Образовательная организация самостоятельно разрабатывает и утверждает ППССЗ в соответствии с ФГОС СПО и с учетом соответствующей примерной ППССЗ.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формировании ППССЗ образовательная организация: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history="0" w:anchor="P1329" w:tooltip="ПЕРЕЧЕНЬ">
        <w:r>
          <w:rPr>
            <w:sz w:val="20"/>
            <w:color w:val="0000ff"/>
          </w:rPr>
          <w:t xml:space="preserve">приложению</w:t>
        </w:r>
      </w:hyperlink>
      <w:r>
        <w:rPr>
          <w:sz w:val="20"/>
        </w:rPr>
        <w:t xml:space="preserve"> к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обеспечить обучающимся возможность участвовать в формировании индивидуальной образовательной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7.2. При реализации ППССЗ обучающиеся имеют академические права и обязанности в соответствии с Федеральным </w:t>
      </w:r>
      <w:hyperlink w:history="0" r:id="rId17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Собрание законодательства Российской Федерации, 2012, N 53, ст. 7598; 2013, N 19, ст. 2326; N 23, ст. 2878; N 27, ст. 3462; N 30, ст. 4036; N 48, ст. 6165; 2014, N 6, ст. 562, ст. 566; Российская газета, 2014, N 101.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7.4. Максимальный объем аудиторной учебной нагрузки в очной форме обучения составляет 36 академических часов в неделю и консультации.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7.5. Максимальный объем аудиторной учебной нагрузки в очно-заочной форме обучения составляет 16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7.6. Максимальный объем аудиторной учебной нагрузки в год в заочной форме обучения составляет 160 академических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7.7. Общая продолжительность каникул в учебном году должна составлять 8 - 11 недель, в том числе не менее 2-х недель в зимний период.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710"/>
        <w:gridCol w:w="1360"/>
      </w:tblGrid>
      <w:tr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теоретическое обучение (при обязательной учебной нагрузке 36 часов в неделю)</w:t>
            </w:r>
          </w:p>
        </w:tc>
        <w:tc>
          <w:tcPr>
            <w:tcW w:w="1360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39 нед.</w:t>
            </w:r>
          </w:p>
        </w:tc>
      </w:tr>
      <w:tr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2 нед.</w:t>
            </w:r>
          </w:p>
        </w:tc>
      </w:tr>
      <w:tr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11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7.13. В период обучения с юношами проводятся учебные сборы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8" w:tooltip="Федеральный закон от 28.03.1998 N 53-ФЗ (ред. от 24.09.2022) &quot;О воинской обязанности и военной службе&quot; (с изм. и доп., вступ. в силу с 13.10.2022) {КонсультантПлюс}">
        <w:r>
          <w:rPr>
            <w:sz w:val="20"/>
            <w:color w:val="0000ff"/>
          </w:rPr>
          <w:t xml:space="preserve">Пункт 1 статьи 13</w:t>
        </w:r>
      </w:hyperlink>
      <w:r>
        <w:rPr>
          <w:sz w:val="20"/>
        </w:rP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состоит из двух этапов: практики по профилю специальности и преддипломной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Цели и задачи, программы и формы отчетности определяются образовательной организацией по каждому виду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7.15. Реализация ППССЗ по специальности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информационно-телекоммуникационной сети "Интернет" (далее - сеть Интернет).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Каждому обучающемуся должен быть обеспечен доступ к комплектам библиотечного фонда, состоящим не менее чем из 4 наименований российских журналов.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w:history="0" r:id="rId19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частью 4 статьи 68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Собрание законодательства Российской Федерации, 2012, N 53, ст. 7598; 2013, N 19, ст. 2326; N 23, ст. 2878; N 27, ст. 3462; N 30, ст. 4036; N 48, ст. 6165; 2014, N 6, ст. 562, ст. 566; Российская газета, 2014, N 101.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2"/>
        <w:jc w:val="center"/>
      </w:pPr>
      <w:r>
        <w:rPr>
          <w:sz w:val="20"/>
        </w:rPr>
        <w:t xml:space="preserve">Перечень кабинетов, лабораторий, мастерских</w:t>
      </w:r>
    </w:p>
    <w:p>
      <w:pPr>
        <w:pStyle w:val="2"/>
        <w:jc w:val="center"/>
      </w:pPr>
      <w:r>
        <w:rPr>
          <w:sz w:val="20"/>
        </w:rPr>
        <w:t xml:space="preserve">и других помещений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Кабинеты: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 философии;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иностранного языка;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математики;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информационных систем в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материаловедения;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безопасности жизнедеятельности и охраны труда;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инженерной графики и перспективы;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истории стилей в костюме;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метрологии, стандартизации и сертификации;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моделирования и художественного оформления одежды;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спецрисунка и художественной графики;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технологии швейных изделий;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конструирования одежды.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Лаборатории: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конструирования изделий и раскроя ткани;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макетирования швейных изделий;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компьютерной графики;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испытания материалов;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художественно-конструкторского проектирования;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автоматизированного проектирования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Мастерские: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швейного производства.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комплекс: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зал;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абзацы двадцать восьмой - двадцать девятый утратили силу. - </w:t>
      </w:r>
      <w:hyperlink w:history="0" r:id="rId20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13.07.2021 N 450.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библиотека, читальный зал с выходом в сеть Интернет;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актовый зал.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должна обеспечивать: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обучающимися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быть обеспечена необходимым комплектом лицензионного программного обеспечения.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7.19. Реализация ППССЗ осуществляется образовательной организацией на государственном языке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VIII. ОЦЕНКА КАЧЕСТВА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8.4. Оценка качества подготовки обучающихся и выпускников осуществляется в двух основных направлениях: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уровня освоения дисциплин;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юношей предусматривается оценка результатов освоения основ военной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21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6 статьи 59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566; Российская газета, 2014, N 101).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Государственный экзамен вводится по усмотрению образовательной организации.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ФГОС СПО по специальности</w:t>
      </w:r>
    </w:p>
    <w:p>
      <w:pPr>
        <w:pStyle w:val="0"/>
        <w:jc w:val="right"/>
      </w:pPr>
      <w:r>
        <w:rPr>
          <w:sz w:val="20"/>
        </w:rPr>
        <w:t xml:space="preserve">29.02.04 Конструирование, моделирование</w:t>
      </w:r>
    </w:p>
    <w:p>
      <w:pPr>
        <w:pStyle w:val="0"/>
        <w:jc w:val="right"/>
      </w:pPr>
      <w:r>
        <w:rPr>
          <w:sz w:val="20"/>
        </w:rPr>
        <w:t xml:space="preserve">и технология швейных изделий</w:t>
      </w:r>
    </w:p>
    <w:p>
      <w:pPr>
        <w:pStyle w:val="0"/>
        <w:jc w:val="center"/>
      </w:pPr>
      <w:r>
        <w:rPr>
          <w:sz w:val="20"/>
        </w:rPr>
      </w:r>
    </w:p>
    <w:bookmarkStart w:id="1329" w:name="P1329"/>
    <w:bookmarkEnd w:id="1329"/>
    <w:p>
      <w:pPr>
        <w:pStyle w:val="2"/>
        <w:jc w:val="center"/>
      </w:pPr>
      <w:r>
        <w:rPr>
          <w:sz w:val="20"/>
        </w:rPr>
        <w:t xml:space="preserve">ПЕРЕЧЕНЬ</w:t>
      </w:r>
    </w:p>
    <w:p>
      <w:pPr>
        <w:pStyle w:val="2"/>
        <w:jc w:val="center"/>
      </w:pPr>
      <w:r>
        <w:rPr>
          <w:sz w:val="20"/>
        </w:rPr>
        <w:t xml:space="preserve">ПРОФЕССИЙ РАБОЧИХ, ДОЛЖНОСТЕЙ СЛУЖАЩИХ, РЕКОМЕНДУЕМЫХ</w:t>
      </w:r>
    </w:p>
    <w:p>
      <w:pPr>
        <w:pStyle w:val="2"/>
        <w:jc w:val="center"/>
      </w:pPr>
      <w:r>
        <w:rPr>
          <w:sz w:val="20"/>
        </w:rPr>
        <w:t xml:space="preserve">К ОСВОЕНИЮ В РАМКАХ ПРОГРАММЫ ПОДГОТОВКИ СПЕЦИАЛИСТОВ</w:t>
      </w:r>
    </w:p>
    <w:p>
      <w:pPr>
        <w:pStyle w:val="2"/>
        <w:jc w:val="center"/>
      </w:pPr>
      <w:r>
        <w:rPr>
          <w:sz w:val="20"/>
        </w:rPr>
        <w:t xml:space="preserve">СРЕДНЕГО ЗВЕНА</w:t>
      </w:r>
    </w:p>
    <w:p>
      <w:pPr>
        <w:pStyle w:val="0"/>
        <w:jc w:val="center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514"/>
        <w:gridCol w:w="5555"/>
      </w:tblGrid>
      <w:tr>
        <w:tc>
          <w:tcPr>
            <w:tcW w:w="35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 по Общероссийскому </w:t>
            </w:r>
            <w:hyperlink w:history="0" r:id="rId22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классификатору</w:t>
              </w:r>
            </w:hyperlink>
            <w:r>
              <w:rPr>
                <w:sz w:val="20"/>
              </w:rP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555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профессий рабочих, должностей служащих</w:t>
            </w:r>
          </w:p>
        </w:tc>
      </w:tr>
      <w:tr>
        <w:tc>
          <w:tcPr>
            <w:tcW w:w="35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555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35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16909</w:t>
            </w:r>
          </w:p>
        </w:tc>
        <w:tc>
          <w:tcPr>
            <w:tcW w:w="5555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Портной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15.05.2014 N 534</w:t>
            <w:br/>
            <w:t>(ред. от 13.07.2021)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15.05.2014 N 534</w:t>
            <w:br/>
            <w:t>(ред. от 13.07.2021)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8EAE3F3A6E8B622567540E2DC8C0051B27151D2F385D2E2177C3D93DA6DB75963CEE272BD84990116EC00C7E03344C564FAD3B8F2D1DECD96F58N" TargetMode = "External"/>
	<Relationship Id="rId8" Type="http://schemas.openxmlformats.org/officeDocument/2006/relationships/hyperlink" Target="consultantplus://offline/ref=8EAE3F3A6E8B622567540E2DC8C0051B2614122938572E2177C3D93DA6DB75963CEE272BD84894156FC00C7E03344C564FAD3B8F2D1DECD96F58N" TargetMode = "External"/>
	<Relationship Id="rId9" Type="http://schemas.openxmlformats.org/officeDocument/2006/relationships/hyperlink" Target="consultantplus://offline/ref=8EAE3F3A6E8B622567540E2DC8C0051B221916263E54732B7F9AD53FA1D42A933BFF272BDE56951373C9582D6455N" TargetMode = "External"/>
	<Relationship Id="rId10" Type="http://schemas.openxmlformats.org/officeDocument/2006/relationships/hyperlink" Target="consultantplus://offline/ref=8EAE3F3A6E8B622567540E2DC8C0051B27151D2F385D2E2177C3D93DA6DB75963CEE272BD84990116EC00C7E03344C564FAD3B8F2D1DECD96F58N" TargetMode = "External"/>
	<Relationship Id="rId11" Type="http://schemas.openxmlformats.org/officeDocument/2006/relationships/hyperlink" Target="consultantplus://offline/ref=8EAE3F3A6E8B622567540E2DC8C0051B27151D2F385D2E2177C3D93DA6DB75963CEE272BD849901169C00C7E03344C564FAD3B8F2D1DECD96F58N" TargetMode = "External"/>
	<Relationship Id="rId12" Type="http://schemas.openxmlformats.org/officeDocument/2006/relationships/hyperlink" Target="consultantplus://offline/ref=8EAE3F3A6E8B622567540E2DC8C0051B27151D2F385D2E2177C3D93DA6DB75963CEE272BD84990116BC00C7E03344C564FAD3B8F2D1DECD96F58N" TargetMode = "External"/>
	<Relationship Id="rId13" Type="http://schemas.openxmlformats.org/officeDocument/2006/relationships/header" Target="header2.xml"/>
	<Relationship Id="rId14" Type="http://schemas.openxmlformats.org/officeDocument/2006/relationships/footer" Target="footer2.xml"/>
	<Relationship Id="rId15" Type="http://schemas.openxmlformats.org/officeDocument/2006/relationships/hyperlink" Target="consultantplus://offline/ref=8EAE3F3A6E8B622567540E2DC8C0051B2614122A320979232696D738AE8B2F862AA72B2CC649960F6FCB5A625DN" TargetMode = "External"/>
	<Relationship Id="rId16" Type="http://schemas.openxmlformats.org/officeDocument/2006/relationships/hyperlink" Target="consultantplus://offline/ref=8EAE3F3A6E8B622567540E2DC8C0051B2614122A320979232696D738AE8B2F862AA72B2CC649960F6FCB5A625DN" TargetMode = "External"/>
	<Relationship Id="rId17" Type="http://schemas.openxmlformats.org/officeDocument/2006/relationships/hyperlink" Target="consultantplus://offline/ref=8EAE3F3A6E8B622567540E2DC8C0051B201F162B3A592E2177C3D93DA6DB75962EEE7F27D94E8A106FD55A2F456653N" TargetMode = "External"/>
	<Relationship Id="rId18" Type="http://schemas.openxmlformats.org/officeDocument/2006/relationships/hyperlink" Target="consultantplus://offline/ref=8EAE3F3A6E8B622567540E2DC8C0051B201E172B3A5D2E2177C3D93DA6DB75963CEE2729D1489F453C8F0D2246675F564BAD388D31615DN" TargetMode = "External"/>
	<Relationship Id="rId19" Type="http://schemas.openxmlformats.org/officeDocument/2006/relationships/hyperlink" Target="consultantplus://offline/ref=8EAE3F3A6E8B622567540E2DC8C0051B201F162B3A592E2177C3D93DA6DB75963CEE272BD8489D106DC00C7E03344C564FAD3B8F2D1DECD96F58N" TargetMode = "External"/>
	<Relationship Id="rId20" Type="http://schemas.openxmlformats.org/officeDocument/2006/relationships/hyperlink" Target="consultantplus://offline/ref=8EAE3F3A6E8B622567540E2DC8C0051B27151D2F385D2E2177C3D93DA6DB75963CEE272BD84990116AC00C7E03344C564FAD3B8F2D1DECD96F58N" TargetMode = "External"/>
	<Relationship Id="rId21" Type="http://schemas.openxmlformats.org/officeDocument/2006/relationships/hyperlink" Target="consultantplus://offline/ref=8EAE3F3A6E8B622567540E2DC8C0051B201F162B3A592E2177C3D93DA6DB75963CEE272BD8489C116EC00C7E03344C564FAD3B8F2D1DECD96F58N" TargetMode = "External"/>
	<Relationship Id="rId22" Type="http://schemas.openxmlformats.org/officeDocument/2006/relationships/hyperlink" Target="consultantplus://offline/ref=8EAE3F3A6E8B622567540E2DC8C0051B251F102630592E2177C3D93DA6DB75963CEE272BD84894106DC00C7E03344C564FAD3B8F2D1DECD96F58N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15.05.2014 N 534
(ред. от 13.07.2021)
"Об утверждении федерального государственного образовательного стандарта среднего профессионального образования по специальности 29.02.04 Конструирование, моделирование и технология швейных изделий"
(Зарегистрировано в Минюсте России 26.06.2014 N 32869)</dc:title>
  <dcterms:created xsi:type="dcterms:W3CDTF">2022-12-16T13:57:58Z</dcterms:created>
</cp:coreProperties>
</file>