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955" w:rsidRPr="00217955" w:rsidRDefault="00217955" w:rsidP="00217955">
      <w:pPr>
        <w:spacing w:before="100" w:beforeAutospacing="1" w:after="240" w:line="270" w:lineRule="atLeast"/>
        <w:jc w:val="center"/>
        <w:outlineLvl w:val="0"/>
        <w:rPr>
          <w:rFonts w:ascii="Arial" w:eastAsia="Times New Roman" w:hAnsi="Arial" w:cs="Arial"/>
          <w:sz w:val="18"/>
          <w:szCs w:val="18"/>
          <w:lang w:eastAsia="ru-RU"/>
        </w:rPr>
      </w:pPr>
      <w:bookmarkStart w:id="0" w:name="_GoBack"/>
      <w:bookmarkEnd w:id="0"/>
      <w:r w:rsidRPr="00217955">
        <w:rPr>
          <w:rFonts w:ascii="Arial" w:eastAsia="Times New Roman" w:hAnsi="Arial" w:cs="Arial"/>
          <w:sz w:val="18"/>
          <w:szCs w:val="18"/>
          <w:lang w:eastAsia="ru-RU"/>
        </w:rPr>
        <w:t>ПРАВИЛА И ПОРЯДОК</w:t>
      </w:r>
    </w:p>
    <w:p w:rsidR="00217955" w:rsidRPr="00217955" w:rsidRDefault="00217955" w:rsidP="00217955">
      <w:pPr>
        <w:spacing w:before="100" w:beforeAutospacing="1" w:after="240" w:line="270" w:lineRule="atLeast"/>
        <w:jc w:val="center"/>
        <w:outlineLvl w:val="0"/>
        <w:rPr>
          <w:rFonts w:ascii="Arial" w:eastAsia="Times New Roman" w:hAnsi="Arial" w:cs="Arial"/>
          <w:sz w:val="18"/>
          <w:szCs w:val="18"/>
          <w:lang w:eastAsia="ru-RU"/>
        </w:rPr>
      </w:pPr>
      <w:r w:rsidRPr="00217955">
        <w:rPr>
          <w:rFonts w:ascii="Arial" w:eastAsia="Times New Roman" w:hAnsi="Arial" w:cs="Arial"/>
          <w:sz w:val="18"/>
          <w:szCs w:val="18"/>
          <w:lang w:eastAsia="ru-RU"/>
        </w:rPr>
        <w:t xml:space="preserve">ПОСТАНОВКИ НА УЧЕТ </w:t>
      </w:r>
      <w:proofErr w:type="gramStart"/>
      <w:r w:rsidRPr="00217955">
        <w:rPr>
          <w:rFonts w:ascii="Arial" w:eastAsia="Times New Roman" w:hAnsi="Arial" w:cs="Arial"/>
          <w:sz w:val="18"/>
          <w:szCs w:val="18"/>
          <w:lang w:eastAsia="ru-RU"/>
        </w:rPr>
        <w:t>НУЖДАЮЩИХСЯ</w:t>
      </w:r>
      <w:proofErr w:type="gramEnd"/>
      <w:r w:rsidRPr="00217955">
        <w:rPr>
          <w:rFonts w:ascii="Arial" w:eastAsia="Times New Roman" w:hAnsi="Arial" w:cs="Arial"/>
          <w:sz w:val="18"/>
          <w:szCs w:val="18"/>
          <w:lang w:eastAsia="ru-RU"/>
        </w:rPr>
        <w:t xml:space="preserve"> В УЛУЧШЕНИИ</w:t>
      </w:r>
    </w:p>
    <w:p w:rsidR="00217955" w:rsidRPr="00217955" w:rsidRDefault="00217955" w:rsidP="00217955">
      <w:pPr>
        <w:spacing w:before="100" w:beforeAutospacing="1" w:after="240" w:line="270" w:lineRule="atLeast"/>
        <w:jc w:val="center"/>
        <w:outlineLvl w:val="0"/>
        <w:rPr>
          <w:rFonts w:ascii="Arial" w:eastAsia="Times New Roman" w:hAnsi="Arial" w:cs="Arial"/>
          <w:sz w:val="18"/>
          <w:szCs w:val="18"/>
          <w:lang w:eastAsia="ru-RU"/>
        </w:rPr>
      </w:pPr>
      <w:r w:rsidRPr="00217955">
        <w:rPr>
          <w:rFonts w:ascii="Arial" w:eastAsia="Times New Roman" w:hAnsi="Arial" w:cs="Arial"/>
          <w:sz w:val="18"/>
          <w:szCs w:val="18"/>
          <w:lang w:eastAsia="ru-RU"/>
        </w:rPr>
        <w:t>ЖИЛИЩНЫХ УСЛОВИЙ В СИСТЕМЕ СОЦИАЛЬНОЙ ИПОТЕКИ</w:t>
      </w:r>
    </w:p>
    <w:p w:rsidR="00217955" w:rsidRPr="00217955" w:rsidRDefault="00217955" w:rsidP="00217955">
      <w:pPr>
        <w:spacing w:before="100" w:beforeAutospacing="1" w:after="240" w:line="270" w:lineRule="atLeast"/>
        <w:jc w:val="center"/>
        <w:outlineLvl w:val="0"/>
        <w:rPr>
          <w:rFonts w:ascii="Arial" w:eastAsia="Times New Roman" w:hAnsi="Arial" w:cs="Arial"/>
          <w:sz w:val="18"/>
          <w:szCs w:val="18"/>
          <w:lang w:eastAsia="ru-RU"/>
        </w:rPr>
      </w:pPr>
      <w:r w:rsidRPr="00217955">
        <w:rPr>
          <w:rFonts w:ascii="Arial" w:eastAsia="Times New Roman" w:hAnsi="Arial" w:cs="Arial"/>
          <w:sz w:val="18"/>
          <w:szCs w:val="18"/>
          <w:lang w:eastAsia="ru-RU"/>
        </w:rPr>
        <w:t>В РЕСПУБЛИКЕ ТАТАРСТАН</w:t>
      </w:r>
    </w:p>
    <w:p w:rsidR="00217955" w:rsidRPr="00217955" w:rsidRDefault="00217955" w:rsidP="0021795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7955" w:rsidRPr="00217955" w:rsidRDefault="00217955" w:rsidP="0021795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ред. Постановлений КМ РТ от 02.08.2007 </w:t>
      </w:r>
      <w:hyperlink r:id="rId5" w:history="1">
        <w:r w:rsidRPr="00217955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N 366</w:t>
        </w:r>
      </w:hyperlink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</w:p>
    <w:p w:rsidR="00217955" w:rsidRPr="00217955" w:rsidRDefault="00217955" w:rsidP="0021795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03.02.2010 </w:t>
      </w:r>
      <w:hyperlink r:id="rId6" w:history="1">
        <w:r w:rsidRPr="00217955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N 53</w:t>
        </w:r>
      </w:hyperlink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Настоящие </w:t>
      </w: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proofErr w:type="gramEnd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порядок определяют правила и порядок обращения граждан Российской Федерации, являющихся жителями Республики Татарстан, зарегистрированных по постоянному месту жительства, с заявлением о постановке на учет предоставления жилых помещений в рассрочку в соответствии с основными требованиями, предъявляемыми к государственной поддержке развития жилищного строительства, </w:t>
      </w: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определенными</w:t>
      </w:r>
      <w:proofErr w:type="gramEnd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законодательством (по социальной ипотеке).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Основные понятия, используемые в настоящих Правилах и порядке: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Объекты жилищных прав - жилые помещения: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жилой дом, часть жилого дома - индивидуально-определенное здание, которое состоит из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здании;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квартира, часть квартиры - структурно-обособленное помещение в многоквартирном доме, обеспечивающее возможность прямого доступа к помещениям общего пользования в таком доме и состоящее из одной или нескольких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обособленном помещении;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комната - часть жилого дома или квартиры, предназначенная для использования в качестве места непосредственного проживания граждан в жилом доме или квартире.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Норма постановки на учет нуждающихся в улучшении жилищных условий в системе социальной ипотеки - размер общей площади в объектах жилищных прав, приходящийся на одного члена семьи.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Совокупный уровень обеспеченности общей площади в объектах жилых прав - суммарный размер общей площади всех жилых помещений (доли жилых помещений), занимаемых членами семьи по договору найма и (или) принадлежащих им на праве собственности.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</w:t>
      </w: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- житель Республики Татарстан, зарегистрированный по постоянному месту жительства, подающий заявление от имени семьи, нуждающейся в улучшении жилищных </w:t>
      </w: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условий, членом которой он является (либо от своего имени, если не состоит в браке), с целью постановки на учет для получения государственной поддержки в порядке, установленном </w:t>
      </w:r>
      <w:hyperlink r:id="rId7" w:history="1">
        <w:r w:rsidRPr="00217955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Законом</w:t>
        </w:r>
      </w:hyperlink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 "О государственной поддержке развития жилищного строительства в Республике Татарстан".</w:t>
      </w:r>
      <w:proofErr w:type="gramEnd"/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Члены семьи собственника жилого помещения - проживающие совместно с ним в принадлежащем ему жилом помещении его дети, родители и супруг.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родственники, нетрудоспособные иждивенцы и в исключительных случаях иные граждане могут быть признаны членами семьи собственника, если они вселены собственником в качестве членов своей семьи.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Норма постановки на учет нуждающихся в улучшении жилищных условий в системе социальной ипотеки устанавливается в размере менее 18 квадратных метров общей площади на одного члена семьи. Для работников организаций, участвующих в финансировании социальной ипотеки, норма постановки на учет нуждающихся в улучшении жилищных условий по социальной ипотеке устанавливается в коллективном договоре предприятия.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ред. </w:t>
      </w:r>
      <w:hyperlink r:id="rId8" w:history="1">
        <w:r w:rsidRPr="00217955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Постановления</w:t>
        </w:r>
      </w:hyperlink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02.08.2007 N 366)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4. Граждане, проживающие в одном жилом помещении, объединенные признаками родства, но имеющие свои источники дохода, отдельный бюджет и ведущие раздельное хозяйство, признаются разными семьями.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Разные семьи подлежат отдельному принятию на учет нуждающихся в улучшении жилищных условий в системе социальной ипотеки, если размер общей площади, приходящийся на каждого гражданина в занимаемых по договору найма и (или) находящихся в собственности объектах жилищных прав, соответствует норме постановки на учет, определенной </w:t>
      </w:r>
      <w:hyperlink r:id="rId9" w:history="1">
        <w:r w:rsidRPr="00217955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пунктом 3</w:t>
        </w:r>
      </w:hyperlink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настоящих Правил и порядка.</w:t>
      </w:r>
      <w:proofErr w:type="gramEnd"/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Основаниями постановки на учет семей, нуждающихся в улучшении жилищных условий в системе социальной ипотеки, являются: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Общеобязательные: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 Заявителем заявления по месту жительства или месту работы о постановке на учет нуждающихся в улучшении жилищных условий в системе социальной ипотеки;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трудовой деятельности Заявителями и трудоспособными членами семьи;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совокупный уровень обеспеченности общей площадью на одного члена семьи в объектах жилищных прав менее нормы принятия на учет, определенной </w:t>
      </w:r>
      <w:hyperlink r:id="rId10" w:history="1">
        <w:r w:rsidRPr="00217955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пунктом 3</w:t>
        </w:r>
      </w:hyperlink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настоящих Правил и порядка;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ежемесячного совокупного дохода на одного члена семьи, обеспечивающего суммарно прожиточный минимум каждого члена семьи и гарантирующего своевременное погашение ежемесячных текущих платежей по выкупу жилых помещений в собственность;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79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(Постановление КМ РТ от 15.04.2005 N 190 (ред. от 03.02.2010) "Об утверждении Правил и порядка постановки на учет нуждающихся в улучшении жилищных условий в системе социальной ипотеки в Республике Татарстан" (вместе с "Перечнем документов, необходимых для рассмотрения вопроса о принятии заявителя и его семьи на учет для улучшения жилищных условий по социальной ипотеке", "Порядком заполнения унифицированной формы списка семей", "Положением</w:t>
      </w:r>
      <w:proofErr w:type="gramEnd"/>
      <w:r w:rsidRPr="002179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2179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 общественных жилищных комиссиях"))</w:t>
      </w:r>
      <w:proofErr w:type="gramEnd"/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7955" w:rsidRPr="00217955" w:rsidRDefault="00CA7906" w:rsidP="00217955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hyperlink r:id="rId11" w:history="1">
        <w:r w:rsidR="00217955" w:rsidRPr="00217955">
          <w:rPr>
            <w:rFonts w:ascii="Arial" w:eastAsia="Times New Roman" w:hAnsi="Arial" w:cs="Times New Roman"/>
            <w:color w:val="006AC3"/>
            <w:kern w:val="36"/>
            <w:sz w:val="32"/>
            <w:szCs w:val="32"/>
            <w:lang w:eastAsia="ru-RU"/>
          </w:rPr>
          <w:t>Федеральный закон РФ от 1 июня 2011 г. N 106-ФЗ</w:t>
        </w:r>
        <w:r w:rsidR="00217955" w:rsidRPr="00217955">
          <w:rPr>
            <w:rFonts w:ascii="Arial" w:eastAsia="Times New Roman" w:hAnsi="Arial" w:cs="Times New Roman"/>
            <w:color w:val="006AC3"/>
            <w:kern w:val="36"/>
            <w:sz w:val="32"/>
            <w:szCs w:val="32"/>
            <w:lang w:eastAsia="ru-RU"/>
          </w:rPr>
          <w:br/>
          <w:t xml:space="preserve">"О внесении изменения в статью 1 Федерального закона "О минимальном </w:t>
        </w:r>
        <w:proofErr w:type="gramStart"/>
        <w:r w:rsidR="00217955" w:rsidRPr="00217955">
          <w:rPr>
            <w:rFonts w:ascii="Arial" w:eastAsia="Times New Roman" w:hAnsi="Arial" w:cs="Times New Roman"/>
            <w:color w:val="006AC3"/>
            <w:kern w:val="36"/>
            <w:sz w:val="32"/>
            <w:szCs w:val="32"/>
            <w:lang w:eastAsia="ru-RU"/>
          </w:rPr>
          <w:t>размере оплаты труда</w:t>
        </w:r>
        <w:proofErr w:type="gramEnd"/>
        <w:r w:rsidR="00217955" w:rsidRPr="00217955">
          <w:rPr>
            <w:rFonts w:ascii="Arial" w:eastAsia="Times New Roman" w:hAnsi="Arial" w:cs="Times New Roman"/>
            <w:color w:val="006AC3"/>
            <w:kern w:val="36"/>
            <w:sz w:val="32"/>
            <w:szCs w:val="32"/>
            <w:lang w:eastAsia="ru-RU"/>
          </w:rPr>
          <w:t>"</w:t>
        </w:r>
      </w:hyperlink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</w:t>
      </w:r>
      <w:proofErr w:type="gramEnd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Государственной Думой 20 мая 2011 года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Одобрен</w:t>
      </w:r>
      <w:proofErr w:type="gramEnd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Советом Федерации 25 мая 2011 года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Статья 1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Внести в </w:t>
      </w:r>
      <w:hyperlink r:id="rId12" w:history="1">
        <w:r w:rsidRPr="00217955">
          <w:rPr>
            <w:rFonts w:ascii="Arial" w:eastAsia="Times New Roman" w:hAnsi="Arial" w:cs="Times New Roman"/>
            <w:color w:val="006AC3"/>
            <w:sz w:val="24"/>
            <w:szCs w:val="24"/>
            <w:lang w:eastAsia="ru-RU"/>
          </w:rPr>
          <w:t>статью 1</w:t>
        </w:r>
      </w:hyperlink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19 июня 2000 года N 82-ФЗ "О минимальном размере оплаты труда" (Собрание законодательства Российской Федерации, 2000, N 26, ст. 2729; 2002, N 18, ст. 1722; 2003, N 40, ст. 3818; 2005, N 1, ст. 24; 2007, N 17, ст. 1930; 2008, N 26, ст. 3010) изменение, изложив ее в следующей редакции:</w:t>
      </w:r>
      <w:proofErr w:type="gramEnd"/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Статья 2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Установить минимальный размер оплаты труда с 1 июня 2011 года в сумме 4 611 рублей в месяц</w:t>
      </w:r>
      <w:proofErr w:type="gramStart"/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.".</w:t>
      </w:r>
      <w:proofErr w:type="gramEnd"/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179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Статья 3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Федеральный закон вступает в силу с 1 июня 2011 года.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7"/>
        <w:gridCol w:w="3244"/>
      </w:tblGrid>
      <w:tr w:rsidR="00217955" w:rsidRPr="00217955" w:rsidTr="00217955">
        <w:tc>
          <w:tcPr>
            <w:tcW w:w="661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17955" w:rsidRPr="00217955" w:rsidRDefault="00217955" w:rsidP="0021795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 Российской Федерации</w:t>
            </w:r>
          </w:p>
        </w:tc>
        <w:tc>
          <w:tcPr>
            <w:tcW w:w="3300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17955" w:rsidRPr="00217955" w:rsidRDefault="00217955" w:rsidP="00217955">
            <w:pPr>
              <w:spacing w:before="100" w:beforeAutospacing="1" w:after="24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 Медведев</w:t>
            </w:r>
          </w:p>
        </w:tc>
      </w:tr>
    </w:tbl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217955">
        <w:rPr>
          <w:rFonts w:ascii="Arial" w:eastAsia="Times New Roman" w:hAnsi="Arial" w:cs="Arial"/>
          <w:sz w:val="18"/>
          <w:szCs w:val="18"/>
          <w:lang w:eastAsia="ru-RU"/>
        </w:rPr>
        <w:t>Москва, Кремль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217955">
        <w:rPr>
          <w:rFonts w:ascii="Arial" w:eastAsia="Times New Roman" w:hAnsi="Arial" w:cs="Arial"/>
          <w:sz w:val="18"/>
          <w:szCs w:val="18"/>
          <w:lang w:eastAsia="ru-RU"/>
        </w:rPr>
        <w:t>1 июня 2011 года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217955">
        <w:rPr>
          <w:rFonts w:ascii="Arial" w:eastAsia="Times New Roman" w:hAnsi="Arial" w:cs="Arial"/>
          <w:sz w:val="18"/>
          <w:szCs w:val="18"/>
          <w:lang w:eastAsia="ru-RU"/>
        </w:rPr>
        <w:t>N 106-ФЗ</w:t>
      </w:r>
    </w:p>
    <w:p w:rsidR="00217955" w:rsidRPr="00217955" w:rsidRDefault="00217955" w:rsidP="0021795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9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A6593" w:rsidRDefault="005A6593"/>
    <w:sectPr w:rsidR="005A6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955"/>
    <w:rsid w:val="00217955"/>
    <w:rsid w:val="005A6593"/>
    <w:rsid w:val="00CA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0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59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9900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49974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81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328;n=46516;fld=134;dst=10002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RLAW328;n=34066;fld=134" TargetMode="External"/><Relationship Id="rId12" Type="http://schemas.openxmlformats.org/officeDocument/2006/relationships/hyperlink" Target="garantf1://12019913.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RLAW328;n=46399;fld=134;dst=100047" TargetMode="External"/><Relationship Id="rId11" Type="http://schemas.openxmlformats.org/officeDocument/2006/relationships/hyperlink" Target="garantf1://12086366.0/" TargetMode="External"/><Relationship Id="rId5" Type="http://schemas.openxmlformats.org/officeDocument/2006/relationships/hyperlink" Target="consultantplus://offline/main?base=RLAW328;n=46516;fld=134;dst=100020" TargetMode="External"/><Relationship Id="rId10" Type="http://schemas.openxmlformats.org/officeDocument/2006/relationships/hyperlink" Target="consultantplus://offline/main?base=RLAW328;n=46515;fld=134;dst=10002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RLAW328;n=46515;fld=134;dst=10002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972</Words>
  <Characters>5542</Characters>
  <Application>Microsoft Office Word</Application>
  <DocSecurity>0</DocSecurity>
  <Lines>46</Lines>
  <Paragraphs>13</Paragraphs>
  <ScaleCrop>false</ScaleCrop>
  <Company/>
  <LinksUpToDate>false</LinksUpToDate>
  <CharactersWithSpaces>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2015-11-26T14:12:00Z</dcterms:created>
  <dcterms:modified xsi:type="dcterms:W3CDTF">2015-11-28T15:20:00Z</dcterms:modified>
</cp:coreProperties>
</file>