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A10" w:rsidRDefault="00941A10" w:rsidP="00941A10">
      <w:pPr>
        <w:jc w:val="center"/>
        <w:rPr>
          <w:rFonts w:ascii="Times New Roman" w:eastAsia="Times New Roman" w:hAnsi="Times New Roman"/>
          <w:b/>
          <w:bCs/>
        </w:rPr>
      </w:pPr>
      <w:r>
        <w:rPr>
          <w:rFonts w:ascii="Times New Roman" w:eastAsia="Times New Roman" w:hAnsi="Times New Roman"/>
          <w:b/>
          <w:bCs/>
        </w:rPr>
        <w:t>Библиотека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Библиотеки в детском саду не имеется.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 наличии Центр художественной и методической литературы, который располагается в методическом кабинете. Весь книжный фонд можно условно разделен на три части и включает в себя: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·   Книги для педагогов (методическая и справочная литература),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·   Репродукции картин, иллюстративный материал, дидактические пособия,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·   Книги для воспитанников: произведения, рекомендованные программой, по которой работает ДОУ, сборники сказок, малых фольклорных форм, познавательной литературы, произведения русских и зарубежных поэтов и писателей.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·   Книги совместного пользования.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Методическая литература размещена по разделам: </w:t>
      </w:r>
      <w:proofErr w:type="gramStart"/>
      <w:r>
        <w:rPr>
          <w:rFonts w:ascii="Times New Roman" w:eastAsia="Times New Roman" w:hAnsi="Times New Roman"/>
        </w:rPr>
        <w:t>«Финансовая грамотность», «Физическое развитие», «Игра», «Речевое развитие», «Экологическое воспитание», «Музыкальное развитие», «Художественная литература», «Продуктивная деятельность», «Художественно-эстетическая деятельность», «Дошкольная педагогика», «Психология», «Познавательное», «Справочная литература» (различные энциклопедии, справочники).</w:t>
      </w:r>
      <w:proofErr w:type="gramEnd"/>
      <w:r>
        <w:rPr>
          <w:rFonts w:ascii="Times New Roman" w:eastAsia="Times New Roman" w:hAnsi="Times New Roman"/>
        </w:rPr>
        <w:t xml:space="preserve"> Значительное место отводится в методическом кабинете периодическим изданиям профессиональной направленности.</w:t>
      </w:r>
    </w:p>
    <w:p w:rsidR="00941A10" w:rsidRDefault="00941A10" w:rsidP="00941A10">
      <w:pPr>
        <w:spacing w:line="180" w:lineRule="atLeast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МБДОУ «Детский сад №   132» оформляет электронную подписку на периодическую печать журналы: «Управление ДОУ», «Справочник старшего воспитателя»,  «Воспитатель ДОУ».</w:t>
      </w:r>
    </w:p>
    <w:p w:rsidR="00941A10" w:rsidRDefault="00941A10" w:rsidP="00941A10">
      <w:pPr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 библиотеку детской художественной литературы входят, прежде всего, произведения, рекомендованные ООП. Кроме того, в этот раздел входят сборники сказок, малых фольклорных форм, познавательной литературы, произведения русских и зарубежных поэтов и писателей. Чтобы педагоги не тратили много времени на поиски нужной книги, созданы библиографические списки по темам (о родине, о природе, о технике и т.д.), по разделам, по методикам, по отдельным проблемам. Ведется систематический каталог журнальных статей, в которых освещаются актуальные вопросы воспитания детей дошкольного возраста. Весь книжный фонд учитывается, созданы библиографические списки по алфавиту, по разделам, по методикам, по отдельным проблемам.</w:t>
      </w:r>
    </w:p>
    <w:p w:rsidR="00CF1B32" w:rsidRDefault="00CF1B32"/>
    <w:sectPr w:rsidR="00CF1B32">
      <w:pgSz w:w="11906" w:h="16838"/>
      <w:pgMar w:top="1134" w:right="850" w:bottom="1134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41A10"/>
    <w:rsid w:val="00941A10"/>
    <w:rsid w:val="00CF1B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2</cp:revision>
  <dcterms:created xsi:type="dcterms:W3CDTF">2024-02-15T07:39:00Z</dcterms:created>
  <dcterms:modified xsi:type="dcterms:W3CDTF">2024-02-15T07:44:00Z</dcterms:modified>
</cp:coreProperties>
</file>