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1FE" w:rsidRPr="00B271FE" w:rsidRDefault="00B271FE" w:rsidP="00B271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71FE">
        <w:rPr>
          <w:rFonts w:ascii="Times New Roman" w:hAnsi="Times New Roman" w:cs="Times New Roman"/>
          <w:b/>
          <w:sz w:val="24"/>
          <w:szCs w:val="24"/>
        </w:rPr>
        <w:t>Публичный отчет председателя первичной организации Муниципального бюджетного образовательного учреждения «Детский сад комбинированного вида №21 «</w:t>
      </w:r>
      <w:proofErr w:type="spellStart"/>
      <w:r w:rsidRPr="00B271FE">
        <w:rPr>
          <w:rFonts w:ascii="Times New Roman" w:hAnsi="Times New Roman" w:cs="Times New Roman"/>
          <w:b/>
          <w:sz w:val="24"/>
          <w:szCs w:val="24"/>
        </w:rPr>
        <w:t>Сандугач</w:t>
      </w:r>
      <w:proofErr w:type="spellEnd"/>
      <w:r w:rsidRPr="00B271FE">
        <w:rPr>
          <w:rFonts w:ascii="Times New Roman" w:hAnsi="Times New Roman" w:cs="Times New Roman"/>
          <w:b/>
          <w:sz w:val="24"/>
          <w:szCs w:val="24"/>
        </w:rPr>
        <w:t xml:space="preserve">» города Азнакаево </w:t>
      </w:r>
      <w:proofErr w:type="spellStart"/>
      <w:r w:rsidRPr="00B271FE">
        <w:rPr>
          <w:rFonts w:ascii="Times New Roman" w:hAnsi="Times New Roman" w:cs="Times New Roman"/>
          <w:b/>
          <w:sz w:val="24"/>
          <w:szCs w:val="24"/>
        </w:rPr>
        <w:t>Азнакаевского</w:t>
      </w:r>
      <w:proofErr w:type="spellEnd"/>
      <w:r w:rsidRPr="00B271FE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B271FE" w:rsidRPr="00B271FE" w:rsidRDefault="000B44FA" w:rsidP="00B271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Лутфуллиной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Лилии Маратовны</w:t>
      </w:r>
    </w:p>
    <w:p w:rsidR="00B271FE" w:rsidRDefault="00B271FE" w:rsidP="00B271FE">
      <w:pPr>
        <w:spacing w:after="0"/>
        <w:jc w:val="center"/>
      </w:pPr>
    </w:p>
    <w:p w:rsidR="00B271FE" w:rsidRPr="00B271FE" w:rsidRDefault="00B271FE" w:rsidP="00B271FE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271FE"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является структурным звеном – организации профсоюзов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действующим законодательством, нормативными актами. Основными целями профсоюза является представительство и защита </w:t>
      </w:r>
      <w:r>
        <w:rPr>
          <w:rFonts w:ascii="Times New Roman" w:hAnsi="Times New Roman" w:cs="Times New Roman"/>
          <w:sz w:val="24"/>
          <w:szCs w:val="24"/>
        </w:rPr>
        <w:t>социально-</w:t>
      </w:r>
      <w:r w:rsidRPr="00B271FE">
        <w:rPr>
          <w:rFonts w:ascii="Times New Roman" w:hAnsi="Times New Roman" w:cs="Times New Roman"/>
          <w:sz w:val="24"/>
          <w:szCs w:val="24"/>
        </w:rPr>
        <w:t xml:space="preserve">трудовых прав и профессиональных интересов членов профсоюза. </w:t>
      </w:r>
    </w:p>
    <w:p w:rsidR="00B271FE" w:rsidRPr="00B271FE" w:rsidRDefault="00B271FE" w:rsidP="00B271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71FE">
        <w:rPr>
          <w:rFonts w:ascii="Times New Roman" w:hAnsi="Times New Roman" w:cs="Times New Roman"/>
          <w:b/>
          <w:sz w:val="24"/>
          <w:szCs w:val="24"/>
        </w:rPr>
        <w:t xml:space="preserve">Краткая характеристика организации </w:t>
      </w:r>
    </w:p>
    <w:p w:rsidR="007142C0" w:rsidRDefault="00B271FE" w:rsidP="002C5C65">
      <w:pPr>
        <w:jc w:val="both"/>
        <w:rPr>
          <w:rFonts w:ascii="Times New Roman" w:hAnsi="Times New Roman" w:cs="Times New Roman"/>
          <w:sz w:val="24"/>
          <w:szCs w:val="24"/>
        </w:rPr>
      </w:pPr>
      <w:r w:rsidRPr="00B271FE">
        <w:rPr>
          <w:rFonts w:ascii="Times New Roman" w:hAnsi="Times New Roman" w:cs="Times New Roman"/>
          <w:sz w:val="24"/>
          <w:szCs w:val="24"/>
        </w:rPr>
        <w:t>На сегодняшний день в членстве профсоюзной организации с</w:t>
      </w:r>
      <w:r>
        <w:rPr>
          <w:rFonts w:ascii="Times New Roman" w:hAnsi="Times New Roman" w:cs="Times New Roman"/>
          <w:sz w:val="24"/>
          <w:szCs w:val="24"/>
        </w:rPr>
        <w:t>остоит 63</w:t>
      </w:r>
      <w:r w:rsidRPr="00B271FE"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271FE">
        <w:rPr>
          <w:rFonts w:ascii="Times New Roman" w:hAnsi="Times New Roman" w:cs="Times New Roman"/>
          <w:sz w:val="24"/>
          <w:szCs w:val="24"/>
        </w:rPr>
        <w:t>, что составляет 100 % от числа работающих.</w:t>
      </w:r>
      <w:r>
        <w:t xml:space="preserve"> </w:t>
      </w:r>
      <w:r w:rsidRPr="00B271FE">
        <w:rPr>
          <w:rFonts w:ascii="Times New Roman" w:hAnsi="Times New Roman" w:cs="Times New Roman"/>
          <w:sz w:val="24"/>
          <w:szCs w:val="24"/>
        </w:rPr>
        <w:t>Профсо</w:t>
      </w:r>
      <w:r w:rsidR="00CD5061">
        <w:rPr>
          <w:rFonts w:ascii="Times New Roman" w:hAnsi="Times New Roman" w:cs="Times New Roman"/>
          <w:sz w:val="24"/>
          <w:szCs w:val="24"/>
        </w:rPr>
        <w:t>юзный комитет МБДОУ состоит из 10</w:t>
      </w:r>
      <w:r w:rsidRPr="00B271FE">
        <w:rPr>
          <w:rFonts w:ascii="Times New Roman" w:hAnsi="Times New Roman" w:cs="Times New Roman"/>
          <w:sz w:val="24"/>
          <w:szCs w:val="24"/>
        </w:rPr>
        <w:t xml:space="preserve"> человек: </w:t>
      </w:r>
      <w:r w:rsidR="000B44FA">
        <w:rPr>
          <w:rFonts w:ascii="Times New Roman" w:hAnsi="Times New Roman" w:cs="Times New Roman"/>
          <w:sz w:val="24"/>
          <w:szCs w:val="24"/>
        </w:rPr>
        <w:t>Лутфуллина Л.М.</w:t>
      </w:r>
      <w:r w:rsidR="00CD5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B44FA">
        <w:rPr>
          <w:rFonts w:ascii="Times New Roman" w:hAnsi="Times New Roman" w:cs="Times New Roman"/>
          <w:sz w:val="24"/>
          <w:szCs w:val="24"/>
        </w:rPr>
        <w:t>Хаметова</w:t>
      </w:r>
      <w:proofErr w:type="spellEnd"/>
      <w:r w:rsidR="000B44FA">
        <w:rPr>
          <w:rFonts w:ascii="Times New Roman" w:hAnsi="Times New Roman" w:cs="Times New Roman"/>
          <w:sz w:val="24"/>
          <w:szCs w:val="24"/>
        </w:rPr>
        <w:t xml:space="preserve"> В.М.</w:t>
      </w:r>
      <w:r w:rsidR="00CD5061">
        <w:rPr>
          <w:rFonts w:ascii="Times New Roman" w:hAnsi="Times New Roman" w:cs="Times New Roman"/>
          <w:sz w:val="24"/>
          <w:szCs w:val="24"/>
        </w:rPr>
        <w:t>,</w:t>
      </w:r>
      <w:r w:rsidR="000B44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44FA"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 w:rsidR="000B44FA">
        <w:rPr>
          <w:rFonts w:ascii="Times New Roman" w:hAnsi="Times New Roman" w:cs="Times New Roman"/>
          <w:sz w:val="24"/>
          <w:szCs w:val="24"/>
        </w:rPr>
        <w:t xml:space="preserve"> Р.Р.,</w:t>
      </w:r>
      <w:r w:rsidR="00CD5061">
        <w:rPr>
          <w:rFonts w:ascii="Times New Roman" w:hAnsi="Times New Roman" w:cs="Times New Roman"/>
          <w:sz w:val="24"/>
          <w:szCs w:val="24"/>
        </w:rPr>
        <w:t xml:space="preserve"> </w:t>
      </w:r>
      <w:r w:rsidR="000B44FA">
        <w:rPr>
          <w:rFonts w:ascii="Times New Roman" w:hAnsi="Times New Roman" w:cs="Times New Roman"/>
          <w:sz w:val="24"/>
          <w:szCs w:val="24"/>
        </w:rPr>
        <w:t xml:space="preserve">Шакирова Л.З, </w:t>
      </w:r>
      <w:proofErr w:type="spellStart"/>
      <w:r w:rsidR="000B44FA">
        <w:rPr>
          <w:rFonts w:ascii="Times New Roman" w:hAnsi="Times New Roman" w:cs="Times New Roman"/>
          <w:sz w:val="24"/>
          <w:szCs w:val="24"/>
        </w:rPr>
        <w:t>Бубнова</w:t>
      </w:r>
      <w:proofErr w:type="spellEnd"/>
      <w:r w:rsidR="000B44FA">
        <w:rPr>
          <w:rFonts w:ascii="Times New Roman" w:hAnsi="Times New Roman" w:cs="Times New Roman"/>
          <w:sz w:val="24"/>
          <w:szCs w:val="24"/>
        </w:rPr>
        <w:t xml:space="preserve"> А.И., </w:t>
      </w:r>
      <w:proofErr w:type="spellStart"/>
      <w:r w:rsidR="000B44FA">
        <w:rPr>
          <w:rFonts w:ascii="Times New Roman" w:hAnsi="Times New Roman" w:cs="Times New Roman"/>
          <w:sz w:val="24"/>
          <w:szCs w:val="24"/>
        </w:rPr>
        <w:t>Фазлыева</w:t>
      </w:r>
      <w:proofErr w:type="spellEnd"/>
      <w:r w:rsidR="000B44FA">
        <w:rPr>
          <w:rFonts w:ascii="Times New Roman" w:hAnsi="Times New Roman" w:cs="Times New Roman"/>
          <w:sz w:val="24"/>
          <w:szCs w:val="24"/>
        </w:rPr>
        <w:t xml:space="preserve"> Л.Р., </w:t>
      </w:r>
      <w:proofErr w:type="spellStart"/>
      <w:r w:rsidR="00CD5061">
        <w:rPr>
          <w:rFonts w:ascii="Times New Roman" w:hAnsi="Times New Roman" w:cs="Times New Roman"/>
          <w:sz w:val="24"/>
          <w:szCs w:val="24"/>
        </w:rPr>
        <w:t>Замилова</w:t>
      </w:r>
      <w:proofErr w:type="spellEnd"/>
      <w:r w:rsidR="00CD5061">
        <w:rPr>
          <w:rFonts w:ascii="Times New Roman" w:hAnsi="Times New Roman" w:cs="Times New Roman"/>
          <w:sz w:val="24"/>
          <w:szCs w:val="24"/>
        </w:rPr>
        <w:t xml:space="preserve"> А. И., </w:t>
      </w:r>
      <w:proofErr w:type="spellStart"/>
      <w:r w:rsidR="00CD5061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CD5061">
        <w:rPr>
          <w:rFonts w:ascii="Times New Roman" w:hAnsi="Times New Roman" w:cs="Times New Roman"/>
          <w:sz w:val="24"/>
          <w:szCs w:val="24"/>
        </w:rPr>
        <w:t xml:space="preserve"> Э. И.</w:t>
      </w:r>
      <w:r w:rsidR="000B44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B44FA">
        <w:rPr>
          <w:rFonts w:ascii="Times New Roman" w:hAnsi="Times New Roman" w:cs="Times New Roman"/>
          <w:sz w:val="24"/>
          <w:szCs w:val="24"/>
        </w:rPr>
        <w:t>Гильфанова</w:t>
      </w:r>
      <w:proofErr w:type="spellEnd"/>
      <w:r w:rsidR="000B44FA">
        <w:rPr>
          <w:rFonts w:ascii="Times New Roman" w:hAnsi="Times New Roman" w:cs="Times New Roman"/>
          <w:sz w:val="24"/>
          <w:szCs w:val="24"/>
        </w:rPr>
        <w:t xml:space="preserve"> Г.А. </w:t>
      </w:r>
      <w:proofErr w:type="spellStart"/>
      <w:r w:rsidR="000B44FA">
        <w:rPr>
          <w:rFonts w:ascii="Times New Roman" w:hAnsi="Times New Roman" w:cs="Times New Roman"/>
          <w:sz w:val="24"/>
          <w:szCs w:val="24"/>
        </w:rPr>
        <w:t>Мияссарова</w:t>
      </w:r>
      <w:proofErr w:type="spellEnd"/>
      <w:r w:rsidR="000B44FA">
        <w:rPr>
          <w:rFonts w:ascii="Times New Roman" w:hAnsi="Times New Roman" w:cs="Times New Roman"/>
          <w:sz w:val="24"/>
          <w:szCs w:val="24"/>
        </w:rPr>
        <w:t xml:space="preserve"> Г.Р.</w:t>
      </w:r>
      <w:r w:rsidR="00CD5061">
        <w:rPr>
          <w:rFonts w:ascii="Times New Roman" w:hAnsi="Times New Roman" w:cs="Times New Roman"/>
          <w:sz w:val="24"/>
          <w:szCs w:val="24"/>
        </w:rPr>
        <w:t xml:space="preserve"> </w:t>
      </w:r>
      <w:r w:rsidR="002C5C65">
        <w:rPr>
          <w:rFonts w:ascii="Times New Roman" w:hAnsi="Times New Roman" w:cs="Times New Roman"/>
          <w:sz w:val="24"/>
          <w:szCs w:val="24"/>
        </w:rPr>
        <w:t>Вся</w:t>
      </w:r>
      <w:r w:rsidRPr="00B271FE">
        <w:rPr>
          <w:rFonts w:ascii="Times New Roman" w:hAnsi="Times New Roman" w:cs="Times New Roman"/>
          <w:sz w:val="24"/>
          <w:szCs w:val="24"/>
        </w:rPr>
        <w:t xml:space="preserve"> работа профсоюзного комитета проводится в тесном сотрудничестве с администрацией дошкольного учреждения так, как взаимоподдержка и взаимовыручка определяет стиль взаимоотношений между руководителем и профсоюзным комитетом. Деятельность профсоюзного комитета осуществляется в соот</w:t>
      </w:r>
      <w:r w:rsidR="000B44FA">
        <w:rPr>
          <w:rFonts w:ascii="Times New Roman" w:hAnsi="Times New Roman" w:cs="Times New Roman"/>
          <w:sz w:val="24"/>
          <w:szCs w:val="24"/>
        </w:rPr>
        <w:t>ветствии с планом работы на 2022-2023</w:t>
      </w:r>
      <w:r w:rsidRPr="00B271FE">
        <w:rPr>
          <w:rFonts w:ascii="Times New Roman" w:hAnsi="Times New Roman" w:cs="Times New Roman"/>
          <w:sz w:val="24"/>
          <w:szCs w:val="24"/>
        </w:rPr>
        <w:t xml:space="preserve"> учебный год. Контроль над соблюдением законодательства по охране труда, созданием безопасных и здоровых условий труда в нашем дошкольном учреждении - является важным направлением в работе нашей профсоюзной организации. Обязанность по организации безопасных условий труда, проверки знаний работников и наших воспитанников возложена на руководителя и комиссию по охране труда, созданную из представителей работодателя и членов профсоюзного комитета. Все члены профсоюзной организации имеют право на защиту их социально</w:t>
      </w:r>
      <w:r w:rsidR="009C35E3">
        <w:rPr>
          <w:rFonts w:ascii="Times New Roman" w:hAnsi="Times New Roman" w:cs="Times New Roman"/>
          <w:sz w:val="24"/>
          <w:szCs w:val="24"/>
        </w:rPr>
        <w:t>-</w:t>
      </w:r>
      <w:r w:rsidRPr="00B271FE">
        <w:rPr>
          <w:rFonts w:ascii="Times New Roman" w:hAnsi="Times New Roman" w:cs="Times New Roman"/>
          <w:sz w:val="24"/>
          <w:szCs w:val="24"/>
        </w:rPr>
        <w:t>трудовых прав и профессиональных интересов. Реализацию этого права осуществляет профсоюзный комитет и заведующий МБДОУ «Детск</w:t>
      </w:r>
      <w:r w:rsidR="007142C0">
        <w:rPr>
          <w:rFonts w:ascii="Times New Roman" w:hAnsi="Times New Roman" w:cs="Times New Roman"/>
          <w:sz w:val="24"/>
          <w:szCs w:val="24"/>
        </w:rPr>
        <w:t>ий сад комбинированного вида № 21 «</w:t>
      </w:r>
      <w:proofErr w:type="spellStart"/>
      <w:r w:rsidR="007142C0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Pr="00B271FE">
        <w:rPr>
          <w:rFonts w:ascii="Times New Roman" w:hAnsi="Times New Roman" w:cs="Times New Roman"/>
          <w:sz w:val="24"/>
          <w:szCs w:val="24"/>
        </w:rPr>
        <w:t>» г.</w:t>
      </w:r>
      <w:r w:rsidR="009C35E3">
        <w:rPr>
          <w:rFonts w:ascii="Times New Roman" w:hAnsi="Times New Roman" w:cs="Times New Roman"/>
          <w:sz w:val="24"/>
          <w:szCs w:val="24"/>
        </w:rPr>
        <w:t xml:space="preserve"> </w:t>
      </w:r>
      <w:r w:rsidRPr="00B271FE">
        <w:rPr>
          <w:rFonts w:ascii="Times New Roman" w:hAnsi="Times New Roman" w:cs="Times New Roman"/>
          <w:sz w:val="24"/>
          <w:szCs w:val="24"/>
        </w:rPr>
        <w:t>Азнакаево составляют соглашение по охране труда. Ежегодно председатель первичной профсоюзной организации и заведующий, отчитываются по итогам выполнение коллективного договора на общем собрании работников нашего дошкольного учреждения. Председатель первичной профсоюзной организации ежедневно общается с работниками МБДОУ «Детск</w:t>
      </w:r>
      <w:r w:rsidR="007142C0">
        <w:rPr>
          <w:rFonts w:ascii="Times New Roman" w:hAnsi="Times New Roman" w:cs="Times New Roman"/>
          <w:sz w:val="24"/>
          <w:szCs w:val="24"/>
        </w:rPr>
        <w:t>ий сад комбинированного вида № 21</w:t>
      </w:r>
      <w:r w:rsidRPr="00B271FE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B271FE">
        <w:rPr>
          <w:rFonts w:ascii="Times New Roman" w:hAnsi="Times New Roman" w:cs="Times New Roman"/>
          <w:sz w:val="24"/>
          <w:szCs w:val="24"/>
        </w:rPr>
        <w:t>С</w:t>
      </w:r>
      <w:r w:rsidR="007142C0">
        <w:rPr>
          <w:rFonts w:ascii="Times New Roman" w:hAnsi="Times New Roman" w:cs="Times New Roman"/>
          <w:sz w:val="24"/>
          <w:szCs w:val="24"/>
        </w:rPr>
        <w:t>андугач</w:t>
      </w:r>
      <w:proofErr w:type="spellEnd"/>
      <w:r w:rsidRPr="00B271FE">
        <w:rPr>
          <w:rFonts w:ascii="Times New Roman" w:hAnsi="Times New Roman" w:cs="Times New Roman"/>
          <w:sz w:val="24"/>
          <w:szCs w:val="24"/>
        </w:rPr>
        <w:t>» г. Азнакаево с целью владения информацией об условиях труда и ситуации на рабочих местах принимае</w:t>
      </w:r>
      <w:bookmarkStart w:id="0" w:name="_GoBack"/>
      <w:bookmarkEnd w:id="0"/>
      <w:r w:rsidRPr="00B271FE">
        <w:rPr>
          <w:rFonts w:ascii="Times New Roman" w:hAnsi="Times New Roman" w:cs="Times New Roman"/>
          <w:sz w:val="24"/>
          <w:szCs w:val="24"/>
        </w:rPr>
        <w:t>т участие в работе комиссии по оценке выполнения работ сотрудниками и установлении стиму</w:t>
      </w:r>
      <w:r w:rsidR="000B44FA">
        <w:rPr>
          <w:rFonts w:ascii="Times New Roman" w:hAnsi="Times New Roman" w:cs="Times New Roman"/>
          <w:sz w:val="24"/>
          <w:szCs w:val="24"/>
        </w:rPr>
        <w:t>лирующих выплат. В сентябре 2023</w:t>
      </w:r>
      <w:r w:rsidRPr="00B271FE">
        <w:rPr>
          <w:rFonts w:ascii="Times New Roman" w:hAnsi="Times New Roman" w:cs="Times New Roman"/>
          <w:sz w:val="24"/>
          <w:szCs w:val="24"/>
        </w:rPr>
        <w:t xml:space="preserve"> года рабочей группой профсоюзного комитета проверены трудовые книжки на своевременность оформления записей в них. График предоставления ежегодных оплачиваемых отпусков составляется работодателем с учетом мнения профсоюзного комитета не позднее 15 декабря. Своевременно по графику, утвержденному руководителем, педагоги МБДОУ «Детск</w:t>
      </w:r>
      <w:r w:rsidR="007142C0">
        <w:rPr>
          <w:rFonts w:ascii="Times New Roman" w:hAnsi="Times New Roman" w:cs="Times New Roman"/>
          <w:sz w:val="24"/>
          <w:szCs w:val="24"/>
        </w:rPr>
        <w:t>ий сад комбинированного вида № 21 «</w:t>
      </w:r>
      <w:proofErr w:type="spellStart"/>
      <w:r w:rsidR="007142C0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Pr="00B271FE">
        <w:rPr>
          <w:rFonts w:ascii="Times New Roman" w:hAnsi="Times New Roman" w:cs="Times New Roman"/>
          <w:sz w:val="24"/>
          <w:szCs w:val="24"/>
        </w:rPr>
        <w:t>» г. Азнакаево повышают свою профессиональную квалификацию и в назначенные сроки проходят аттестацию. Вся деятельность профкома на виду всего коллектива. Помощником в информировании членов профсоюзной организации является профсоюзный уголок. Заседания профсоюзного комитета проводятся систематически. На них выносятся вопросы соблюдения трудового законодательства администрацией детского сада, охраны труда обсуждаются социально-</w:t>
      </w:r>
      <w:r w:rsidRPr="00B271FE">
        <w:rPr>
          <w:rFonts w:ascii="Times New Roman" w:hAnsi="Times New Roman" w:cs="Times New Roman"/>
          <w:sz w:val="24"/>
          <w:szCs w:val="24"/>
        </w:rPr>
        <w:lastRenderedPageBreak/>
        <w:t xml:space="preserve">бытовые проблемы, идет подготовка культурно-массовых мероприятий. Мы уделяем особое внимание проблемам молодежи, вовлекаем ее в свои ряды. Наши педагоги принимают активное участие во всевозможных профессиональных конкурсах. Финансовая работа в нашей первичной профсоюзной организации проводится в соответствии с Уставом профсоюза. По заявке снимаем денежные средства со своего счета для проведения запланированных мероприятий. Традиционными стали поздравления с днем рождения и юбилеями. Для этого оформлен стенд в профсоюзном уголке и проводятся торжественные поздравления. Администрация и профсоюзный комитет уделяют серьезное внимание </w:t>
      </w:r>
      <w:proofErr w:type="spellStart"/>
      <w:r w:rsidRPr="00B271FE">
        <w:rPr>
          <w:rFonts w:ascii="Times New Roman" w:hAnsi="Times New Roman" w:cs="Times New Roman"/>
          <w:sz w:val="24"/>
          <w:szCs w:val="24"/>
        </w:rPr>
        <w:t>культурномассовой</w:t>
      </w:r>
      <w:proofErr w:type="spellEnd"/>
      <w:r w:rsidRPr="00B271FE">
        <w:rPr>
          <w:rFonts w:ascii="Times New Roman" w:hAnsi="Times New Roman" w:cs="Times New Roman"/>
          <w:sz w:val="24"/>
          <w:szCs w:val="24"/>
        </w:rPr>
        <w:t xml:space="preserve"> работе. Празднований Дня дошкольного работника, чествование юбиляров, посещение культурных мероприятий (театр, кино, концерты). В течение года профсоюзный комитет: -осуществляет проверку соглашения по охране труда; -контролировал прохождение сотрудниками медицинского осмотра; -контролировал выполнение</w:t>
      </w:r>
      <w:r w:rsidR="000B44FA">
        <w:rPr>
          <w:rFonts w:ascii="Times New Roman" w:hAnsi="Times New Roman" w:cs="Times New Roman"/>
          <w:sz w:val="24"/>
          <w:szCs w:val="24"/>
        </w:rPr>
        <w:t xml:space="preserve"> коллективного договора; На 2024</w:t>
      </w:r>
      <w:r w:rsidRPr="00B271FE">
        <w:rPr>
          <w:rFonts w:ascii="Times New Roman" w:hAnsi="Times New Roman" w:cs="Times New Roman"/>
          <w:sz w:val="24"/>
          <w:szCs w:val="24"/>
        </w:rPr>
        <w:t xml:space="preserve"> год профсоюзный комитет ставит следующие задачи: 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 -способствовать сплочению коллектива, способствовать развитию взаимоуважения, взаимовыручки, взаимопомощи в коллективе. -участие в профессиональных и профсоюзных конкурсах. Динами</w:t>
      </w:r>
      <w:r w:rsidR="000B44FA">
        <w:rPr>
          <w:rFonts w:ascii="Times New Roman" w:hAnsi="Times New Roman" w:cs="Times New Roman"/>
          <w:sz w:val="24"/>
          <w:szCs w:val="24"/>
        </w:rPr>
        <w:t>ка профсоюзного членства за 2023</w:t>
      </w:r>
      <w:r w:rsidRPr="00B271FE">
        <w:rPr>
          <w:rFonts w:ascii="Times New Roman" w:hAnsi="Times New Roman" w:cs="Times New Roman"/>
          <w:sz w:val="24"/>
          <w:szCs w:val="24"/>
        </w:rPr>
        <w:t xml:space="preserve"> год улучшилась. </w:t>
      </w:r>
    </w:p>
    <w:p w:rsidR="007142C0" w:rsidRDefault="007142C0" w:rsidP="002C5C6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</w:p>
    <w:p w:rsidR="00394FE9" w:rsidRPr="00B271FE" w:rsidRDefault="007142C0" w:rsidP="002C5C6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="000B44FA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Председатель ППО </w:t>
      </w:r>
      <w:r w:rsidR="000B44FA">
        <w:rPr>
          <w:rFonts w:ascii="Times New Roman" w:hAnsi="Times New Roman" w:cs="Times New Roman"/>
          <w:sz w:val="24"/>
          <w:szCs w:val="24"/>
        </w:rPr>
        <w:t>Лутфуллина Л.М.</w:t>
      </w:r>
    </w:p>
    <w:sectPr w:rsidR="00394FE9" w:rsidRPr="00B271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124"/>
    <w:rsid w:val="000B44FA"/>
    <w:rsid w:val="002C5C65"/>
    <w:rsid w:val="00394FE9"/>
    <w:rsid w:val="005421F7"/>
    <w:rsid w:val="007142C0"/>
    <w:rsid w:val="009C35E3"/>
    <w:rsid w:val="00A77124"/>
    <w:rsid w:val="00B271FE"/>
    <w:rsid w:val="00CD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04D1E"/>
  <w15:chartTrackingRefBased/>
  <w15:docId w15:val="{18FC6FAA-D16F-49F4-B060-262DF48D0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39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Лутфуллина</dc:creator>
  <cp:keywords/>
  <dc:description/>
  <cp:lastModifiedBy>Лилия Лутфуллина</cp:lastModifiedBy>
  <cp:revision>6</cp:revision>
  <dcterms:created xsi:type="dcterms:W3CDTF">2022-11-14T08:21:00Z</dcterms:created>
  <dcterms:modified xsi:type="dcterms:W3CDTF">2023-12-19T09:01:00Z</dcterms:modified>
</cp:coreProperties>
</file>