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F7D00C" w14:textId="77777777" w:rsidR="00B941C9" w:rsidRDefault="00CE1C77" w:rsidP="00E031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Перечни юридических лиц и индивидуаль</w:t>
      </w:r>
      <w:r w:rsidR="00B941C9">
        <w:rPr>
          <w:rFonts w:ascii="Times New Roman" w:hAnsi="Times New Roman" w:cs="Times New Roman"/>
          <w:b/>
          <w:bCs/>
          <w:sz w:val="28"/>
          <w:szCs w:val="28"/>
        </w:rPr>
        <w:t xml:space="preserve">ных предпринимателей, оказывающих услуги по организации питания </w:t>
      </w:r>
    </w:p>
    <w:p w14:paraId="40044469" w14:textId="12D01665" w:rsidR="002871B8" w:rsidRDefault="00B941C9" w:rsidP="00E031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в общеобразовательной  организации</w:t>
      </w:r>
    </w:p>
    <w:p w14:paraId="2763B5A4" w14:textId="0BA99567" w:rsidR="00CE1C77" w:rsidRDefault="00C77539" w:rsidP="00C7753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Организация: Акционерное общество «Департамент продовольствия и социального питания г. Казани», 420054, Татарстан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Казань г, Тульская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№ 56</w:t>
      </w:r>
    </w:p>
    <w:p w14:paraId="6C196B39" w14:textId="02E47E5B" w:rsidR="00806E01" w:rsidRPr="00B941C9" w:rsidRDefault="003C246A" w:rsidP="00B94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B941C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06E01" w:rsidRPr="00B94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BF1D73"/>
    <w:multiLevelType w:val="hybridMultilevel"/>
    <w:tmpl w:val="1E225CC0"/>
    <w:lvl w:ilvl="0" w:tplc="EDFCA1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C8"/>
    <w:rsid w:val="002871B8"/>
    <w:rsid w:val="003C246A"/>
    <w:rsid w:val="00693B4A"/>
    <w:rsid w:val="00806E01"/>
    <w:rsid w:val="00B941C9"/>
    <w:rsid w:val="00C057C8"/>
    <w:rsid w:val="00C77539"/>
    <w:rsid w:val="00CE1C77"/>
    <w:rsid w:val="00E0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5C312"/>
  <w15:chartTrackingRefBased/>
  <w15:docId w15:val="{10CEB9F2-4F32-443A-9347-A7C6B058A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7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6</cp:revision>
  <dcterms:created xsi:type="dcterms:W3CDTF">2022-06-06T05:07:00Z</dcterms:created>
  <dcterms:modified xsi:type="dcterms:W3CDTF">2022-06-07T12:02:00Z</dcterms:modified>
</cp:coreProperties>
</file>