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03862E0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spacing w:before="71" w:beforeAutospacing="0" w:afterAutospacing="0"/>
        <w:ind w:left="1277" w:right="2117"/>
        <w:jc w:val="center"/>
        <w:rPr>
          <w:u w:val="none"/>
        </w:rPr>
      </w:pPr>
      <w:r>
        <w:rPr>
          <w:u w:val="none"/>
        </w:rPr>
        <w:t>Протокол № 1</w:t>
      </w:r>
    </w:p>
    <w:p>
      <w:pPr>
        <w:pStyle w:val="P1"/>
        <w:ind w:left="6749" w:right="811"/>
        <w:jc w:val="center"/>
        <w:rPr>
          <w:u w:val="none"/>
        </w:rPr>
      </w:pPr>
      <w:r>
        <w:rPr>
          <w:u w:val="none"/>
        </w:rPr>
        <w:t>от «28» августа 202</w:t>
      </w:r>
      <w:r>
        <w:rPr>
          <w:u w:val="none"/>
        </w:rPr>
        <w:t>2</w:t>
      </w:r>
      <w:r>
        <w:rPr>
          <w:u w:val="none"/>
        </w:rPr>
        <w:t xml:space="preserve"> года</w:t>
      </w:r>
    </w:p>
    <w:p>
      <w:pPr>
        <w:pStyle w:val="P1"/>
        <w:spacing w:before="2" w:beforeAutospacing="0" w:afterAutospacing="0"/>
        <w:rPr>
          <w:sz w:val="16"/>
          <w:u w:val="none"/>
        </w:rPr>
      </w:pPr>
    </w:p>
    <w:p>
      <w:pPr>
        <w:pStyle w:val="P1"/>
        <w:spacing w:before="90" w:beforeAutospacing="0" w:afterAutospacing="0"/>
        <w:ind w:left="1410" w:right="2117"/>
        <w:jc w:val="center"/>
        <w:rPr>
          <w:u w:val="none"/>
        </w:rPr>
      </w:pPr>
      <w:r>
        <w:rPr>
          <w:u w:val="none"/>
        </w:rPr>
        <w:t>заседания</w:t>
      </w:r>
    </w:p>
    <w:p>
      <w:pPr>
        <w:pStyle w:val="P1"/>
        <w:ind w:left="1410" w:right="2115"/>
        <w:jc w:val="center"/>
        <w:rPr>
          <w:u w:val="none"/>
        </w:rPr>
      </w:pPr>
      <w:r>
        <w:rPr>
          <w:u w:val="none"/>
        </w:rPr>
        <w:t>Совета школьного спортивного клуба</w:t>
      </w:r>
    </w:p>
    <w:p>
      <w:pPr>
        <w:pStyle w:val="P1"/>
        <w:ind w:left="1410" w:right="2051"/>
        <w:jc w:val="center"/>
        <w:rPr>
          <w:u w:val="none"/>
        </w:rPr>
      </w:pPr>
      <w:r>
        <w:rPr>
          <w:u w:val="none"/>
        </w:rPr>
        <w:t>«Планета спорта» МБОУ «Бик-Утеевская ООШ»</w:t>
      </w:r>
    </w:p>
    <w:p>
      <w:pPr>
        <w:pStyle w:val="P1"/>
        <w:rPr>
          <w:u w:val="none"/>
        </w:rPr>
      </w:pPr>
    </w:p>
    <w:p>
      <w:pPr>
        <w:pStyle w:val="P1"/>
        <w:spacing w:lineRule="auto" w:line="480" w:beforeAutospacing="0" w:afterAutospacing="0"/>
        <w:ind w:firstLine="1476" w:left="4034" w:right="1563"/>
        <w:rPr>
          <w:u w:val="none"/>
        </w:rPr>
      </w:pPr>
      <w:r>
        <w:rPr>
          <w:u w:val="none"/>
        </w:rPr>
        <w:t xml:space="preserve">Присутствовало: 10 человек </w:t>
      </w:r>
      <w:r>
        <w:rPr>
          <w:u w:val="single"/>
        </w:rPr>
        <w:t>Повестка дня.</w:t>
      </w:r>
    </w:p>
    <w:p>
      <w:pPr>
        <w:pStyle w:val="P2"/>
        <w:numPr>
          <w:ilvl w:val="0"/>
          <w:numId w:val="1"/>
        </w:numPr>
        <w:tabs>
          <w:tab w:val="left" w:pos="304" w:leader="none"/>
        </w:tabs>
        <w:spacing w:lineRule="auto" w:line="240" w:before="0" w:after="0" w:beforeAutospacing="0" w:afterAutospacing="0"/>
        <w:ind w:firstLine="0" w:left="122" w:right="3574"/>
        <w:jc w:val="left"/>
        <w:rPr>
          <w:b w:val="1"/>
          <w:sz w:val="24"/>
          <w:u w:val="none"/>
        </w:rPr>
      </w:pPr>
      <w:r>
        <w:rPr>
          <w:b w:val="1"/>
          <w:sz w:val="24"/>
          <w:u w:val="single"/>
        </w:rPr>
        <w:t>Создание ШСК «</w:t>
      </w:r>
      <w:r>
        <w:rPr>
          <w:b w:val="1"/>
          <w:sz w:val="24"/>
          <w:u w:val="single"/>
        </w:rPr>
        <w:t>Планета спорта</w:t>
      </w:r>
      <w:r>
        <w:rPr>
          <w:b w:val="1"/>
          <w:sz w:val="24"/>
          <w:u w:val="single"/>
        </w:rPr>
        <w:t>» в МБОУ «Бик-Утеевская ООШ».</w:t>
      </w:r>
      <w:r>
        <w:rPr>
          <w:b w:val="1"/>
          <w:sz w:val="24"/>
          <w:u w:val="none"/>
        </w:rPr>
        <w:t xml:space="preserve"> </w:t>
      </w:r>
      <w:r>
        <w:rPr>
          <w:b w:val="1"/>
          <w:sz w:val="24"/>
          <w:u w:val="single"/>
        </w:rPr>
        <w:t>Утверждение Положения, Устава и Плана работы ШСК.</w:t>
      </w:r>
    </w:p>
    <w:p>
      <w:pPr>
        <w:pStyle w:val="P1"/>
        <w:spacing w:before="3" w:beforeAutospacing="0" w:afterAutospacing="0"/>
        <w:rPr>
          <w:sz w:val="16"/>
          <w:u w:val="none"/>
        </w:rPr>
      </w:pPr>
    </w:p>
    <w:p>
      <w:pPr>
        <w:pStyle w:val="P2"/>
        <w:numPr>
          <w:ilvl w:val="0"/>
          <w:numId w:val="1"/>
        </w:numPr>
        <w:tabs>
          <w:tab w:val="left" w:pos="363" w:leader="none"/>
        </w:tabs>
        <w:spacing w:lineRule="auto" w:line="240" w:before="90" w:after="0" w:beforeAutospacing="0" w:afterAutospacing="0"/>
        <w:ind w:hanging="241" w:left="362" w:right="0"/>
        <w:jc w:val="left"/>
        <w:rPr>
          <w:b w:val="1"/>
          <w:sz w:val="24"/>
          <w:u w:val="none"/>
        </w:rPr>
      </w:pPr>
      <w:r>
        <w:rPr>
          <w:b w:val="1"/>
          <w:sz w:val="24"/>
          <w:u w:val="single"/>
        </w:rPr>
        <w:t>Выбор актива в ШСК.</w:t>
      </w:r>
    </w:p>
    <w:p>
      <w:pPr>
        <w:pStyle w:val="P1"/>
        <w:spacing w:before="2" w:beforeAutospacing="0" w:afterAutospacing="0"/>
        <w:rPr>
          <w:sz w:val="16"/>
          <w:u w:val="none"/>
        </w:rPr>
      </w:pPr>
    </w:p>
    <w:p>
      <w:pPr>
        <w:pStyle w:val="P1"/>
        <w:spacing w:before="90" w:beforeAutospacing="0" w:afterAutospacing="0"/>
        <w:ind w:left="1409" w:right="2117"/>
        <w:jc w:val="center"/>
        <w:rPr>
          <w:u w:val="none"/>
        </w:rPr>
      </w:pPr>
      <w:r>
        <w:rPr>
          <w:u w:val="single"/>
        </w:rPr>
        <w:t>Слушали:</w:t>
      </w:r>
    </w:p>
    <w:p>
      <w:pPr>
        <w:pStyle w:val="P1"/>
        <w:ind w:left="1410" w:right="2116"/>
        <w:jc w:val="center"/>
        <w:rPr>
          <w:u w:val="none"/>
        </w:rPr>
      </w:pPr>
      <w:r>
        <w:rPr>
          <w:u w:val="single"/>
        </w:rPr>
        <w:t>По первому вопросу:</w:t>
      </w:r>
    </w:p>
    <w:p>
      <w:pPr>
        <w:pStyle w:val="P1"/>
        <w:ind w:left="1410" w:right="2117"/>
        <w:jc w:val="center"/>
        <w:rPr>
          <w:u w:val="none"/>
        </w:rPr>
      </w:pPr>
      <w:r>
        <w:rPr>
          <w:u w:val="single"/>
        </w:rPr>
        <w:t>Учителя физической культуры Низамова Муслима Азатовича</w:t>
      </w:r>
      <w:r>
        <w:rPr>
          <w:u w:val="none"/>
        </w:rPr>
        <w:t xml:space="preserve"> </w:t>
      </w:r>
      <w:r>
        <w:rPr>
          <w:u w:val="single"/>
        </w:rPr>
        <w:t>По второму вопросу ЗДВР Гатауллину Ильмиру Хафизовну</w:t>
      </w:r>
    </w:p>
    <w:p>
      <w:pPr>
        <w:pStyle w:val="P1"/>
        <w:spacing w:before="2" w:beforeAutospacing="0" w:afterAutospacing="0"/>
        <w:rPr>
          <w:sz w:val="16"/>
          <w:u w:val="none"/>
        </w:rPr>
      </w:pPr>
    </w:p>
    <w:p>
      <w:pPr>
        <w:pStyle w:val="P1"/>
        <w:spacing w:before="90" w:beforeAutospacing="0" w:afterAutospacing="0"/>
        <w:ind w:left="305" w:right="2117"/>
        <w:jc w:val="center"/>
        <w:rPr>
          <w:u w:val="none"/>
        </w:rPr>
      </w:pPr>
      <w:r>
        <w:rPr>
          <w:u w:val="single"/>
        </w:rPr>
        <w:t>Постановили:</w:t>
      </w:r>
    </w:p>
    <w:p>
      <w:pPr>
        <w:pStyle w:val="P1"/>
        <w:spacing w:before="2" w:beforeAutospacing="0" w:afterAutospacing="0"/>
        <w:rPr>
          <w:sz w:val="16"/>
          <w:u w:val="none"/>
        </w:rPr>
      </w:pPr>
    </w:p>
    <w:p>
      <w:pPr>
        <w:pStyle w:val="P1"/>
        <w:tabs>
          <w:tab w:val="left" w:pos="2954" w:leader="none"/>
        </w:tabs>
        <w:spacing w:before="90" w:beforeAutospacing="0" w:afterAutospacing="0"/>
        <w:ind w:left="122" w:right="4333"/>
        <w:rPr>
          <w:u w:val="none"/>
        </w:rPr>
      </w:pPr>
      <w:r>
        <w:rPr>
          <w:u w:val="single"/>
        </w:rPr>
        <w:t>1. Утвердить Положение, Устав и План работы ШСК.</w:t>
      </w:r>
      <w:r>
        <w:rPr>
          <w:u w:val="none"/>
        </w:rPr>
        <w:t xml:space="preserve"> </w:t>
      </w:r>
      <w:r>
        <w:rPr>
          <w:u w:val="single"/>
        </w:rPr>
        <w:t>2. Утвердить состав членов ШСК «Планета спорта».</w:t>
      </w:r>
      <w:r>
        <w:rPr>
          <w:u w:val="none"/>
        </w:rPr>
        <w:t xml:space="preserve"> Председатель клуба</w:t>
        <w:tab/>
        <w:t>- Низамов М.А.</w:t>
      </w:r>
    </w:p>
    <w:p>
      <w:pPr>
        <w:pStyle w:val="P1"/>
        <w:ind w:left="122" w:right="1563"/>
        <w:rPr>
          <w:u w:val="none"/>
        </w:rPr>
      </w:pPr>
      <w:r>
        <w:rPr>
          <w:u w:val="none"/>
        </w:rPr>
        <w:t xml:space="preserve">Заместитель председателя клуба- </w:t>
      </w:r>
      <w:r>
        <w:rPr>
          <w:u w:val="none"/>
        </w:rPr>
        <w:t>Валиуллин Марат Хабиров</w:t>
      </w:r>
      <w:r>
        <w:rPr>
          <w:u w:val="none"/>
        </w:rPr>
        <w:t>ич</w:t>
      </w:r>
      <w:r>
        <w:rPr>
          <w:u w:val="none"/>
        </w:rPr>
        <w:t xml:space="preserve"> , 9 класс Члены совета:</w:t>
      </w:r>
    </w:p>
    <w:p>
      <w:pPr>
        <w:pStyle w:val="P1"/>
        <w:rPr>
          <w:sz w:val="20"/>
          <w:u w:val="none"/>
        </w:rPr>
      </w:pPr>
    </w:p>
    <w:p>
      <w:pPr>
        <w:pStyle w:val="P1"/>
        <w:spacing w:before="4" w:beforeAutospacing="0" w:afterAutospacing="0"/>
        <w:rPr>
          <w:sz w:val="28"/>
          <w:u w:val="none"/>
        </w:rPr>
      </w:pPr>
    </w:p>
    <w:tbl>
      <w:tblPr>
        <w:tblW w:w="0" w:type="auto"/>
        <w:jc w:val="left"/>
        <w:tblInd w:w="124" w:type="dxa"/>
        <w:tblBorders>
          <w:top w:val="single" w:sz="2" w:space="0" w:shadow="0" w:frame="0" w:color="000000"/>
          <w:left w:val="single" w:sz="2" w:space="0" w:shadow="0" w:frame="0" w:color="000000"/>
          <w:bottom w:val="single" w:sz="2" w:space="0" w:shadow="0" w:frame="0" w:color="000000"/>
          <w:right w:val="single" w:sz="2" w:space="0" w:shadow="0" w:frame="0" w:color="000000"/>
          <w:insideH w:val="single" w:sz="2" w:space="0" w:shadow="0" w:frame="0" w:color="000000"/>
          <w:insideV w:val="single" w:sz="2" w:space="0" w:shadow="0" w:fram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hRule="atLeast" w:val="660"/>
        </w:trPr>
        <w:tc>
          <w:tcPr>
            <w:tcW w:w="456" w:type="dxa"/>
          </w:tcPr>
          <w:p>
            <w:pPr>
              <w:pStyle w:val="P3"/>
              <w:spacing w:before="51" w:beforeAutospacing="0" w:afterAutospacing="0"/>
              <w:ind w:firstLine="52" w:left="55" w:right="47"/>
              <w:jc w:val="left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№ п/п</w:t>
            </w:r>
          </w:p>
        </w:tc>
        <w:tc>
          <w:tcPr>
            <w:tcW w:w="3682" w:type="dxa"/>
          </w:tcPr>
          <w:p>
            <w:pPr>
              <w:pStyle w:val="P3"/>
              <w:spacing w:before="51" w:beforeAutospacing="0" w:afterAutospacing="0"/>
              <w:ind w:left="683" w:right="684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Ф.И.</w:t>
            </w:r>
          </w:p>
        </w:tc>
        <w:tc>
          <w:tcPr>
            <w:tcW w:w="1373" w:type="dxa"/>
          </w:tcPr>
          <w:p>
            <w:pPr>
              <w:pStyle w:val="P3"/>
              <w:spacing w:before="51" w:beforeAutospacing="0" w:afterAutospacing="0"/>
              <w:ind w:left="349" w:right="34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Класс</w:t>
            </w:r>
          </w:p>
        </w:tc>
        <w:tc>
          <w:tcPr>
            <w:tcW w:w="4556" w:type="dxa"/>
          </w:tcPr>
          <w:p>
            <w:pPr>
              <w:pStyle w:val="P3"/>
              <w:spacing w:before="51" w:beforeAutospacing="0" w:afterAutospacing="0"/>
              <w:ind w:left="118" w:right="11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Ответственный</w:t>
            </w:r>
          </w:p>
        </w:tc>
      </w:tr>
      <w:tr>
        <w:trPr>
          <w:trHeight w:hRule="atLeast" w:val="657"/>
        </w:trPr>
        <w:tc>
          <w:tcPr>
            <w:tcW w:w="456" w:type="dxa"/>
          </w:tcPr>
          <w:p>
            <w:pPr>
              <w:pStyle w:val="P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1</w:t>
            </w:r>
          </w:p>
        </w:tc>
        <w:tc>
          <w:tcPr>
            <w:tcW w:w="3682" w:type="dxa"/>
          </w:tcPr>
          <w:p>
            <w:pPr>
              <w:pStyle w:val="P3"/>
              <w:ind w:left="685" w:right="682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Валиуллин Марат </w:t>
            </w:r>
          </w:p>
        </w:tc>
        <w:tc>
          <w:tcPr>
            <w:tcW w:w="1373" w:type="dxa"/>
          </w:tcPr>
          <w:p>
            <w:pPr>
              <w:pStyle w:val="P3"/>
              <w:ind w:left="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9</w:t>
            </w:r>
          </w:p>
        </w:tc>
        <w:tc>
          <w:tcPr>
            <w:tcW w:w="4556" w:type="dxa"/>
          </w:tcPr>
          <w:p>
            <w:pPr>
              <w:pStyle w:val="P3"/>
              <w:ind w:hanging="713" w:left="1521"/>
              <w:jc w:val="left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Организация и проведение соревнований</w:t>
            </w:r>
          </w:p>
        </w:tc>
      </w:tr>
      <w:tr>
        <w:trPr>
          <w:trHeight w:hRule="atLeast" w:val="379"/>
        </w:trPr>
        <w:tc>
          <w:tcPr>
            <w:tcW w:w="456" w:type="dxa"/>
          </w:tcPr>
          <w:p>
            <w:pPr>
              <w:pStyle w:val="P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2</w:t>
            </w:r>
          </w:p>
        </w:tc>
        <w:tc>
          <w:tcPr>
            <w:tcW w:w="3682" w:type="dxa"/>
          </w:tcPr>
          <w:p>
            <w:pPr>
              <w:pStyle w:val="P3"/>
              <w:ind w:left="685" w:right="68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Сабирова Энже</w:t>
            </w:r>
          </w:p>
        </w:tc>
        <w:tc>
          <w:tcPr>
            <w:tcW w:w="1373" w:type="dxa"/>
          </w:tcPr>
          <w:p>
            <w:pPr>
              <w:pStyle w:val="P3"/>
              <w:ind w:left="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9</w:t>
            </w:r>
          </w:p>
        </w:tc>
        <w:tc>
          <w:tcPr>
            <w:tcW w:w="4556" w:type="dxa"/>
          </w:tcPr>
          <w:p>
            <w:pPr>
              <w:pStyle w:val="P3"/>
              <w:ind w:left="121" w:right="11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Агитационно-просветительская работа</w:t>
            </w:r>
          </w:p>
        </w:tc>
      </w:tr>
      <w:tr>
        <w:trPr>
          <w:trHeight w:hRule="atLeast" w:val="657"/>
        </w:trPr>
        <w:tc>
          <w:tcPr>
            <w:tcW w:w="456" w:type="dxa"/>
          </w:tcPr>
          <w:p>
            <w:pPr>
              <w:pStyle w:val="P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3</w:t>
            </w:r>
          </w:p>
        </w:tc>
        <w:tc>
          <w:tcPr>
            <w:tcW w:w="3682" w:type="dxa"/>
          </w:tcPr>
          <w:p>
            <w:pPr>
              <w:pStyle w:val="P3"/>
              <w:ind w:left="685" w:right="681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Шигапов Фаил</w:t>
            </w:r>
          </w:p>
        </w:tc>
        <w:tc>
          <w:tcPr>
            <w:tcW w:w="1373" w:type="dxa"/>
          </w:tcPr>
          <w:p>
            <w:pPr>
              <w:pStyle w:val="P3"/>
              <w:ind w:left="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7</w:t>
            </w:r>
          </w:p>
        </w:tc>
        <w:tc>
          <w:tcPr>
            <w:tcW w:w="4556" w:type="dxa"/>
          </w:tcPr>
          <w:p>
            <w:pPr>
              <w:pStyle w:val="P3"/>
              <w:ind w:hanging="713" w:left="1521"/>
              <w:jc w:val="left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Организация и проведение соревнований</w:t>
            </w:r>
          </w:p>
        </w:tc>
      </w:tr>
      <w:tr>
        <w:trPr>
          <w:trHeight w:hRule="atLeast" w:val="657"/>
        </w:trPr>
        <w:tc>
          <w:tcPr>
            <w:tcW w:w="456" w:type="dxa"/>
          </w:tcPr>
          <w:p>
            <w:pPr>
              <w:pStyle w:val="P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4</w:t>
            </w:r>
          </w:p>
        </w:tc>
        <w:tc>
          <w:tcPr>
            <w:tcW w:w="3682" w:type="dxa"/>
          </w:tcPr>
          <w:p>
            <w:pPr>
              <w:pStyle w:val="P3"/>
              <w:ind w:left="685" w:right="684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Залялетдинов Ислам</w:t>
            </w:r>
          </w:p>
        </w:tc>
        <w:tc>
          <w:tcPr>
            <w:tcW w:w="1373" w:type="dxa"/>
          </w:tcPr>
          <w:p>
            <w:pPr>
              <w:pStyle w:val="P3"/>
              <w:ind w:left="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9</w:t>
            </w:r>
          </w:p>
        </w:tc>
        <w:tc>
          <w:tcPr>
            <w:tcW w:w="4556" w:type="dxa"/>
          </w:tcPr>
          <w:p>
            <w:pPr>
              <w:pStyle w:val="P3"/>
              <w:ind w:hanging="135" w:left="943"/>
              <w:jc w:val="left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Организация и проведение физкультурных перемен</w:t>
            </w:r>
          </w:p>
        </w:tc>
      </w:tr>
      <w:tr>
        <w:trPr>
          <w:trHeight w:hRule="atLeast" w:val="381"/>
        </w:trPr>
        <w:tc>
          <w:tcPr>
            <w:tcW w:w="456" w:type="dxa"/>
          </w:tcPr>
          <w:p>
            <w:pPr>
              <w:pStyle w:val="P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5</w:t>
            </w:r>
          </w:p>
        </w:tc>
        <w:tc>
          <w:tcPr>
            <w:tcW w:w="3682" w:type="dxa"/>
          </w:tcPr>
          <w:p>
            <w:pPr>
              <w:pStyle w:val="P3"/>
              <w:ind w:left="685" w:right="68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Халилов Ильяс</w:t>
            </w:r>
          </w:p>
        </w:tc>
        <w:tc>
          <w:tcPr>
            <w:tcW w:w="1373" w:type="dxa"/>
          </w:tcPr>
          <w:p>
            <w:pPr>
              <w:pStyle w:val="P3"/>
              <w:ind w:left="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8</w:t>
            </w:r>
          </w:p>
        </w:tc>
        <w:tc>
          <w:tcPr>
            <w:tcW w:w="4556" w:type="dxa"/>
          </w:tcPr>
          <w:p>
            <w:pPr>
              <w:pStyle w:val="P3"/>
              <w:ind w:left="121" w:right="11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Агитационно-просветительская работа</w:t>
            </w:r>
          </w:p>
        </w:tc>
      </w:tr>
    </w:tbl>
    <w:p>
      <w:pPr>
        <w:pStyle w:val="P1"/>
        <w:spacing w:before="10" w:beforeAutospacing="0" w:afterAutospacing="0"/>
        <w:rPr>
          <w:sz w:val="15"/>
          <w:u w:val="none"/>
        </w:rPr>
      </w:pPr>
    </w:p>
    <w:p>
      <w:pPr>
        <w:pStyle w:val="P1"/>
        <w:tabs>
          <w:tab w:val="left" w:pos="2625" w:leader="none"/>
          <w:tab w:val="left" w:pos="3131" w:leader="none"/>
        </w:tabs>
        <w:spacing w:before="90" w:beforeAutospacing="0" w:afterAutospacing="0"/>
        <w:ind w:left="122" w:right="5646"/>
        <w:rPr>
          <w:u w:val="none"/>
        </w:rPr>
      </w:pPr>
      <w:r>
        <w:rPr>
          <w:u w:val="none"/>
        </w:rPr>
        <w:t>Председатель ШСК:</w:t>
        <w:tab/>
        <w:tab/>
        <w:t>Низамов М.А. Секретарь:</w:t>
        <w:tab/>
      </w:r>
      <w:r>
        <w:rPr>
          <w:u w:val="none"/>
        </w:rPr>
        <w:t>Сабирова Э</w:t>
      </w:r>
      <w:r>
        <w:rPr>
          <w:u w:val="none"/>
        </w:rPr>
        <w:t>нже</w:t>
      </w:r>
    </w:p>
    <w:sectPr>
      <w:type w:val="continuous"/>
      <w:pgSz w:w="11910" w:h="16840" w:code="9"/>
      <w:pgMar w:left="1580" w:right="20" w:top="1040" w:bottom="28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7075F0B8"/>
    <w:multiLevelType w:val="multilevel"/>
    <w:lvl w:ilvl="0">
      <w:start w:val="1"/>
      <w:numFmt w:val="decimal"/>
      <w:suff w:val="tab"/>
      <w:lvlText w:val="%1."/>
      <w:lvlJc w:val="left"/>
      <w:pPr>
        <w:ind w:hanging="181" w:left="122"/>
        <w:jc w:val="left"/>
      </w:pPr>
      <w:rPr>
        <w:rFonts w:ascii="Times New Roman" w:hAnsi="Times New Roman"/>
        <w:b w:val="1"/>
        <w:i w:val="0"/>
        <w:sz w:val="22"/>
        <w:u w:val="single" w:color="000000"/>
      </w:rPr>
    </w:lvl>
    <w:lvl w:ilvl="1">
      <w:start w:val="0"/>
      <w:numFmt w:val="bullet"/>
      <w:suff w:val="tab"/>
      <w:lvlText w:val="•"/>
      <w:lvlJc w:val="left"/>
      <w:pPr>
        <w:ind w:hanging="181" w:left="1138"/>
      </w:pPr>
      <w:rPr/>
    </w:lvl>
    <w:lvl w:ilvl="2">
      <w:start w:val="0"/>
      <w:numFmt w:val="bullet"/>
      <w:suff w:val="tab"/>
      <w:lvlText w:val="•"/>
      <w:lvlJc w:val="left"/>
      <w:pPr>
        <w:ind w:hanging="181" w:left="2157"/>
      </w:pPr>
      <w:rPr/>
    </w:lvl>
    <w:lvl w:ilvl="3">
      <w:start w:val="0"/>
      <w:numFmt w:val="bullet"/>
      <w:suff w:val="tab"/>
      <w:lvlText w:val="•"/>
      <w:lvlJc w:val="left"/>
      <w:pPr>
        <w:ind w:hanging="181" w:left="3175"/>
      </w:pPr>
      <w:rPr/>
    </w:lvl>
    <w:lvl w:ilvl="4">
      <w:start w:val="0"/>
      <w:numFmt w:val="bullet"/>
      <w:suff w:val="tab"/>
      <w:lvlText w:val="•"/>
      <w:lvlJc w:val="left"/>
      <w:pPr>
        <w:ind w:hanging="181" w:left="4194"/>
      </w:pPr>
      <w:rPr/>
    </w:lvl>
    <w:lvl w:ilvl="5">
      <w:start w:val="0"/>
      <w:numFmt w:val="bullet"/>
      <w:suff w:val="tab"/>
      <w:lvlText w:val="•"/>
      <w:lvlJc w:val="left"/>
      <w:pPr>
        <w:ind w:hanging="181" w:left="5213"/>
      </w:pPr>
      <w:rPr/>
    </w:lvl>
    <w:lvl w:ilvl="6">
      <w:start w:val="0"/>
      <w:numFmt w:val="bullet"/>
      <w:suff w:val="tab"/>
      <w:lvlText w:val="•"/>
      <w:lvlJc w:val="left"/>
      <w:pPr>
        <w:ind w:hanging="181" w:left="6231"/>
      </w:pPr>
      <w:rPr/>
    </w:lvl>
    <w:lvl w:ilvl="7">
      <w:start w:val="0"/>
      <w:numFmt w:val="bullet"/>
      <w:suff w:val="tab"/>
      <w:lvlText w:val="•"/>
      <w:lvlJc w:val="left"/>
      <w:pPr>
        <w:ind w:hanging="181" w:left="7250"/>
      </w:pPr>
      <w:rPr/>
    </w:lvl>
    <w:lvl w:ilvl="8">
      <w:start w:val="0"/>
      <w:numFmt w:val="bullet"/>
      <w:suff w:val="tab"/>
      <w:lvlText w:val="•"/>
      <w:lvlJc w:val="left"/>
      <w:pPr>
        <w:ind w:hanging="181" w:left="8269"/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0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>
      <w:rFonts w:ascii="Times New Roman" w:hAnsi="Times New Roman"/>
    </w:rPr>
  </w:style>
  <w:style w:type="paragraph" w:styleId="P1">
    <w:name w:val="Body Text"/>
    <w:basedOn w:val="P0"/>
    <w:qFormat/>
    <w:pPr/>
    <w:rPr>
      <w:rFonts w:ascii="Times New Roman" w:hAnsi="Times New Roman"/>
      <w:b w:val="1"/>
      <w:sz w:val="24"/>
      <w:u w:val="single" w:color="000000"/>
    </w:rPr>
  </w:style>
  <w:style w:type="paragraph" w:styleId="P2">
    <w:name w:val="List Paragraph"/>
    <w:basedOn w:val="P0"/>
    <w:qFormat/>
    <w:pPr>
      <w:ind w:hanging="241" w:left="122"/>
    </w:pPr>
    <w:rPr>
      <w:rFonts w:ascii="Times New Roman" w:hAnsi="Times New Roman"/>
      <w:u w:val="single" w:color="000000"/>
    </w:rPr>
  </w:style>
  <w:style w:type="paragraph" w:styleId="P3">
    <w:name w:val="Table Paragraph"/>
    <w:basedOn w:val="P0"/>
    <w:qFormat/>
    <w:pPr>
      <w:spacing w:before="48" w:beforeAutospacing="0" w:afterAutospacing="0"/>
      <w:ind w:left="4"/>
      <w:jc w:val="center"/>
    </w:pPr>
    <w:rPr>
      <w:rFonts w:ascii="Times New Roman" w:hAnsi="Times New Roman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Table Normal"/>
    <w:semiHidden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