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Система оценки достижения планируемых результатов освоения ФОП СОО.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18.1. 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 xml:space="preserve">функциями 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являются: 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 xml:space="preserve">ориентация образовательного процесса 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на достижение планируемых результатов освоения ФОП СОО и обеспечение эффективной 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>обратной связи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, позволяющей осуществлять 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>управление образовательным процессом.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18.2. 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 xml:space="preserve">Основными направлениями и целями оценочной деятельности </w:t>
      </w:r>
      <w:r w:rsidRPr="0012038A">
        <w:rPr>
          <w:rFonts w:ascii="Times New Roman" w:eastAsia="SchoolBookSanPin" w:hAnsi="Times New Roman"/>
          <w:sz w:val="28"/>
          <w:szCs w:val="28"/>
        </w:rPr>
        <w:t>в образовательной организации являются: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оценка результатов деятельности педагогических работников как основа аттестационных процедур;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оценка результатов деятельности образовательной организации как основа аккредитационных процедур.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18.3. 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>Основным объектом системы оценки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, её содержательной и критериальной базой выступают требования ФГОС СОО, которые конкретизируются в планируемых результатах освоения 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обучающимися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 xml:space="preserve"> ФОП СОО. Система оценки включает процедуры внутренней и внешней оценки.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18.4. 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 xml:space="preserve">Внутренняя оценка </w:t>
      </w:r>
      <w:r w:rsidRPr="0012038A">
        <w:rPr>
          <w:rFonts w:ascii="Times New Roman" w:eastAsia="SchoolBookSanPin" w:hAnsi="Times New Roman"/>
          <w:sz w:val="28"/>
          <w:szCs w:val="28"/>
        </w:rPr>
        <w:t>включает:</w:t>
      </w:r>
    </w:p>
    <w:p w:rsidR="001B04DC" w:rsidRPr="0012038A" w:rsidRDefault="001B04DC" w:rsidP="001B04DC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стартовую диагностику;</w:t>
      </w:r>
    </w:p>
    <w:p w:rsidR="001B04DC" w:rsidRPr="0012038A" w:rsidRDefault="001B04DC" w:rsidP="001B04DC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текущую и тематическую оценку;</w:t>
      </w:r>
    </w:p>
    <w:p w:rsidR="001B04DC" w:rsidRPr="0012038A" w:rsidRDefault="001B04DC" w:rsidP="001B04DC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итоговую оценку;</w:t>
      </w:r>
    </w:p>
    <w:p w:rsidR="001B04DC" w:rsidRPr="0012038A" w:rsidRDefault="001B04DC" w:rsidP="001B04DC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промежуточную аттестацию;</w:t>
      </w:r>
    </w:p>
    <w:p w:rsidR="001B04DC" w:rsidRPr="0012038A" w:rsidRDefault="001B04DC" w:rsidP="001B04DC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психолого-педагогическое наблюдение;</w:t>
      </w:r>
    </w:p>
    <w:p w:rsidR="001B04DC" w:rsidRPr="0012038A" w:rsidRDefault="001B04DC" w:rsidP="001B04DC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внутренний мониторинг образовательных достижений обучающихся.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18.5. Внешняя оценка включает:</w:t>
      </w:r>
    </w:p>
    <w:p w:rsidR="001B04DC" w:rsidRPr="0012038A" w:rsidRDefault="001B04DC" w:rsidP="001B04DC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независимую оценку качества подготовки обучающихся</w:t>
      </w:r>
      <w:r w:rsidRPr="0012038A">
        <w:rPr>
          <w:rFonts w:ascii="Times New Roman" w:eastAsia="SchoolBookSanPin" w:hAnsi="Times New Roman"/>
          <w:sz w:val="28"/>
          <w:szCs w:val="28"/>
          <w:vertAlign w:val="superscript"/>
        </w:rPr>
        <w:t>16</w:t>
      </w:r>
      <w:r w:rsidRPr="0012038A">
        <w:rPr>
          <w:rFonts w:ascii="Times New Roman" w:eastAsia="SchoolBookSanPin" w:hAnsi="Times New Roman"/>
          <w:sz w:val="28"/>
          <w:szCs w:val="28"/>
        </w:rPr>
        <w:t>;</w:t>
      </w:r>
    </w:p>
    <w:p w:rsidR="001B04DC" w:rsidRPr="0012038A" w:rsidRDefault="001B04DC" w:rsidP="001B04DC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итоговую аттестацию</w:t>
      </w:r>
      <w:r w:rsidRPr="0012038A">
        <w:rPr>
          <w:rFonts w:ascii="Times New Roman" w:eastAsia="SchoolBookSanPin" w:hAnsi="Times New Roman"/>
          <w:sz w:val="28"/>
          <w:szCs w:val="28"/>
          <w:vertAlign w:val="superscript"/>
        </w:rPr>
        <w:t>17</w:t>
      </w:r>
      <w:r w:rsidRPr="0012038A">
        <w:rPr>
          <w:rFonts w:ascii="Times New Roman" w:eastAsia="SchoolBookSanPin" w:hAnsi="Times New Roman"/>
          <w:sz w:val="28"/>
          <w:szCs w:val="28"/>
        </w:rPr>
        <w:t>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18.6. В соответствии с ФГОС СОО система оценки образовательной организации реализует системно-деятельностный, уровневый и комплексный подходы к оценке образовательных достижений.</w:t>
      </w:r>
    </w:p>
    <w:p w:rsidR="001B04DC" w:rsidRPr="0012038A" w:rsidRDefault="001B04DC" w:rsidP="001B04DC">
      <w:pPr>
        <w:spacing w:after="0" w:line="348" w:lineRule="auto"/>
        <w:jc w:val="both"/>
        <w:rPr>
          <w:rFonts w:ascii="Times New Roman" w:eastAsia="SchoolBookSanPin" w:hAnsi="Times New Roman"/>
          <w:sz w:val="16"/>
          <w:szCs w:val="16"/>
        </w:rPr>
      </w:pPr>
      <w:r w:rsidRPr="0012038A">
        <w:rPr>
          <w:rFonts w:ascii="Times New Roman" w:eastAsia="SchoolBookSanPin" w:hAnsi="Times New Roman"/>
          <w:sz w:val="16"/>
          <w:szCs w:val="16"/>
        </w:rPr>
        <w:t>_____________________________________</w:t>
      </w:r>
    </w:p>
    <w:p w:rsidR="001B04DC" w:rsidRPr="0012038A" w:rsidRDefault="001B04DC" w:rsidP="001B04DC">
      <w:pPr>
        <w:pStyle w:val="a3"/>
        <w:jc w:val="both"/>
        <w:rPr>
          <w:sz w:val="22"/>
          <w:szCs w:val="22"/>
        </w:rPr>
      </w:pPr>
      <w:r w:rsidRPr="0012038A">
        <w:rPr>
          <w:rStyle w:val="a5"/>
        </w:rPr>
        <w:t>16</w:t>
      </w:r>
      <w:r w:rsidRPr="0012038A">
        <w:t xml:space="preserve"> </w:t>
      </w:r>
      <w:r w:rsidRPr="0012038A">
        <w:rPr>
          <w:rFonts w:ascii="Times New Roman" w:hAnsi="Times New Roman"/>
          <w:sz w:val="22"/>
          <w:szCs w:val="22"/>
        </w:rPr>
        <w:t>Статья 95 Федерального закона от 29 декабря 2012 г. № 273-ФЗ «Об образовании в Российской Федерации».</w:t>
      </w:r>
    </w:p>
    <w:p w:rsidR="001B04DC" w:rsidRPr="0012038A" w:rsidRDefault="001B04DC" w:rsidP="001B04DC">
      <w:pPr>
        <w:pStyle w:val="a3"/>
        <w:jc w:val="both"/>
        <w:rPr>
          <w:sz w:val="22"/>
          <w:szCs w:val="22"/>
        </w:rPr>
      </w:pPr>
      <w:r w:rsidRPr="0012038A">
        <w:rPr>
          <w:rStyle w:val="a5"/>
          <w:sz w:val="22"/>
          <w:szCs w:val="22"/>
        </w:rPr>
        <w:t>17</w:t>
      </w:r>
      <w:r w:rsidRPr="0012038A">
        <w:rPr>
          <w:sz w:val="22"/>
          <w:szCs w:val="22"/>
        </w:rPr>
        <w:t xml:space="preserve"> </w:t>
      </w:r>
      <w:r w:rsidRPr="0012038A">
        <w:rPr>
          <w:rFonts w:ascii="Times New Roman" w:hAnsi="Times New Roman"/>
          <w:sz w:val="22"/>
          <w:szCs w:val="22"/>
        </w:rPr>
        <w:t>Статья 59 Федерального закона от 29 декабря 2012 г. № 273-ФЗ «Об образовании в Российской Федерации».</w:t>
      </w:r>
    </w:p>
    <w:p w:rsidR="001B04DC" w:rsidRPr="0012038A" w:rsidRDefault="001B04DC" w:rsidP="001B04DC">
      <w:pPr>
        <w:spacing w:after="0" w:line="348" w:lineRule="auto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 18.7. 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 xml:space="preserve">Системно-деятельностный подход </w:t>
      </w:r>
      <w:r w:rsidRPr="0012038A">
        <w:rPr>
          <w:rFonts w:ascii="Times New Roman" w:eastAsia="SchoolBookSanPin" w:hAnsi="Times New Roman"/>
          <w:sz w:val="28"/>
          <w:szCs w:val="28"/>
        </w:rPr>
        <w:t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деятельностной форме.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18.8. 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 xml:space="preserve">Уровневый подход 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служит важнейшей основой для организации индивидуальной работы с 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обучающимися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>. Он реализуется как по отношению к содержанию оценки, так и к представлению и интерпретации результатов измерений.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18.9. Уровневый подход реализуется за счёт фиксации различных уровней достижения 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обучающимися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 xml:space="preserve"> планируемых результатов. Достижение базового уровня свидетельствует о способности 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обучающихся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 xml:space="preserve">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 xml:space="preserve">18.10. Комплексный подход 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к оценке образовательных достижений реализуется 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через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>:</w:t>
      </w:r>
    </w:p>
    <w:p w:rsidR="001B04DC" w:rsidRPr="0012038A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оценку предметных и метапредметных результатов;</w:t>
      </w:r>
    </w:p>
    <w:p w:rsidR="001B04DC" w:rsidRPr="0012038A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использование комплекса оценочных процедур для выявления динамики индивидуальных образовательных достижений обучающихся и для итоговой оценки; использование контекстной информации (об особенностях </w:t>
      </w: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1B04DC" w:rsidRPr="0012038A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использование разнообразных методов и форм оценки, взаимно дополняющих друг друга, в том числе оценок проектов, практических, исследовательских, творческих работ, наблюдения;</w:t>
      </w:r>
    </w:p>
    <w:p w:rsidR="001B04DC" w:rsidRPr="0012038A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использование форм работы, обеспечивающих возможность включения обучающихся в самостоятельную оценочную деятельность (самоанализ, самооценка, взаимооценка);</w:t>
      </w:r>
    </w:p>
    <w:p w:rsidR="001B04DC" w:rsidRPr="0012038A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12038A">
        <w:rPr>
          <w:rFonts w:ascii="Times New Roman" w:hAnsi="Times New Roman"/>
          <w:sz w:val="28"/>
          <w:szCs w:val="28"/>
        </w:rPr>
        <w:t xml:space="preserve"> 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18.11. </w:t>
      </w:r>
      <w:r w:rsidRPr="0012038A">
        <w:rPr>
          <w:rFonts w:ascii="Times New Roman" w:hAnsi="Times New Roman"/>
          <w:sz w:val="28"/>
          <w:szCs w:val="28"/>
        </w:rPr>
        <w:t>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СОО.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18.12. </w:t>
      </w:r>
      <w:r w:rsidRPr="0012038A">
        <w:rPr>
          <w:rFonts w:ascii="Times New Roman" w:hAnsi="Times New Roman"/>
          <w:sz w:val="28"/>
          <w:szCs w:val="28"/>
        </w:rPr>
        <w:t>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 Достижение личностных результатов не выносится на итоговую оценку обучающихся, а является предметом оценки эффективности воспитательно-образовательной деятельности образовательной организации и образовательных систем разного уровня.</w:t>
      </w:r>
    </w:p>
    <w:p w:rsidR="001B04DC" w:rsidRPr="0012038A" w:rsidRDefault="001B04DC" w:rsidP="001B04D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18.13. </w:t>
      </w:r>
      <w:proofErr w:type="gramStart"/>
      <w:r w:rsidRPr="0012038A">
        <w:rPr>
          <w:rFonts w:ascii="Times New Roman" w:hAnsi="Times New Roman"/>
          <w:sz w:val="28"/>
          <w:szCs w:val="28"/>
        </w:rPr>
        <w:t>Во внутреннем мониторинге возможна оценка сформированности отдельных личностных результатов, проявляющихся в участии обучающихся в общественно значимых мероприятиях федерального, регионального, муниципального, школьного уровней; в соблюдении норм и правил, установленных в общеобразовательной организации; в ценностно-смысловых установках обучающихся, формируемых средствами учебных предметов; в ответственности за результаты обучения; способности делать осознанный выбор своей образовательной траектории, в том числе выбор профессии.</w:t>
      </w:r>
      <w:proofErr w:type="gramEnd"/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18.14. </w:t>
      </w:r>
      <w:r w:rsidRPr="0012038A">
        <w:rPr>
          <w:rFonts w:ascii="Times New Roman" w:hAnsi="Times New Roman"/>
          <w:sz w:val="28"/>
          <w:szCs w:val="28"/>
        </w:rPr>
        <w:t xml:space="preserve">Результаты, полученные в ходе как внешних, так и внутренних </w:t>
      </w:r>
      <w:r w:rsidRPr="0012038A">
        <w:rPr>
          <w:rFonts w:ascii="Times New Roman" w:hAnsi="Times New Roman"/>
          <w:sz w:val="28"/>
          <w:szCs w:val="28"/>
        </w:rPr>
        <w:lastRenderedPageBreak/>
        <w:t xml:space="preserve">мониторингов, допускается использовать только в виде агрегированных (усредненных, анонимных) данных. 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18.15. </w:t>
      </w:r>
      <w:r w:rsidRPr="0012038A">
        <w:rPr>
          <w:rFonts w:ascii="Times New Roman" w:eastAsia="SchoolBookSanPin" w:hAnsi="Times New Roman"/>
          <w:sz w:val="28"/>
          <w:szCs w:val="28"/>
        </w:rPr>
        <w:t>Оценка метапредметных результатов представляет собой оценку достижения планируемых результатов освоения ФОП СОО, которые отражают совокупность познавательных, коммуникативных и регулятивных универсальных учебных действий.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18.16. </w:t>
      </w:r>
      <w:r w:rsidRPr="0012038A">
        <w:rPr>
          <w:rFonts w:ascii="Times New Roman" w:eastAsia="SchoolBookSanPin" w:hAnsi="Times New Roman"/>
          <w:sz w:val="28"/>
          <w:szCs w:val="28"/>
        </w:rPr>
        <w:t>Формирование метапредметных результатов обеспечивается комплексом освоения программ учебных предметов и внеурочной деятельности.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18.17. </w:t>
      </w:r>
      <w:r w:rsidRPr="0012038A">
        <w:rPr>
          <w:rFonts w:ascii="Times New Roman" w:eastAsia="SchoolBookSanPin" w:hAnsi="Times New Roman"/>
          <w:sz w:val="28"/>
          <w:szCs w:val="28"/>
        </w:rPr>
        <w:t>Основным объектом оценки метапредметных результатов является: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освоение 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обучающимися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 xml:space="preserve"> универсальных учебных действий (регулятивных, познавательных, коммуникативных);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способность использования универсальных учебных действий в познавательной и социальной практике, готовность к самостоятельному планированию и осуществлению учебной деятельности,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овладение навыками учебно-исследовательской, проектной и социальной деятельности. 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18.18. 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Оценка достижения метапредметных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устанавливается решением педагогического совета образовательной организации. Инструментарий может строиться на межпредметной основе и включать диагностические материалы по оценке читательской, 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естественно-научной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>, математической, цифровой, финансовой грамотности, сформированности регулятивных, коммуникативных и познавательных универсальных учебных действий.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18.19. </w:t>
      </w:r>
      <w:r w:rsidRPr="0012038A">
        <w:rPr>
          <w:rFonts w:ascii="Times New Roman" w:eastAsia="SchoolBookSanPin" w:hAnsi="Times New Roman"/>
          <w:sz w:val="28"/>
          <w:szCs w:val="28"/>
        </w:rPr>
        <w:t>Формы оценки: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для проверки читательской грамотности – письменная работа на </w:t>
      </w: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межпредметной основе;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для проверки цифровой грамотности – практическая работа в сочетании с письменной (компьютеризованной) частью;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для проверки сформированности регулятивных, коммуникативных и познавательных универсальных учебных действий – экспертная оценка процесса и результатов выполнения групповых и (или) индивидуальных учебных исследований и проектов.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Каждый из перечисленных видов диагностики проводится с периодичностью не менее чем один раз в два года.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18.20. 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 xml:space="preserve">Групповые и (или) индивидуальные учебные исследования и проекты (далее вместе – проект)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 </w:t>
      </w:r>
      <w:proofErr w:type="gramEnd"/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18.20.1. 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Выбор темы проекта осуществляется 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обучающимися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>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18.20.2. </w:t>
      </w:r>
      <w:r w:rsidRPr="0012038A">
        <w:rPr>
          <w:rFonts w:ascii="Times New Roman" w:eastAsia="SchoolBookSanPin" w:hAnsi="Times New Roman"/>
          <w:sz w:val="28"/>
          <w:szCs w:val="28"/>
        </w:rPr>
        <w:t>Результатом проекта является одна из следующих работ: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другие);</w:t>
      </w:r>
      <w:proofErr w:type="gramEnd"/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материальный объект, макет, иное конструкторское изделие;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отчётные материалы по социальному проекту.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18.20.3. 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Требования к организации проектной деятельности, к содержанию и направленности проекта разрабатываются образовательной организацией. 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lastRenderedPageBreak/>
        <w:t>18.20.4. </w:t>
      </w:r>
      <w:r w:rsidRPr="0012038A">
        <w:rPr>
          <w:rFonts w:ascii="Times New Roman" w:eastAsia="SchoolBookSanPin" w:hAnsi="Times New Roman"/>
          <w:sz w:val="28"/>
          <w:szCs w:val="28"/>
        </w:rPr>
        <w:t>Проект оценивается по критериям сформированности: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познавательных универсальных учебных действий, включающих способность к самостоятельному приобретению знаний и решению проблем, умение 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поставить проблему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 xml:space="preserve"> и выбрать способы её решения, в том числе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коммуникативных универсальных учебных действий: умение ясно изложить и оформить выполненную работу, представить её результаты, аргументированно ответить на вопросы.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18.21. Предметные результаты освоения ФОП СОО с учётом специфики содержания предметных областей, включающих конкретные учебные предметы, ориентированы на применение 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обучающимися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 xml:space="preserve"> знаний, умений и навыков в учебных ситуациях и реальных жизненных условиях, а также на успешное обучение.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18.22. Оценка предметных результатов представляет собой оценку достижения обучающимися планируемых результатов по отдельным учебным предметам. 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18.23. 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отвечающих содержанию учебных предметов, в том числе метапредметных (познавательных, регулятивных, коммуникативных) действий, а также </w:t>
      </w: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компетентностей, соответствующих направлениям функциональной грамотности.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18.24. 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18.25. Особенности оценки по отдельному учебному предмету фиксируются в приложении к ООП СОО.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Описание оценки предметных результатов по отдельному учебному предмету включает:</w:t>
      </w:r>
    </w:p>
    <w:p w:rsidR="001B04DC" w:rsidRPr="0012038A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список итоговых планируемых результатов с указанием этапов их формирования и способов оценки (например, текущая (тематическая), устно (письменно), практика);</w:t>
      </w:r>
    </w:p>
    <w:p w:rsidR="001B04DC" w:rsidRPr="0012038A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требования к выставлению отметок за промежуточную аттестацию (при необходимости – с учётом степени значимости отметок за отдельные оценочные процедуры);</w:t>
      </w:r>
    </w:p>
    <w:p w:rsidR="001B04DC" w:rsidRPr="0012038A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график контрольных мероприятий.</w:t>
      </w:r>
      <w:r w:rsidRPr="0012038A">
        <w:rPr>
          <w:rFonts w:ascii="Times New Roman" w:hAnsi="Times New Roman"/>
          <w:sz w:val="28"/>
          <w:szCs w:val="28"/>
        </w:rPr>
        <w:t xml:space="preserve"> 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18.26. 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 xml:space="preserve">Стартовая диагностика 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проводится администрацией образовательной организации с целью оценки готовности к обучению на уровне среднего общего образования. 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18.26.1. Стартовая диагностика проводится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в начале 10 класса и выступает как основа (точка отсчёта) для оценки динамики образовательных достижений обучающихся. 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18.26.2. 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Объектом оценки являются: структура мотивации, сформированность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 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18.26.3. </w:t>
      </w:r>
      <w:r w:rsidRPr="0012038A">
        <w:rPr>
          <w:rFonts w:ascii="Times New Roman" w:eastAsia="SchoolBookSanPin" w:hAnsi="Times New Roman"/>
          <w:sz w:val="28"/>
          <w:szCs w:val="28"/>
        </w:rPr>
        <w:t>Стартовая диагностика проводится педагогическими работниками с целью оценки готовности к изучению отдельных учебных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lastRenderedPageBreak/>
        <w:t xml:space="preserve">18.27. Текущая оценка 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представляет собой процедуру оценки индивидуального продвижения обучающегося в освоении программы учебного предмета. 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18.27.1. 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Текущая оценка может быть 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>формирующей (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>диагностической</w:t>
      </w:r>
      <w:r w:rsidRPr="0012038A">
        <w:rPr>
          <w:rFonts w:ascii="Times New Roman" w:eastAsia="SchoolBookSanPin" w:hAnsi="Times New Roman"/>
          <w:sz w:val="28"/>
          <w:szCs w:val="28"/>
        </w:rPr>
        <w:t>, способствующей выявлению и осознанию педагогическим работником и обучающимся существующих проблем в обучении.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18.27.2. 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Объектом текущей оценки являются тематические планируемые результаты, 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этапы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 xml:space="preserve"> освоения которых зафиксированы в тематическом планировании по учебному предмету. 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18.27.3. </w:t>
      </w:r>
      <w:r w:rsidRPr="0012038A">
        <w:rPr>
          <w:rFonts w:ascii="Times New Roman" w:eastAsia="SchoolBookSanPin" w:hAnsi="Times New Roman"/>
          <w:sz w:val="28"/>
          <w:szCs w:val="28"/>
        </w:rPr>
        <w:t>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о-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 xml:space="preserve"> и взаимооценка, рефлексия, листы продвижения и другие) с учётом особенностей учебного предмета. 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sz w:val="28"/>
          <w:szCs w:val="28"/>
        </w:rPr>
        <w:t>18.27.4. </w:t>
      </w:r>
      <w:r w:rsidRPr="0012038A">
        <w:rPr>
          <w:rFonts w:ascii="Times New Roman" w:eastAsia="SchoolBookSanPin" w:hAnsi="Times New Roman"/>
          <w:sz w:val="28"/>
          <w:szCs w:val="28"/>
        </w:rPr>
        <w:t>Результаты текущей оценки являются основой для индивидуализации учебного процесса.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18.28. Тематическая оценка представляет собой процедуру оценки уровня достижения тематических планируемых результатов по учебному предмету.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18.29. Внутренний мониторинг представляет собой следующие процедуры: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стартовая диагностика;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оценка уровня достижения предметных и метапредметных результатов;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оценка уровня функциональной грамотности;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оценка уровня профессионального мастерства педагогического работника, осуществляемого на основе выполнения 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обучающимися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 xml:space="preserve"> проверочных работ, анализа посещённых уроков, анализа качества учебных заданий, предлагаемых педагогическим работником обучающимся.</w:t>
      </w:r>
    </w:p>
    <w:p w:rsidR="001B04DC" w:rsidRPr="0012038A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Содержание и периодичность внутреннего мониторинга </w:t>
      </w: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устанавливается решением педагогического совета образовательной организации.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работника.</w:t>
      </w:r>
    </w:p>
    <w:p w:rsidR="003F5E73" w:rsidRDefault="001B04DC">
      <w:bookmarkStart w:id="0" w:name="_GoBack"/>
      <w:bookmarkEnd w:id="0"/>
    </w:p>
    <w:sectPr w:rsidR="003F5E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B23"/>
    <w:rsid w:val="001B04DC"/>
    <w:rsid w:val="001D2B44"/>
    <w:rsid w:val="006C212B"/>
    <w:rsid w:val="00931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4DC"/>
    <w:pPr>
      <w:widowControl w:val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aliases w:val="Знак6,F1"/>
    <w:basedOn w:val="a"/>
    <w:link w:val="a4"/>
    <w:uiPriority w:val="99"/>
    <w:unhideWhenUsed/>
    <w:rsid w:val="001B04DC"/>
    <w:pPr>
      <w:spacing w:after="0" w:line="240" w:lineRule="auto"/>
    </w:pPr>
    <w:rPr>
      <w:sz w:val="20"/>
      <w:szCs w:val="20"/>
      <w:lang w:eastAsia="ru-RU"/>
    </w:rPr>
  </w:style>
  <w:style w:type="character" w:customStyle="1" w:styleId="a4">
    <w:name w:val="Текст сноски Знак"/>
    <w:aliases w:val="Знак6 Знак,F1 Знак"/>
    <w:basedOn w:val="a0"/>
    <w:link w:val="a3"/>
    <w:uiPriority w:val="99"/>
    <w:qFormat/>
    <w:rsid w:val="001B04DC"/>
    <w:rPr>
      <w:rFonts w:ascii="Calibri" w:eastAsia="Calibri" w:hAnsi="Calibri" w:cs="Times New Roman"/>
      <w:sz w:val="20"/>
      <w:szCs w:val="20"/>
      <w:lang w:eastAsia="ru-RU"/>
    </w:rPr>
  </w:style>
  <w:style w:type="character" w:styleId="a5">
    <w:name w:val="footnote reference"/>
    <w:unhideWhenUsed/>
    <w:rsid w:val="001B04D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4DC"/>
    <w:pPr>
      <w:widowControl w:val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aliases w:val="Знак6,F1"/>
    <w:basedOn w:val="a"/>
    <w:link w:val="a4"/>
    <w:uiPriority w:val="99"/>
    <w:unhideWhenUsed/>
    <w:rsid w:val="001B04DC"/>
    <w:pPr>
      <w:spacing w:after="0" w:line="240" w:lineRule="auto"/>
    </w:pPr>
    <w:rPr>
      <w:sz w:val="20"/>
      <w:szCs w:val="20"/>
      <w:lang w:eastAsia="ru-RU"/>
    </w:rPr>
  </w:style>
  <w:style w:type="character" w:customStyle="1" w:styleId="a4">
    <w:name w:val="Текст сноски Знак"/>
    <w:aliases w:val="Знак6 Знак,F1 Знак"/>
    <w:basedOn w:val="a0"/>
    <w:link w:val="a3"/>
    <w:uiPriority w:val="99"/>
    <w:qFormat/>
    <w:rsid w:val="001B04DC"/>
    <w:rPr>
      <w:rFonts w:ascii="Calibri" w:eastAsia="Calibri" w:hAnsi="Calibri" w:cs="Times New Roman"/>
      <w:sz w:val="20"/>
      <w:szCs w:val="20"/>
      <w:lang w:eastAsia="ru-RU"/>
    </w:rPr>
  </w:style>
  <w:style w:type="character" w:styleId="a5">
    <w:name w:val="footnote reference"/>
    <w:unhideWhenUsed/>
    <w:rsid w:val="001B04D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2089</Words>
  <Characters>11911</Characters>
  <Application>Microsoft Office Word</Application>
  <DocSecurity>0</DocSecurity>
  <Lines>99</Lines>
  <Paragraphs>27</Paragraphs>
  <ScaleCrop>false</ScaleCrop>
  <Company/>
  <LinksUpToDate>false</LinksUpToDate>
  <CharactersWithSpaces>13973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214-1</dc:creator>
  <cp:keywords/>
  <dc:description/>
  <cp:lastModifiedBy>214-1</cp:lastModifiedBy>
  <cp:revision>2</cp:revision>
  <dcterms:created xsi:type="dcterms:W3CDTF">2023-09-15T11:02:00Z</dcterms:created>
  <dcterms:modified xsi:type="dcterms:W3CDTF">2023-09-15T11:02:00Z</dcterms:modified>
</cp:coreProperties>
</file>