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0C2" w:rsidRPr="00910EF4" w:rsidRDefault="004D4D3D">
      <w:pPr>
        <w:spacing w:after="0"/>
        <w:ind w:left="120"/>
        <w:rPr>
          <w:lang w:val="ru-RU"/>
        </w:rPr>
      </w:pPr>
      <w:bookmarkStart w:id="0" w:name="block-8461058"/>
      <w:r>
        <w:rPr>
          <w:rFonts w:ascii="Times New Roman" w:eastAsia="Times New Roman" w:hAnsi="Times New Roman" w:cs="Times New Roman"/>
          <w:noProof/>
          <w:lang w:val="ru-RU" w:eastAsia="ru-RU"/>
        </w:rPr>
        <w:drawing>
          <wp:inline distT="0" distB="0" distL="0" distR="0" wp14:anchorId="71716746" wp14:editId="2693D707">
            <wp:extent cx="5940425" cy="2218923"/>
            <wp:effectExtent l="0" t="0" r="0" b="0"/>
            <wp:docPr id="2" name="Рисунок 2" descr="C:\Users\Анатолий\Downloads\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Анатолий\Downloads\Титул.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2218923"/>
                    </a:xfrm>
                    <a:prstGeom prst="rect">
                      <a:avLst/>
                    </a:prstGeom>
                    <a:noFill/>
                    <a:ln>
                      <a:noFill/>
                    </a:ln>
                  </pic:spPr>
                </pic:pic>
              </a:graphicData>
            </a:graphic>
          </wp:inline>
        </w:drawing>
      </w:r>
    </w:p>
    <w:p w:rsidR="004C00C2" w:rsidRDefault="006C501C">
      <w:pPr>
        <w:spacing w:after="0"/>
        <w:ind w:left="120"/>
        <w:rPr>
          <w:rFonts w:ascii="Times New Roman" w:hAnsi="Times New Roman"/>
          <w:color w:val="000000"/>
          <w:sz w:val="28"/>
          <w:lang w:val="ru-RU"/>
        </w:rPr>
      </w:pPr>
      <w:r w:rsidRPr="00910EF4">
        <w:rPr>
          <w:rFonts w:ascii="Times New Roman" w:hAnsi="Times New Roman"/>
          <w:color w:val="000000"/>
          <w:sz w:val="28"/>
          <w:lang w:val="ru-RU"/>
        </w:rPr>
        <w:t>‌</w:t>
      </w:r>
    </w:p>
    <w:p w:rsidR="004D4D3D" w:rsidRDefault="004D4D3D">
      <w:pPr>
        <w:spacing w:after="0"/>
        <w:ind w:left="120"/>
        <w:rPr>
          <w:rFonts w:ascii="Times New Roman" w:hAnsi="Times New Roman"/>
          <w:color w:val="000000"/>
          <w:sz w:val="28"/>
          <w:lang w:val="ru-RU"/>
        </w:rPr>
      </w:pPr>
    </w:p>
    <w:p w:rsidR="004D4D3D" w:rsidRPr="00910EF4" w:rsidRDefault="004D4D3D">
      <w:pPr>
        <w:spacing w:after="0"/>
        <w:ind w:left="120"/>
        <w:rPr>
          <w:lang w:val="ru-RU"/>
        </w:rPr>
      </w:pPr>
    </w:p>
    <w:p w:rsidR="004D4D3D" w:rsidRPr="004D4D3D" w:rsidRDefault="004D4D3D" w:rsidP="004D4D3D">
      <w:pPr>
        <w:keepNext/>
        <w:spacing w:before="240" w:after="60" w:line="240" w:lineRule="auto"/>
        <w:jc w:val="center"/>
        <w:outlineLvl w:val="1"/>
        <w:rPr>
          <w:rFonts w:ascii="Times New Roman" w:eastAsia="Times New Roman" w:hAnsi="Times New Roman" w:cs="Times New Roman"/>
          <w:bCs/>
          <w:iCs/>
          <w:sz w:val="32"/>
          <w:szCs w:val="32"/>
          <w:lang w:val="ru-RU"/>
        </w:rPr>
      </w:pPr>
      <w:r w:rsidRPr="004D4D3D">
        <w:rPr>
          <w:rFonts w:ascii="Times New Roman" w:eastAsia="Times New Roman" w:hAnsi="Times New Roman" w:cs="Times New Roman"/>
          <w:bCs/>
          <w:iCs/>
          <w:sz w:val="32"/>
          <w:szCs w:val="32"/>
          <w:lang w:val="ru-RU"/>
        </w:rPr>
        <w:t xml:space="preserve">Рабочая программа </w:t>
      </w:r>
      <w:r w:rsidRPr="004D4D3D">
        <w:rPr>
          <w:rFonts w:ascii="Times New Roman" w:hAnsi="Times New Roman"/>
          <w:color w:val="000000"/>
          <w:sz w:val="28"/>
          <w:lang w:val="ru-RU"/>
        </w:rPr>
        <w:t>учебного предмета «Биология. Углубленный уровень»</w:t>
      </w:r>
    </w:p>
    <w:p w:rsidR="004D4D3D" w:rsidRPr="004D4D3D" w:rsidRDefault="004D4D3D" w:rsidP="004D4D3D">
      <w:pPr>
        <w:spacing w:line="240" w:lineRule="auto"/>
        <w:rPr>
          <w:rFonts w:ascii="Times New Roman" w:eastAsia="Times New Roman" w:hAnsi="Times New Roman" w:cs="Times New Roman"/>
          <w:sz w:val="32"/>
          <w:szCs w:val="32"/>
          <w:lang w:val="ru-RU"/>
        </w:rPr>
      </w:pPr>
      <w:r w:rsidRPr="004D4D3D">
        <w:rPr>
          <w:rFonts w:ascii="Times New Roman" w:eastAsia="Times New Roman" w:hAnsi="Times New Roman" w:cs="Times New Roman"/>
          <w:sz w:val="32"/>
          <w:szCs w:val="32"/>
          <w:lang w:val="ru-RU"/>
        </w:rPr>
        <w:t>МБОУ «Большемеминская средняя общеобразовательная школа»</w:t>
      </w:r>
    </w:p>
    <w:p w:rsidR="004D4D3D" w:rsidRPr="004D4D3D" w:rsidRDefault="004D4D3D" w:rsidP="004D4D3D">
      <w:pPr>
        <w:spacing w:line="240" w:lineRule="auto"/>
        <w:jc w:val="center"/>
        <w:rPr>
          <w:rFonts w:ascii="Times New Roman" w:eastAsia="Times New Roman" w:hAnsi="Times New Roman" w:cs="Times New Roman"/>
          <w:sz w:val="32"/>
          <w:szCs w:val="32"/>
          <w:lang w:val="ru-RU"/>
        </w:rPr>
      </w:pPr>
      <w:r w:rsidRPr="004D4D3D">
        <w:rPr>
          <w:rFonts w:ascii="Times New Roman" w:eastAsia="Times New Roman" w:hAnsi="Times New Roman" w:cs="Times New Roman"/>
          <w:sz w:val="32"/>
          <w:szCs w:val="32"/>
          <w:lang w:val="ru-RU"/>
        </w:rPr>
        <w:t>Баймяшкина Анатолия Сергеевича, учителя высшей квалификационной категории</w:t>
      </w:r>
    </w:p>
    <w:p w:rsidR="004D4D3D" w:rsidRPr="00910EF4" w:rsidRDefault="004D4D3D" w:rsidP="004D4D3D">
      <w:pPr>
        <w:spacing w:after="0" w:line="408" w:lineRule="auto"/>
        <w:ind w:left="120"/>
        <w:jc w:val="center"/>
        <w:rPr>
          <w:lang w:val="ru-RU"/>
        </w:rPr>
      </w:pPr>
      <w:r w:rsidRPr="00910EF4">
        <w:rPr>
          <w:rFonts w:ascii="Times New Roman" w:hAnsi="Times New Roman"/>
          <w:color w:val="000000"/>
          <w:sz w:val="28"/>
          <w:lang w:val="ru-RU"/>
        </w:rPr>
        <w:t xml:space="preserve">для обучающихся 10 </w:t>
      </w:r>
      <w:r w:rsidRPr="00910EF4">
        <w:rPr>
          <w:rFonts w:ascii="Calibri" w:hAnsi="Calibri"/>
          <w:color w:val="000000"/>
          <w:sz w:val="28"/>
          <w:lang w:val="ru-RU"/>
        </w:rPr>
        <w:t>–</w:t>
      </w:r>
      <w:r w:rsidRPr="00910EF4">
        <w:rPr>
          <w:rFonts w:ascii="Times New Roman" w:hAnsi="Times New Roman"/>
          <w:color w:val="000000"/>
          <w:sz w:val="28"/>
          <w:lang w:val="ru-RU"/>
        </w:rPr>
        <w:t xml:space="preserve">11 классов </w:t>
      </w:r>
    </w:p>
    <w:p w:rsidR="004C00C2" w:rsidRPr="00910EF4" w:rsidRDefault="004C00C2">
      <w:pPr>
        <w:spacing w:after="0"/>
        <w:ind w:left="120"/>
        <w:jc w:val="center"/>
        <w:rPr>
          <w:lang w:val="ru-RU"/>
        </w:rPr>
      </w:pPr>
      <w:bookmarkStart w:id="1" w:name="_GoBack"/>
      <w:bookmarkEnd w:id="1"/>
    </w:p>
    <w:p w:rsidR="004C00C2" w:rsidRPr="00910EF4" w:rsidRDefault="004C00C2">
      <w:pPr>
        <w:spacing w:after="0" w:line="408" w:lineRule="auto"/>
        <w:ind w:left="120"/>
        <w:jc w:val="center"/>
        <w:rPr>
          <w:lang w:val="ru-RU"/>
        </w:rPr>
      </w:pPr>
    </w:p>
    <w:p w:rsidR="004C00C2" w:rsidRPr="00910EF4" w:rsidRDefault="004C00C2">
      <w:pPr>
        <w:spacing w:after="0"/>
        <w:ind w:left="120"/>
        <w:jc w:val="center"/>
        <w:rPr>
          <w:lang w:val="ru-RU"/>
        </w:rPr>
      </w:pPr>
    </w:p>
    <w:p w:rsidR="004D4D3D" w:rsidRPr="004D4D3D" w:rsidRDefault="004D4D3D" w:rsidP="004D4D3D">
      <w:pPr>
        <w:tabs>
          <w:tab w:val="left" w:pos="6180"/>
        </w:tabs>
        <w:spacing w:line="240" w:lineRule="auto"/>
        <w:jc w:val="both"/>
        <w:rPr>
          <w:rFonts w:ascii="Times New Roman" w:eastAsia="Times New Roman" w:hAnsi="Times New Roman" w:cs="Times New Roman"/>
          <w:lang w:val="ru-RU"/>
        </w:rPr>
      </w:pPr>
      <w:r w:rsidRPr="007152F8">
        <w:rPr>
          <w:rFonts w:ascii="Times New Roman" w:eastAsia="Times New Roman" w:hAnsi="Times New Roman" w:cs="Times New Roman"/>
          <w:lang w:val="ru-RU"/>
        </w:rPr>
        <w:tab/>
      </w:r>
      <w:r w:rsidRPr="004D4D3D">
        <w:rPr>
          <w:rFonts w:ascii="Times New Roman" w:eastAsia="Times New Roman" w:hAnsi="Times New Roman" w:cs="Times New Roman"/>
          <w:lang w:val="ru-RU"/>
        </w:rPr>
        <w:t xml:space="preserve">Рассмотрено на заседании </w:t>
      </w:r>
    </w:p>
    <w:p w:rsidR="004D4D3D" w:rsidRPr="004D4D3D" w:rsidRDefault="004D4D3D" w:rsidP="004D4D3D">
      <w:pPr>
        <w:tabs>
          <w:tab w:val="left" w:pos="6180"/>
        </w:tabs>
        <w:spacing w:line="240" w:lineRule="auto"/>
        <w:jc w:val="both"/>
        <w:rPr>
          <w:rFonts w:ascii="Times New Roman" w:eastAsia="Times New Roman" w:hAnsi="Times New Roman" w:cs="Times New Roman"/>
          <w:lang w:val="ru-RU"/>
        </w:rPr>
      </w:pPr>
      <w:r w:rsidRPr="004D4D3D">
        <w:rPr>
          <w:rFonts w:ascii="Times New Roman" w:eastAsia="Times New Roman" w:hAnsi="Times New Roman" w:cs="Times New Roman"/>
          <w:lang w:val="ru-RU"/>
        </w:rPr>
        <w:tab/>
        <w:t>Педагогического совета</w:t>
      </w:r>
    </w:p>
    <w:p w:rsidR="004D4D3D" w:rsidRPr="004D4D3D" w:rsidRDefault="004D4D3D" w:rsidP="004D4D3D">
      <w:pPr>
        <w:tabs>
          <w:tab w:val="left" w:pos="6180"/>
        </w:tabs>
        <w:spacing w:line="240" w:lineRule="auto"/>
        <w:jc w:val="both"/>
        <w:rPr>
          <w:rFonts w:ascii="Times New Roman" w:eastAsia="Times New Roman" w:hAnsi="Times New Roman" w:cs="Times New Roman"/>
          <w:lang w:val="ru-RU"/>
        </w:rPr>
      </w:pPr>
      <w:r w:rsidRPr="004D4D3D">
        <w:rPr>
          <w:rFonts w:ascii="Times New Roman" w:eastAsia="Times New Roman" w:hAnsi="Times New Roman" w:cs="Times New Roman"/>
          <w:lang w:val="ru-RU"/>
        </w:rPr>
        <w:tab/>
        <w:t>протокол №_______</w:t>
      </w:r>
    </w:p>
    <w:p w:rsidR="004D4D3D" w:rsidRPr="007152F8" w:rsidRDefault="004D4D3D" w:rsidP="004D4D3D">
      <w:pPr>
        <w:tabs>
          <w:tab w:val="left" w:pos="6180"/>
        </w:tabs>
        <w:spacing w:line="240" w:lineRule="auto"/>
        <w:jc w:val="both"/>
        <w:rPr>
          <w:rFonts w:ascii="Times New Roman" w:eastAsia="Times New Roman" w:hAnsi="Times New Roman" w:cs="Times New Roman"/>
          <w:lang w:val="ru-RU"/>
        </w:rPr>
      </w:pPr>
      <w:r w:rsidRPr="004D4D3D">
        <w:rPr>
          <w:rFonts w:ascii="Times New Roman" w:eastAsia="Times New Roman" w:hAnsi="Times New Roman" w:cs="Times New Roman"/>
          <w:lang w:val="ru-RU"/>
        </w:rPr>
        <w:tab/>
      </w:r>
      <w:r w:rsidRPr="007152F8">
        <w:rPr>
          <w:rFonts w:ascii="Times New Roman" w:eastAsia="Times New Roman" w:hAnsi="Times New Roman" w:cs="Times New Roman"/>
          <w:lang w:val="ru-RU"/>
        </w:rPr>
        <w:t>от «____» _______2023   г.</w:t>
      </w:r>
    </w:p>
    <w:p w:rsidR="004D4D3D" w:rsidRPr="007152F8" w:rsidRDefault="004D4D3D" w:rsidP="004D4D3D">
      <w:pPr>
        <w:spacing w:line="240" w:lineRule="auto"/>
        <w:jc w:val="both"/>
        <w:rPr>
          <w:rFonts w:ascii="Times New Roman" w:eastAsia="Times New Roman" w:hAnsi="Times New Roman" w:cs="Times New Roman"/>
          <w:lang w:val="ru-RU"/>
        </w:rPr>
      </w:pPr>
    </w:p>
    <w:p w:rsidR="004D4D3D" w:rsidRPr="007152F8" w:rsidRDefault="004D4D3D" w:rsidP="004D4D3D">
      <w:pPr>
        <w:spacing w:line="240" w:lineRule="auto"/>
        <w:jc w:val="both"/>
        <w:rPr>
          <w:rFonts w:ascii="Times New Roman" w:eastAsia="Times New Roman" w:hAnsi="Times New Roman" w:cs="Times New Roman"/>
          <w:lang w:val="ru-RU"/>
        </w:rPr>
      </w:pPr>
    </w:p>
    <w:p w:rsidR="004D4D3D" w:rsidRPr="007152F8" w:rsidRDefault="004D4D3D" w:rsidP="004D4D3D">
      <w:pPr>
        <w:spacing w:line="240" w:lineRule="auto"/>
        <w:jc w:val="both"/>
        <w:rPr>
          <w:rFonts w:ascii="Times New Roman" w:eastAsia="Times New Roman" w:hAnsi="Times New Roman" w:cs="Times New Roman"/>
          <w:lang w:val="ru-RU"/>
        </w:rPr>
      </w:pPr>
    </w:p>
    <w:p w:rsidR="004D4D3D" w:rsidRPr="007152F8" w:rsidRDefault="004D4D3D" w:rsidP="004D4D3D">
      <w:pPr>
        <w:spacing w:line="240" w:lineRule="auto"/>
        <w:jc w:val="both"/>
        <w:rPr>
          <w:rFonts w:ascii="Times New Roman" w:eastAsia="Times New Roman" w:hAnsi="Times New Roman" w:cs="Times New Roman"/>
          <w:lang w:val="ru-RU"/>
        </w:rPr>
      </w:pPr>
    </w:p>
    <w:p w:rsidR="004D4D3D" w:rsidRPr="007152F8" w:rsidRDefault="004D4D3D" w:rsidP="004D4D3D">
      <w:pPr>
        <w:spacing w:line="240" w:lineRule="auto"/>
        <w:jc w:val="center"/>
        <w:rPr>
          <w:rFonts w:ascii="Times New Roman" w:eastAsia="Times New Roman" w:hAnsi="Times New Roman" w:cs="Times New Roman"/>
          <w:b/>
          <w:lang w:val="ru-RU"/>
        </w:rPr>
      </w:pPr>
    </w:p>
    <w:p w:rsidR="004D4D3D" w:rsidRPr="007152F8" w:rsidRDefault="004D4D3D" w:rsidP="004D4D3D">
      <w:pPr>
        <w:spacing w:line="240" w:lineRule="auto"/>
        <w:jc w:val="center"/>
        <w:rPr>
          <w:rFonts w:ascii="Times New Roman" w:eastAsia="Times New Roman" w:hAnsi="Times New Roman" w:cs="Times New Roman"/>
          <w:b/>
          <w:lang w:val="ru-RU"/>
        </w:rPr>
      </w:pPr>
    </w:p>
    <w:p w:rsidR="004D4D3D" w:rsidRPr="007152F8" w:rsidRDefault="004D4D3D" w:rsidP="004D4D3D">
      <w:pPr>
        <w:spacing w:line="240" w:lineRule="auto"/>
        <w:jc w:val="center"/>
        <w:rPr>
          <w:rFonts w:ascii="Times New Roman" w:eastAsia="Times New Roman" w:hAnsi="Times New Roman" w:cs="Times New Roman"/>
          <w:b/>
          <w:lang w:val="ru-RU"/>
        </w:rPr>
      </w:pPr>
      <w:r w:rsidRPr="007152F8">
        <w:rPr>
          <w:rFonts w:ascii="Times New Roman" w:eastAsia="Times New Roman" w:hAnsi="Times New Roman" w:cs="Times New Roman"/>
          <w:lang w:val="ru-RU"/>
        </w:rPr>
        <w:t>2023-2024 учебный год</w:t>
      </w:r>
    </w:p>
    <w:p w:rsidR="004C00C2" w:rsidRPr="00910EF4" w:rsidRDefault="004C00C2">
      <w:pPr>
        <w:rPr>
          <w:lang w:val="ru-RU"/>
        </w:rPr>
        <w:sectPr w:rsidR="004C00C2" w:rsidRPr="00910EF4">
          <w:pgSz w:w="11906" w:h="16383"/>
          <w:pgMar w:top="1134" w:right="850" w:bottom="1134" w:left="1701" w:header="720" w:footer="720" w:gutter="0"/>
          <w:cols w:space="720"/>
        </w:sectPr>
      </w:pPr>
    </w:p>
    <w:p w:rsidR="004C00C2" w:rsidRPr="00910EF4" w:rsidRDefault="006C501C">
      <w:pPr>
        <w:spacing w:after="0" w:line="264" w:lineRule="auto"/>
        <w:ind w:firstLine="600"/>
        <w:jc w:val="both"/>
        <w:rPr>
          <w:lang w:val="ru-RU"/>
        </w:rPr>
      </w:pPr>
      <w:bookmarkStart w:id="2" w:name="block-8461059"/>
      <w:bookmarkEnd w:id="0"/>
      <w:r w:rsidRPr="00910EF4">
        <w:rPr>
          <w:rFonts w:ascii="Times New Roman" w:hAnsi="Times New Roman"/>
          <w:b/>
          <w:color w:val="000000"/>
          <w:sz w:val="28"/>
          <w:lang w:val="ru-RU"/>
        </w:rPr>
        <w:lastRenderedPageBreak/>
        <w:t>ПОЯСНИТЕЛЬНАЯ ЗАПИСКА</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межпредметных и внутрипредметных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метапредметным и предметным результатам обучения и в формировании основных видов учебно-познавательной деятельности обучающихся по освоению содержания биологического образования на уровне среднего общего образования.</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w:t>
      </w:r>
      <w:r w:rsidRPr="00910EF4">
        <w:rPr>
          <w:rFonts w:ascii="Times New Roman" w:hAnsi="Times New Roman"/>
          <w:color w:val="000000"/>
          <w:sz w:val="28"/>
          <w:lang w:val="ru-RU"/>
        </w:rPr>
        <w:lastRenderedPageBreak/>
        <w:t>расширение и углубление знаний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lastRenderedPageBreak/>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Достижение цели изучения учебного предмета «Биология» на углублённом уровне обеспечивается решением следующих задач:</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lastRenderedPageBreak/>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w:t>
      </w:r>
      <w:bookmarkStart w:id="3" w:name="ae087229-bc2a-42f7-a634-a0357f20ae55"/>
      <w:r w:rsidRPr="00910EF4">
        <w:rPr>
          <w:rFonts w:ascii="Times New Roman" w:hAnsi="Times New Roman"/>
          <w:color w:val="000000"/>
          <w:sz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3"/>
      <w:r w:rsidRPr="00910EF4">
        <w:rPr>
          <w:rFonts w:ascii="Times New Roman" w:hAnsi="Times New Roman"/>
          <w:color w:val="000000"/>
          <w:sz w:val="28"/>
          <w:lang w:val="ru-RU"/>
        </w:rPr>
        <w:t>‌‌</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4C00C2" w:rsidRPr="00910EF4" w:rsidRDefault="004C00C2">
      <w:pPr>
        <w:rPr>
          <w:lang w:val="ru-RU"/>
        </w:rPr>
        <w:sectPr w:rsidR="004C00C2" w:rsidRPr="00910EF4">
          <w:pgSz w:w="11906" w:h="16383"/>
          <w:pgMar w:top="1134" w:right="850" w:bottom="1134" w:left="1701" w:header="720" w:footer="720" w:gutter="0"/>
          <w:cols w:space="720"/>
        </w:sectPr>
      </w:pPr>
    </w:p>
    <w:p w:rsidR="004C00C2" w:rsidRPr="00910EF4" w:rsidRDefault="006C501C">
      <w:pPr>
        <w:spacing w:after="0" w:line="264" w:lineRule="auto"/>
        <w:ind w:left="120"/>
        <w:jc w:val="both"/>
        <w:rPr>
          <w:lang w:val="ru-RU"/>
        </w:rPr>
      </w:pPr>
      <w:bookmarkStart w:id="4" w:name="block-8461060"/>
      <w:bookmarkEnd w:id="2"/>
      <w:r w:rsidRPr="00910EF4">
        <w:rPr>
          <w:rFonts w:ascii="Times New Roman" w:hAnsi="Times New Roman"/>
          <w:color w:val="000000"/>
          <w:sz w:val="28"/>
          <w:lang w:val="ru-RU"/>
        </w:rPr>
        <w:lastRenderedPageBreak/>
        <w:t>​</w:t>
      </w:r>
      <w:r w:rsidRPr="00910EF4">
        <w:rPr>
          <w:rFonts w:ascii="Times New Roman" w:hAnsi="Times New Roman"/>
          <w:b/>
          <w:color w:val="000000"/>
          <w:sz w:val="28"/>
          <w:lang w:val="ru-RU"/>
        </w:rPr>
        <w:t>СОДЕРЖАНИЕ ОБУЧЕНИЯ</w:t>
      </w:r>
    </w:p>
    <w:p w:rsidR="004C00C2" w:rsidRPr="00910EF4" w:rsidRDefault="006C501C">
      <w:pPr>
        <w:spacing w:after="0" w:line="264" w:lineRule="auto"/>
        <w:ind w:left="120"/>
        <w:jc w:val="both"/>
        <w:rPr>
          <w:lang w:val="ru-RU"/>
        </w:rPr>
      </w:pPr>
      <w:r w:rsidRPr="00910EF4">
        <w:rPr>
          <w:rFonts w:ascii="Times New Roman" w:hAnsi="Times New Roman"/>
          <w:color w:val="000000"/>
          <w:sz w:val="28"/>
          <w:lang w:val="ru-RU"/>
        </w:rPr>
        <w:t>​</w:t>
      </w:r>
    </w:p>
    <w:p w:rsidR="004C00C2" w:rsidRPr="00910EF4" w:rsidRDefault="006C501C">
      <w:pPr>
        <w:spacing w:after="0" w:line="264" w:lineRule="auto"/>
        <w:ind w:left="120"/>
        <w:jc w:val="both"/>
        <w:rPr>
          <w:lang w:val="ru-RU"/>
        </w:rPr>
      </w:pPr>
      <w:r w:rsidRPr="00910EF4">
        <w:rPr>
          <w:rFonts w:ascii="Times New Roman" w:hAnsi="Times New Roman"/>
          <w:b/>
          <w:color w:val="000000"/>
          <w:sz w:val="28"/>
          <w:lang w:val="ru-RU"/>
        </w:rPr>
        <w:t>10 КЛАСС</w:t>
      </w:r>
    </w:p>
    <w:p w:rsidR="004C00C2" w:rsidRPr="00910EF4" w:rsidRDefault="004C00C2">
      <w:pPr>
        <w:spacing w:after="0" w:line="264" w:lineRule="auto"/>
        <w:ind w:left="120"/>
        <w:jc w:val="both"/>
        <w:rPr>
          <w:lang w:val="ru-RU"/>
        </w:rPr>
      </w:pP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Содержание программы, выделенное </w:t>
      </w:r>
      <w:r w:rsidRPr="00910EF4">
        <w:rPr>
          <w:rFonts w:ascii="Times New Roman" w:hAnsi="Times New Roman"/>
          <w:i/>
          <w:color w:val="000000"/>
          <w:sz w:val="28"/>
          <w:lang w:val="ru-RU"/>
        </w:rPr>
        <w:t>курсивом</w:t>
      </w:r>
      <w:r w:rsidRPr="00910EF4">
        <w:rPr>
          <w:rFonts w:ascii="Times New Roman" w:hAnsi="Times New Roman"/>
          <w:color w:val="000000"/>
          <w:sz w:val="28"/>
          <w:lang w:val="ru-RU"/>
        </w:rPr>
        <w:t>, не входит в проверку государственной итоговой аттестации (ГИА).</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 xml:space="preserve">Тема 1. Биология как наука </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Демонстрации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Портреты: 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Таблицы и схемы: «Связь биологии с другими науками», «Система биологических наук».</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Тема 2. Живые системы и их изучение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Уровни организации живых систем: молекулярный, клеточный, тканевый, организменный, популяционно-видовой, экосистемный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Изучение живых систем. 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Демонстрации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lastRenderedPageBreak/>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Оборудование: лабораторное оборудование для проведения наблюдений, измерений, экспериментов.</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Практическая работа</w:t>
      </w:r>
      <w:r w:rsidRPr="00910EF4">
        <w:rPr>
          <w:rFonts w:ascii="Times New Roman" w:hAnsi="Times New Roman"/>
          <w:color w:val="000000"/>
          <w:sz w:val="28"/>
          <w:lang w:val="ru-RU"/>
        </w:rPr>
        <w:t xml:space="preserve"> «Использование различных методов при изучении живых систем».</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Тема 3. Биология клетки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Клетка – структурно-функциональная единица живого. История открытия клетки. Работы Р. Гука, А. Левенгука. Клеточная теория (Т. Шванн, М. Шлейден, Р. Вирхов). Основные положения современной клеточной теории.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910EF4">
        <w:rPr>
          <w:rFonts w:ascii="Times New Roman" w:hAnsi="Times New Roman"/>
          <w:i/>
          <w:color w:val="000000"/>
          <w:sz w:val="28"/>
          <w:lang w:val="ru-RU"/>
        </w:rPr>
        <w:t>Изучение фиксированных клеток</w:t>
      </w:r>
      <w:r w:rsidRPr="00910EF4">
        <w:rPr>
          <w:rFonts w:ascii="Times New Roman" w:hAnsi="Times New Roman"/>
          <w:color w:val="000000"/>
          <w:sz w:val="28"/>
          <w:lang w:val="ru-RU"/>
        </w:rPr>
        <w:t xml:space="preserve">. Электронная микроскопия. </w:t>
      </w:r>
      <w:r w:rsidRPr="00910EF4">
        <w:rPr>
          <w:rFonts w:ascii="Times New Roman" w:hAnsi="Times New Roman"/>
          <w:i/>
          <w:color w:val="000000"/>
          <w:sz w:val="28"/>
          <w:lang w:val="ru-RU"/>
        </w:rPr>
        <w:t>Конфокальная микроскопия. Витальное (прижизненное) изучение клеток.</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Демонстрации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Портреты: Р. Гук, А. Левенгук, Т. Шванн, М. Шлейден, Р. Вирхов, К. М. Бэр.</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Таблицы и схемы: «Световой микроскоп», «Электронный микроскоп», «История развития методов микроскопии».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Оборудование: световой микроскоп, микропрепараты растительных, животных и бактериальных клеток.</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Практическая работа</w:t>
      </w:r>
      <w:r w:rsidRPr="00910EF4">
        <w:rPr>
          <w:rFonts w:ascii="Times New Roman" w:hAnsi="Times New Roman"/>
          <w:color w:val="000000"/>
          <w:sz w:val="28"/>
          <w:lang w:val="ru-RU"/>
        </w:rPr>
        <w:t xml:space="preserve"> «Изучение методов клеточной биологии (хроматография, электрофорез, дифференциальное центрифугирование, ПЦР)».</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Тема 4. Химическая организация клетки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Химический состав клетки. Макро-, микро- и ультрамикроэлементы.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r w:rsidRPr="00910EF4">
        <w:rPr>
          <w:rFonts w:ascii="Times New Roman" w:hAnsi="Times New Roman"/>
          <w:i/>
          <w:color w:val="000000"/>
          <w:sz w:val="28"/>
          <w:lang w:val="ru-RU"/>
        </w:rPr>
        <w:t>Прионы</w:t>
      </w:r>
      <w:r w:rsidRPr="00910EF4">
        <w:rPr>
          <w:rFonts w:ascii="Times New Roman" w:hAnsi="Times New Roman"/>
          <w:color w:val="000000"/>
          <w:sz w:val="28"/>
          <w:lang w:val="ru-RU"/>
        </w:rPr>
        <w:t>.</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lastRenderedPageBreak/>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Липиды. Гидрофильно-гидрофобные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Нуклеиновые кислоты. ДНК и РНК. Строение нуклеиновых кислот. Нуклеотиды. Принцип комплементарности. Правило Чаргаффа. Структура ДНК – двойная спираль. Местонахождение и биологические функции ДНК. Виды РНК. Функции РНК в клетке.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910EF4">
        <w:rPr>
          <w:rFonts w:ascii="Times New Roman" w:hAnsi="Times New Roman"/>
          <w:i/>
          <w:color w:val="000000"/>
          <w:sz w:val="28"/>
          <w:lang w:val="ru-RU"/>
        </w:rPr>
        <w:t>Другие нуклеозидтрифосфаты (НТФ).</w:t>
      </w:r>
      <w:r w:rsidRPr="00910EF4">
        <w:rPr>
          <w:rFonts w:ascii="Times New Roman" w:hAnsi="Times New Roman"/>
          <w:color w:val="000000"/>
          <w:sz w:val="28"/>
          <w:lang w:val="ru-RU"/>
        </w:rPr>
        <w:t xml:space="preserve"> Секвенирование ДНК. </w:t>
      </w:r>
      <w:r w:rsidRPr="00910EF4">
        <w:rPr>
          <w:rFonts w:ascii="Times New Roman" w:hAnsi="Times New Roman"/>
          <w:i/>
          <w:color w:val="000000"/>
          <w:sz w:val="28"/>
          <w:lang w:val="ru-RU"/>
        </w:rPr>
        <w:t>Методы геномики, транскриптомики, протеомики.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Структурная биология: биохимические и биофизические исследования состава и пространственной структуры биомолекул. </w:t>
      </w:r>
      <w:r w:rsidRPr="00910EF4">
        <w:rPr>
          <w:rFonts w:ascii="Times New Roman" w:hAnsi="Times New Roman"/>
          <w:i/>
          <w:color w:val="000000"/>
          <w:sz w:val="28"/>
          <w:lang w:val="ru-RU"/>
        </w:rPr>
        <w:t>Моделирование структуры и функций биомолекул и их комплексов. Компьютерный дизайн и органический синтез биомолекул и их неприродных аналогов.</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Демонстрации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Портреты: Л. Полинг, Дж. Уотсон, Ф. Крик, М. Уилкинс, Р. Франклин, Ф. Сэнгер, С. Прузинер.</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Оборудование: химическая посуда и оборудование.</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Лабораторная работа</w:t>
      </w:r>
      <w:r w:rsidRPr="00910EF4">
        <w:rPr>
          <w:rFonts w:ascii="Times New Roman" w:hAnsi="Times New Roman"/>
          <w:color w:val="000000"/>
          <w:sz w:val="28"/>
          <w:lang w:val="ru-RU"/>
        </w:rPr>
        <w:t xml:space="preserve"> «Обнаружение белков с помощью качественных реакций».</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Лабораторная работа</w:t>
      </w:r>
      <w:r w:rsidRPr="00910EF4">
        <w:rPr>
          <w:rFonts w:ascii="Times New Roman" w:hAnsi="Times New Roman"/>
          <w:color w:val="000000"/>
          <w:sz w:val="28"/>
          <w:lang w:val="ru-RU"/>
        </w:rPr>
        <w:t xml:space="preserve"> «Исследование нуклеиновых кислот, выделенных из клеток различных организмов».</w:t>
      </w:r>
    </w:p>
    <w:p w:rsidR="004C00C2" w:rsidRPr="00910EF4" w:rsidRDefault="006C501C">
      <w:pPr>
        <w:spacing w:after="0" w:line="264" w:lineRule="auto"/>
        <w:ind w:firstLine="600"/>
        <w:jc w:val="both"/>
        <w:rPr>
          <w:lang w:val="ru-RU"/>
        </w:rPr>
      </w:pPr>
      <w:r w:rsidRPr="00910EF4">
        <w:rPr>
          <w:rFonts w:ascii="Times New Roman" w:hAnsi="Times New Roman"/>
          <w:b/>
          <w:color w:val="000000"/>
          <w:sz w:val="28"/>
          <w:lang w:val="ru-RU"/>
        </w:rPr>
        <w:t>Тема 5. Строение и функции клетки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Типы клеток: эукариотическая и прокариотическая. Структурно-функциональные образования клетки.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lastRenderedPageBreak/>
        <w:t>Строение прокариотической клетки. Клеточная стенка бактерий и архей. Особенности строения гетеротрофной и автотрофной прокариотических клеток. Место и роль прокариот в биоценозах.</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Эндоцитоз: пиноцитоз, фагоцитоз. Экзоцитоз. Клеточная стенка. Структура и функции клеточной стенки растений, грибов.</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Цитоплазма. Цитозоль. Цитоскелет. Движение цитоплазмы. Органоиды клетки. Одномембранные органоиды клетки: эндоплазматическая сеть (ЭПС), аппарат Гольджи, лизосомы, их строение и функции. Взаимосвязь одномембранных органоидов клетки. Строение гранулярного ретикулума. </w:t>
      </w:r>
      <w:r w:rsidRPr="00910EF4">
        <w:rPr>
          <w:rFonts w:ascii="Times New Roman" w:hAnsi="Times New Roman"/>
          <w:i/>
          <w:color w:val="000000"/>
          <w:sz w:val="28"/>
          <w:lang w:val="ru-RU"/>
        </w:rPr>
        <w:t xml:space="preserve">Механизм направления белков в ЭПС. </w:t>
      </w:r>
      <w:r w:rsidRPr="00910EF4">
        <w:rPr>
          <w:rFonts w:ascii="Times New Roman" w:hAnsi="Times New Roman"/>
          <w:color w:val="000000"/>
          <w:sz w:val="28"/>
          <w:lang w:val="ru-RU"/>
        </w:rPr>
        <w:t xml:space="preserve">Синтез растворимых белков. Синтез клеточных мембран. Гладкий (агранулярный) эндоплазматический ретикулум. Секреторная функция аппарата Гольджи. </w:t>
      </w:r>
      <w:r w:rsidRPr="00910EF4">
        <w:rPr>
          <w:rFonts w:ascii="Times New Roman" w:hAnsi="Times New Roman"/>
          <w:i/>
          <w:color w:val="000000"/>
          <w:sz w:val="28"/>
          <w:lang w:val="ru-RU"/>
        </w:rPr>
        <w:t>Модификация белков в аппарате Гольджи. Сортировка белков в аппарате Гольджи.</w:t>
      </w:r>
      <w:r w:rsidRPr="00910EF4">
        <w:rPr>
          <w:rFonts w:ascii="Times New Roman" w:hAnsi="Times New Roman"/>
          <w:color w:val="000000"/>
          <w:sz w:val="28"/>
          <w:lang w:val="ru-RU"/>
        </w:rPr>
        <w:t xml:space="preserve"> Транспорт веществ в клетке. Вакуоли растительных клеток. Клеточный сок. Тургор.</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Полуавтономные органоиды клетки: митохондрии, пластиды. </w:t>
      </w:r>
      <w:r w:rsidRPr="00910EF4">
        <w:rPr>
          <w:rFonts w:ascii="Times New Roman" w:hAnsi="Times New Roman"/>
          <w:i/>
          <w:color w:val="000000"/>
          <w:sz w:val="28"/>
          <w:lang w:val="ru-RU"/>
        </w:rPr>
        <w:t>Происхождение митохондрий и пластид. Симбиогенез (К.С. Мережковский, Л. Маргулис)</w:t>
      </w:r>
      <w:r w:rsidRPr="00910EF4">
        <w:rPr>
          <w:rFonts w:ascii="Times New Roman" w:hAnsi="Times New Roman"/>
          <w:color w:val="000000"/>
          <w:sz w:val="28"/>
          <w:lang w:val="ru-RU"/>
        </w:rPr>
        <w:t>.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Немембранные органоиды клетки Строение и функции немембранных органоидов клетки. Рибосомы. </w:t>
      </w:r>
      <w:r w:rsidRPr="00910EF4">
        <w:rPr>
          <w:rFonts w:ascii="Times New Roman" w:hAnsi="Times New Roman"/>
          <w:i/>
          <w:color w:val="000000"/>
          <w:sz w:val="28"/>
          <w:lang w:val="ru-RU"/>
        </w:rPr>
        <w:t>Промежуточные филаменты</w:t>
      </w:r>
      <w:r w:rsidRPr="00910EF4">
        <w:rPr>
          <w:rFonts w:ascii="Times New Roman" w:hAnsi="Times New Roman"/>
          <w:color w:val="000000"/>
          <w:sz w:val="28"/>
          <w:lang w:val="ru-RU"/>
        </w:rPr>
        <w:t xml:space="preserve">. Микрофиламенты. </w:t>
      </w:r>
      <w:r w:rsidRPr="00910EF4">
        <w:rPr>
          <w:rFonts w:ascii="Times New Roman" w:hAnsi="Times New Roman"/>
          <w:i/>
          <w:color w:val="000000"/>
          <w:sz w:val="28"/>
          <w:lang w:val="ru-RU"/>
        </w:rPr>
        <w:t>Актиновые микрофиламенты</w:t>
      </w:r>
      <w:r w:rsidRPr="00910EF4">
        <w:rPr>
          <w:rFonts w:ascii="Times New Roman" w:hAnsi="Times New Roman"/>
          <w:color w:val="000000"/>
          <w:sz w:val="28"/>
          <w:lang w:val="ru-RU"/>
        </w:rPr>
        <w:t xml:space="preserve">. Мышечные клетки. </w:t>
      </w:r>
      <w:r w:rsidRPr="00910EF4">
        <w:rPr>
          <w:rFonts w:ascii="Times New Roman" w:hAnsi="Times New Roman"/>
          <w:i/>
          <w:color w:val="000000"/>
          <w:sz w:val="28"/>
          <w:lang w:val="ru-RU"/>
        </w:rPr>
        <w:t>Актиновые компоненты немышечных клеток.</w:t>
      </w:r>
      <w:r w:rsidRPr="00910EF4">
        <w:rPr>
          <w:rFonts w:ascii="Times New Roman" w:hAnsi="Times New Roman"/>
          <w:color w:val="000000"/>
          <w:sz w:val="28"/>
          <w:lang w:val="ru-RU"/>
        </w:rPr>
        <w:t xml:space="preserve"> Микротрубочки. Клеточный центр. Строение и движение жгутиков и ресничек. Микротрубочки цитоплазмы. Центриоль. </w:t>
      </w:r>
      <w:r w:rsidRPr="00910EF4">
        <w:rPr>
          <w:rFonts w:ascii="Times New Roman" w:hAnsi="Times New Roman"/>
          <w:i/>
          <w:color w:val="000000"/>
          <w:sz w:val="28"/>
          <w:lang w:val="ru-RU"/>
        </w:rPr>
        <w:t>Белки, ассоциированные с микрофиламентами и микротрубочками. Моторные белки.</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интерфазном ядре. </w:t>
      </w:r>
      <w:r w:rsidRPr="00910EF4">
        <w:rPr>
          <w:rFonts w:ascii="Times New Roman" w:hAnsi="Times New Roman"/>
          <w:i/>
          <w:color w:val="000000"/>
          <w:sz w:val="28"/>
          <w:lang w:val="ru-RU"/>
        </w:rPr>
        <w:t>Эухроматин и гетерохроматин</w:t>
      </w:r>
      <w:r w:rsidRPr="00910EF4">
        <w:rPr>
          <w:rFonts w:ascii="Times New Roman" w:hAnsi="Times New Roman"/>
          <w:color w:val="000000"/>
          <w:sz w:val="28"/>
          <w:lang w:val="ru-RU"/>
        </w:rPr>
        <w:t xml:space="preserve">. Белки хроматина – гистоны. </w:t>
      </w:r>
      <w:r w:rsidRPr="00910EF4">
        <w:rPr>
          <w:rFonts w:ascii="Times New Roman" w:hAnsi="Times New Roman"/>
          <w:i/>
          <w:color w:val="000000"/>
          <w:sz w:val="28"/>
          <w:lang w:val="ru-RU"/>
        </w:rPr>
        <w:t>Динамика ядерной оболочки в митозе. Ядерный транспорт.</w:t>
      </w:r>
    </w:p>
    <w:p w:rsidR="004C00C2" w:rsidRPr="00910EF4" w:rsidRDefault="006C501C">
      <w:pPr>
        <w:spacing w:after="0" w:line="264" w:lineRule="auto"/>
        <w:ind w:firstLine="600"/>
        <w:jc w:val="both"/>
        <w:rPr>
          <w:lang w:val="ru-RU"/>
        </w:rPr>
      </w:pPr>
      <w:r w:rsidRPr="00910EF4">
        <w:rPr>
          <w:rFonts w:ascii="Times New Roman" w:hAnsi="Times New Roman"/>
          <w:color w:val="000000"/>
          <w:sz w:val="28"/>
          <w:lang w:val="ru-RU"/>
        </w:rPr>
        <w:t>Клеточные включения. Сравнительная характеристика клеток эукариот (растительной, животной, грибной).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Портреты: К.С. Мережковский, Л. Маргулис.</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«Строение эукариотической клетки», «Строение животной клетки», «Строение растительной клетки», «Строение митохондрии», «Ядро», «Строение прокариотической клетки».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световой микроскоп, микропрепараты растительных, животных клеток, микропрепараты бактериальных клеток.</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строения клеток различных организмов».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свойств клеточной мембраны».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«Исследование плазмолиза и деплазмолиза в растительных клетках».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движения цитоплазмы в растительных клетках».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6. Обмен веществ и превращение энергии в клетке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w:t>
      </w:r>
      <w:r w:rsidRPr="004D4D3D">
        <w:rPr>
          <w:rFonts w:ascii="Times New Roman" w:hAnsi="Times New Roman"/>
          <w:color w:val="000000"/>
          <w:sz w:val="28"/>
          <w:lang w:val="ru-RU"/>
        </w:rPr>
        <w:t xml:space="preserve">Коферменты. Отличия ферментов от неорганических катализаторов. </w:t>
      </w:r>
      <w:r w:rsidRPr="00E40414">
        <w:rPr>
          <w:rFonts w:ascii="Times New Roman" w:hAnsi="Times New Roman"/>
          <w:color w:val="000000"/>
          <w:sz w:val="28"/>
          <w:lang w:val="ru-RU"/>
        </w:rPr>
        <w:t>Белки-активаторы и белки-ингибиторы. Зависимость скорости ферментативных реакций от различных факторов.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Первичный синтез органических веществ в клетке. Фотосинтез. </w:t>
      </w:r>
      <w:r w:rsidRPr="00E40414">
        <w:rPr>
          <w:rFonts w:ascii="Times New Roman" w:hAnsi="Times New Roman"/>
          <w:i/>
          <w:color w:val="000000"/>
          <w:sz w:val="28"/>
          <w:lang w:val="ru-RU"/>
        </w:rPr>
        <w:t>Аноксигенный и оксигенный фотосинтез у бактерий</w:t>
      </w:r>
      <w:r w:rsidRPr="00E40414">
        <w:rPr>
          <w:rFonts w:ascii="Times New Roman" w:hAnsi="Times New Roman"/>
          <w:color w:val="000000"/>
          <w:sz w:val="28"/>
          <w:lang w:val="ru-RU"/>
        </w:rPr>
        <w:t xml:space="preserve">. </w:t>
      </w:r>
      <w:r w:rsidRPr="00E40414">
        <w:rPr>
          <w:rFonts w:ascii="Times New Roman" w:hAnsi="Times New Roman"/>
          <w:i/>
          <w:color w:val="000000"/>
          <w:sz w:val="28"/>
          <w:lang w:val="ru-RU"/>
        </w:rPr>
        <w:t>Светособирающие пигменты и пигменты реакционного центра</w:t>
      </w:r>
      <w:r w:rsidRPr="00E40414">
        <w:rPr>
          <w:rFonts w:ascii="Times New Roman" w:hAnsi="Times New Roman"/>
          <w:color w:val="000000"/>
          <w:sz w:val="28"/>
          <w:lang w:val="ru-RU"/>
        </w:rPr>
        <w:t xml:space="preserve">. Роль хлоропластов в процессе фотосинтеза. Световая и темновая фазы. </w:t>
      </w:r>
      <w:r w:rsidRPr="00E40414">
        <w:rPr>
          <w:rFonts w:ascii="Times New Roman" w:hAnsi="Times New Roman"/>
          <w:i/>
          <w:color w:val="000000"/>
          <w:sz w:val="28"/>
          <w:lang w:val="ru-RU"/>
        </w:rPr>
        <w:t>Фотодыхание, С</w:t>
      </w:r>
      <w:r w:rsidRPr="00E40414">
        <w:rPr>
          <w:rFonts w:ascii="Times New Roman" w:hAnsi="Times New Roman"/>
          <w:i/>
          <w:color w:val="000000"/>
          <w:sz w:val="28"/>
          <w:vertAlign w:val="subscript"/>
          <w:lang w:val="ru-RU"/>
        </w:rPr>
        <w:t>3-</w:t>
      </w:r>
      <w:r w:rsidRPr="00E40414">
        <w:rPr>
          <w:rFonts w:ascii="Times New Roman" w:hAnsi="Times New Roman"/>
          <w:i/>
          <w:color w:val="000000"/>
          <w:sz w:val="28"/>
          <w:lang w:val="ru-RU"/>
        </w:rPr>
        <w:t xml:space="preserve">, </w:t>
      </w:r>
      <w:r>
        <w:rPr>
          <w:rFonts w:ascii="Times New Roman" w:hAnsi="Times New Roman"/>
          <w:i/>
          <w:color w:val="000000"/>
          <w:sz w:val="28"/>
        </w:rPr>
        <w:t>C</w:t>
      </w:r>
      <w:r w:rsidRPr="00E40414">
        <w:rPr>
          <w:rFonts w:ascii="Times New Roman" w:hAnsi="Times New Roman"/>
          <w:i/>
          <w:color w:val="000000"/>
          <w:sz w:val="28"/>
          <w:vertAlign w:val="subscript"/>
          <w:lang w:val="ru-RU"/>
        </w:rPr>
        <w:t>4-</w:t>
      </w:r>
      <w:r w:rsidRPr="00E40414">
        <w:rPr>
          <w:rFonts w:ascii="Times New Roman" w:hAnsi="Times New Roman"/>
          <w:i/>
          <w:color w:val="000000"/>
          <w:sz w:val="28"/>
          <w:lang w:val="ru-RU"/>
        </w:rPr>
        <w:t xml:space="preserve"> и </w:t>
      </w:r>
      <w:r>
        <w:rPr>
          <w:rFonts w:ascii="Times New Roman" w:hAnsi="Times New Roman"/>
          <w:i/>
          <w:color w:val="000000"/>
          <w:sz w:val="28"/>
        </w:rPr>
        <w:t>CAM</w:t>
      </w:r>
      <w:r w:rsidRPr="00E40414">
        <w:rPr>
          <w:rFonts w:ascii="Times New Roman" w:hAnsi="Times New Roman"/>
          <w:i/>
          <w:color w:val="000000"/>
          <w:sz w:val="28"/>
          <w:lang w:val="ru-RU"/>
        </w:rPr>
        <w:t>-типы фотосинтеза</w:t>
      </w:r>
      <w:r w:rsidRPr="00E40414">
        <w:rPr>
          <w:rFonts w:ascii="Times New Roman" w:hAnsi="Times New Roman"/>
          <w:color w:val="000000"/>
          <w:sz w:val="28"/>
          <w:lang w:val="ru-RU"/>
        </w:rPr>
        <w:t>. Продуктивность фотосинтеза. Влияние различных факторов на скорость фотосинтеза. Значение фотосинтеза.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Хемосинтез. Разнообразие организмов-хемосинтетиков: нитрифицирующие бактерии, железобактерии, серобактерии, водородные бактерии. Значение хемосинтеза.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Аэробные организмы. Этапы энергетического обмена. Подготовительный этап. Гликолиз – бескислородное расщепление глюкозы.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w:t>
      </w:r>
      <w:r w:rsidRPr="00E40414">
        <w:rPr>
          <w:rFonts w:ascii="Times New Roman" w:hAnsi="Times New Roman"/>
          <w:i/>
          <w:color w:val="000000"/>
          <w:sz w:val="28"/>
          <w:lang w:val="ru-RU"/>
        </w:rPr>
        <w:t xml:space="preserve">Энергия мембранного градиента протонов. Синтез </w:t>
      </w:r>
      <w:r w:rsidRPr="00E40414">
        <w:rPr>
          <w:rFonts w:ascii="Times New Roman" w:hAnsi="Times New Roman"/>
          <w:i/>
          <w:color w:val="000000"/>
          <w:sz w:val="28"/>
          <w:lang w:val="ru-RU"/>
        </w:rPr>
        <w:lastRenderedPageBreak/>
        <w:t>АТФ: работа протонной АТФ-синтазы.</w:t>
      </w:r>
      <w:r w:rsidRPr="00E40414">
        <w:rPr>
          <w:rFonts w:ascii="Times New Roman" w:hAnsi="Times New Roman"/>
          <w:color w:val="000000"/>
          <w:sz w:val="28"/>
          <w:lang w:val="ru-RU"/>
        </w:rPr>
        <w:t xml:space="preserve"> Преимущества аэробного пути обмена веществ перед анаэробным. Эффективность энергетического обмена.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Дж. Пристли, К. А. Тимирязев, С. Н. Виноградский, В. А. Энгельгардт, П. Митчелл, Г. А. Заварзин.</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«Фотосинтез», «Энергетический обмен», «Биосинтез белка», «Строение фермента», «Хемосинтез».</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световой микроскоп, оборудование для приготовления постоянных и временных микропрепаратов.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каталитической активности ферментов (на примере амилазы или каталазы)».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ферментативного расщепления пероксида водорода в растительных и животных клетках».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«Сравнение процессов фотосинтеза и хемосинтеза».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«Сравнение процессов брожения и дыхания».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7. Наследственная информация и реализация её в клетке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комплементарность, антипараллельность, асимметричность. </w:t>
      </w:r>
      <w:r w:rsidRPr="00E40414">
        <w:rPr>
          <w:rFonts w:ascii="Times New Roman" w:hAnsi="Times New Roman"/>
          <w:i/>
          <w:color w:val="000000"/>
          <w:sz w:val="28"/>
          <w:lang w:val="ru-RU"/>
        </w:rPr>
        <w:t>Созревание матричных РНК в эукариотической клетке. Некодирующие РНК.</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4C00C2" w:rsidRPr="00E40414" w:rsidRDefault="006C501C">
      <w:pPr>
        <w:spacing w:after="0" w:line="264" w:lineRule="auto"/>
        <w:ind w:firstLine="600"/>
        <w:jc w:val="both"/>
        <w:rPr>
          <w:lang w:val="ru-RU"/>
        </w:rPr>
      </w:pPr>
      <w:r w:rsidRPr="00E40414">
        <w:rPr>
          <w:rFonts w:ascii="Times New Roman" w:hAnsi="Times New Roman"/>
          <w:i/>
          <w:color w:val="000000"/>
          <w:sz w:val="28"/>
          <w:lang w:val="ru-RU"/>
        </w:rPr>
        <w:t>Современные представления о строении генов</w:t>
      </w:r>
      <w:r w:rsidRPr="00E40414">
        <w:rPr>
          <w:rFonts w:ascii="Times New Roman" w:hAnsi="Times New Roman"/>
          <w:color w:val="000000"/>
          <w:sz w:val="28"/>
          <w:lang w:val="ru-RU"/>
        </w:rPr>
        <w:t xml:space="preserve">. Организация генома у прокариот и эукариот. Регуляция активности генов у прокариот. Гипотеза оперона (Ф. Жакоб, Ж. Мано). </w:t>
      </w:r>
      <w:r w:rsidRPr="00E40414">
        <w:rPr>
          <w:rFonts w:ascii="Times New Roman" w:hAnsi="Times New Roman"/>
          <w:i/>
          <w:color w:val="000000"/>
          <w:sz w:val="28"/>
          <w:lang w:val="ru-RU"/>
        </w:rPr>
        <w:t>Молекулярные механизмы экспрессии генов у эукариот. Роль хроматина в регуляции работы генов</w:t>
      </w:r>
      <w:r w:rsidRPr="00E40414">
        <w:rPr>
          <w:rFonts w:ascii="Times New Roman" w:hAnsi="Times New Roman"/>
          <w:color w:val="000000"/>
          <w:sz w:val="28"/>
          <w:lang w:val="ru-RU"/>
        </w:rPr>
        <w:t>. Регуляция обменных процессов в клетке. Клеточный гомеостаз.</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Вирусы – неклеточные формы жизни и облигатные паразиты. Строение простых и сложных вирусов, ретровирусов, бактериофагов. </w:t>
      </w:r>
      <w:r w:rsidRPr="00E40414">
        <w:rPr>
          <w:rFonts w:ascii="Times New Roman" w:hAnsi="Times New Roman"/>
          <w:i/>
          <w:color w:val="000000"/>
          <w:sz w:val="28"/>
          <w:lang w:val="ru-RU"/>
        </w:rPr>
        <w:t>Жизненный цикл ДНК-содержащих вирусов, РНК-содержащих вирусов, бактериофагов. Обратная транскрипция, ревертаза, интеграза</w:t>
      </w:r>
      <w:r w:rsidRPr="00E40414">
        <w:rPr>
          <w:rFonts w:ascii="Times New Roman" w:hAnsi="Times New Roman"/>
          <w:color w:val="000000"/>
          <w:sz w:val="28"/>
          <w:lang w:val="ru-RU"/>
        </w:rPr>
        <w:t>.</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Вирусные заболевания человека, животных, растений. СПИД, </w:t>
      </w:r>
      <w:r>
        <w:rPr>
          <w:rFonts w:ascii="Times New Roman" w:hAnsi="Times New Roman"/>
          <w:color w:val="000000"/>
          <w:sz w:val="28"/>
        </w:rPr>
        <w:t>COVID</w:t>
      </w:r>
      <w:r w:rsidRPr="00E40414">
        <w:rPr>
          <w:rFonts w:ascii="Times New Roman" w:hAnsi="Times New Roman"/>
          <w:color w:val="000000"/>
          <w:sz w:val="28"/>
          <w:lang w:val="ru-RU"/>
        </w:rPr>
        <w:t>-19, социальные и медицинские проблемы.</w:t>
      </w:r>
    </w:p>
    <w:p w:rsidR="004C00C2" w:rsidRPr="00E40414" w:rsidRDefault="006C501C">
      <w:pPr>
        <w:spacing w:after="0" w:line="264" w:lineRule="auto"/>
        <w:ind w:firstLine="600"/>
        <w:jc w:val="both"/>
        <w:rPr>
          <w:lang w:val="ru-RU"/>
        </w:rPr>
      </w:pPr>
      <w:r w:rsidRPr="00E40414">
        <w:rPr>
          <w:rFonts w:ascii="Times New Roman" w:hAnsi="Times New Roman"/>
          <w:i/>
          <w:color w:val="000000"/>
          <w:sz w:val="28"/>
          <w:lang w:val="ru-RU"/>
        </w:rPr>
        <w:t>Биоинформатика: интеграция и анализ больших массивов («</w:t>
      </w:r>
      <w:r>
        <w:rPr>
          <w:rFonts w:ascii="Times New Roman" w:hAnsi="Times New Roman"/>
          <w:i/>
          <w:color w:val="000000"/>
          <w:sz w:val="28"/>
        </w:rPr>
        <w:t>bigdata</w:t>
      </w:r>
      <w:r w:rsidRPr="00E40414">
        <w:rPr>
          <w:rFonts w:ascii="Times New Roman" w:hAnsi="Times New Roman"/>
          <w:i/>
          <w:color w:val="000000"/>
          <w:sz w:val="28"/>
          <w:lang w:val="ru-RU"/>
        </w:rPr>
        <w:t>») структурных биологических данных</w:t>
      </w:r>
      <w:r w:rsidRPr="00E40414">
        <w:rPr>
          <w:rFonts w:ascii="Times New Roman" w:hAnsi="Times New Roman"/>
          <w:color w:val="000000"/>
          <w:sz w:val="28"/>
          <w:lang w:val="ru-RU"/>
        </w:rPr>
        <w:t xml:space="preserve">. </w:t>
      </w:r>
      <w:r w:rsidRPr="00E40414">
        <w:rPr>
          <w:rFonts w:ascii="Times New Roman" w:hAnsi="Times New Roman"/>
          <w:i/>
          <w:color w:val="000000"/>
          <w:sz w:val="28"/>
          <w:lang w:val="ru-RU"/>
        </w:rPr>
        <w:t>Нанотехнологии в биологии и медицине. Программируемые функции белков. Способы доставки лекарств.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lastRenderedPageBreak/>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Н. К. Кольцов, Д. И. Ивановский.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«Биосинтез белка», «Генетический код», «Вирусы», «Бактериофаги».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«Создание модели вируса».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8. Жизненный цикл клетки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Клеточный цикл, его периоды и регуляция. Интерфаза и митоз. Особенности процессов, протекающих в интерфазе. Подготовка клетки к делению. Пресинтетический (постмитотический), синтетический и постсинтетический (премитотический) периоды интерфазы.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Матричный синтез ДНК – репликация. Принципы репликации ДНК: комплементарность, полуконсервативный синтез, антипараллельность. </w:t>
      </w:r>
      <w:r w:rsidRPr="004D4D3D">
        <w:rPr>
          <w:rFonts w:ascii="Times New Roman" w:hAnsi="Times New Roman"/>
          <w:color w:val="000000"/>
          <w:sz w:val="28"/>
          <w:lang w:val="ru-RU"/>
        </w:rPr>
        <w:t xml:space="preserve">Механизм репликации ДНК. Хромосомы. Строение хромосом. </w:t>
      </w:r>
      <w:r w:rsidRPr="00E40414">
        <w:rPr>
          <w:rFonts w:ascii="Times New Roman" w:hAnsi="Times New Roman"/>
          <w:color w:val="000000"/>
          <w:sz w:val="28"/>
          <w:lang w:val="ru-RU"/>
        </w:rPr>
        <w:t>Теломеры и теломераза. Хромосомный набор клетки – кариотип. Диплоидный и гаплоидный наборы хромосом. Гомологичные хромосомы. Половые хромосомы.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Регуляция митотического цикла клетки. Программируемая клеточная гибель – апоптоз.</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Клеточное ядро, хромосомы, функциональная геномика. </w:t>
      </w:r>
      <w:r w:rsidRPr="00E40414">
        <w:rPr>
          <w:rFonts w:ascii="Times New Roman" w:hAnsi="Times New Roman"/>
          <w:i/>
          <w:color w:val="000000"/>
          <w:sz w:val="28"/>
          <w:lang w:val="ru-RU"/>
        </w:rPr>
        <w:t>Механизмы пролиферации, дифференцировки, старения и гибели клеток. «Цифровая клетка» – биоинформатические модели функционирования клетки.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«Жизненный цикл клетки», «Митоз», «Строение хромосом», «Репликация ДНК».</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световой микроскоп, микропрепараты: «Митоз в клетках корешка лука».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хромосом на готовых микропрепаратах».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«Наблюдение митоза в клетках кончика корешка лука (на готовых микропрепаратах)».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9. Строение и функции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Биологическое разнообразие организмов. Одноклеточные, колониальные, многоклеточные организмы.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Взаимосвязь частей многоклеточного организма. Ткани, органы и системы органов. Организм как единое целое. Гомеостаз.</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w:t>
      </w:r>
      <w:r w:rsidRPr="004D4D3D">
        <w:rPr>
          <w:rFonts w:ascii="Times New Roman" w:hAnsi="Times New Roman"/>
          <w:color w:val="000000"/>
          <w:sz w:val="28"/>
          <w:lang w:val="ru-RU"/>
        </w:rPr>
        <w:t>Рефлекс. Скелетные мышцы и их работа.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w:t>
      </w:r>
      <w:r w:rsidRPr="00E40414">
        <w:rPr>
          <w:rFonts w:ascii="Times New Roman" w:hAnsi="Times New Roman"/>
          <w:color w:val="000000"/>
          <w:sz w:val="28"/>
          <w:lang w:val="ru-RU"/>
        </w:rPr>
        <w:lastRenderedPageBreak/>
        <w:t xml:space="preserve">позвоночных животных и человека. </w:t>
      </w:r>
      <w:r w:rsidRPr="004D4D3D">
        <w:rPr>
          <w:rFonts w:ascii="Times New Roman" w:hAnsi="Times New Roman"/>
          <w:color w:val="000000"/>
          <w:sz w:val="28"/>
          <w:lang w:val="ru-RU"/>
        </w:rPr>
        <w:t xml:space="preserve">Почки. Строение и функционирование нефрона. </w:t>
      </w:r>
      <w:r w:rsidRPr="00E40414">
        <w:rPr>
          <w:rFonts w:ascii="Times New Roman" w:hAnsi="Times New Roman"/>
          <w:color w:val="000000"/>
          <w:sz w:val="28"/>
          <w:lang w:val="ru-RU"/>
        </w:rPr>
        <w:t>Образование мочи у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Бернет, С. Тонегава). Воспалительные ответы организмов. Роль врождённого иммунитета в развитии системных заболеваний.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 И. П. Павлов.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планарии»,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тканей растений».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тканей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органов цветкового растения».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10. Размножение и развитие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Формы размножения организмов: бесполое (включая вегетативное) и половое. Виды бесполого размножения: почкование, споруляция, фрагментация, клонирование.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Половое размножение. Половые клетки, или гаметы. Мейоз. Стадии мейоза. Поведение хромосом в мейозе. Кроссинговер. </w:t>
      </w:r>
      <w:r w:rsidRPr="004D4D3D">
        <w:rPr>
          <w:rFonts w:ascii="Times New Roman" w:hAnsi="Times New Roman"/>
          <w:color w:val="000000"/>
          <w:sz w:val="28"/>
          <w:lang w:val="ru-RU"/>
        </w:rPr>
        <w:t xml:space="preserve">Биологический смысл мейоза и полового процесса. </w:t>
      </w:r>
      <w:r w:rsidRPr="00E40414">
        <w:rPr>
          <w:rFonts w:ascii="Times New Roman" w:hAnsi="Times New Roman"/>
          <w:color w:val="000000"/>
          <w:sz w:val="28"/>
          <w:lang w:val="ru-RU"/>
        </w:rPr>
        <w:t>Мейоз и его место в жизненном цикле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Предзародышевое развитие. Гаметогенез у животных. Половые железы. Образование и развитие половых клеток. Сперматогенез и оогенез. Строение половых клеток.</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Оплодотворение и эмбриональное развитие животных. Способы оплодотворения: наружное, внутреннее. Партеногенез.</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Индивидуальное развитие организмов (онтогенез). Эмбриология – наука о развитии организмов. </w:t>
      </w:r>
      <w:r w:rsidRPr="00E40414">
        <w:rPr>
          <w:rFonts w:ascii="Times New Roman" w:hAnsi="Times New Roman"/>
          <w:i/>
          <w:color w:val="000000"/>
          <w:sz w:val="28"/>
          <w:lang w:val="ru-RU"/>
        </w:rPr>
        <w:t>Морфогенез – одна из главных проблем эмбриологии. Концепция морфогенов и модели морфогенеза</w:t>
      </w:r>
      <w:r w:rsidRPr="00E40414">
        <w:rPr>
          <w:rFonts w:ascii="Times New Roman" w:hAnsi="Times New Roman"/>
          <w:color w:val="000000"/>
          <w:sz w:val="28"/>
          <w:lang w:val="ru-RU"/>
        </w:rPr>
        <w:t xml:space="preserve">. </w:t>
      </w:r>
      <w:r w:rsidRPr="004D4D3D">
        <w:rPr>
          <w:rFonts w:ascii="Times New Roman" w:hAnsi="Times New Roman"/>
          <w:color w:val="000000"/>
          <w:sz w:val="28"/>
          <w:lang w:val="ru-RU"/>
        </w:rPr>
        <w:t xml:space="preserve">Стадии эмбриогенеза животных (на примере лягушки). Дробление. Типы дробления. </w:t>
      </w:r>
      <w:r w:rsidRPr="00E40414">
        <w:rPr>
          <w:rFonts w:ascii="Times New Roman" w:hAnsi="Times New Roman"/>
          <w:i/>
          <w:color w:val="000000"/>
          <w:sz w:val="28"/>
          <w:lang w:val="ru-RU"/>
        </w:rPr>
        <w:t>Детерминированное и недерминированное дробление. Бластула, типы бластул</w:t>
      </w:r>
      <w:r w:rsidRPr="00E40414">
        <w:rPr>
          <w:rFonts w:ascii="Times New Roman" w:hAnsi="Times New Roman"/>
          <w:color w:val="000000"/>
          <w:sz w:val="28"/>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w:t>
      </w:r>
      <w:r w:rsidRPr="00E40414">
        <w:rPr>
          <w:rFonts w:ascii="Times New Roman" w:hAnsi="Times New Roman"/>
          <w:color w:val="000000"/>
          <w:sz w:val="28"/>
          <w:lang w:val="ru-RU"/>
        </w:rPr>
        <w:lastRenderedPageBreak/>
        <w:t>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Механизмы регуляции онтогенеза у растений и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С. Г. Навашин, Х. Шпеман.</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световой микроскоп, микропрепараты яйцеклеток и сперматозоидов, модель «Цикл развития лягушки».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строения половых клеток на готовых микропрепаратах».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«Выявление признаков сходства зародышей позвоночных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«Строение органов размножения высших растений».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11. Генетика – наука о наследственности и изменчивости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гомозигота, гетерозигота, чистая линия, гибриды, генотип, фенотип. </w:t>
      </w:r>
      <w:r w:rsidRPr="00E40414">
        <w:rPr>
          <w:rFonts w:ascii="Times New Roman" w:hAnsi="Times New Roman"/>
          <w:color w:val="000000"/>
          <w:sz w:val="28"/>
          <w:lang w:val="ru-RU"/>
        </w:rPr>
        <w:lastRenderedPageBreak/>
        <w:t>Основные методы генетики: гибридологический, цитологический, молекулярно-генетический.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Г. Мендель, Г. де Фриз, Т. Морган, Н. К. Кольцов, Н. И. Вавилов, А. Н. Белозерский, Г. Д. Карпеченко, Ю. А. Филипченко, Н. В. Тимофеев-Ресовский.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«Методы генетики», «Схемы скрещивания».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«Дрозофила как объект генетических исследований».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12. Закономерности наследственности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Анализирующее скрещивание. Промежуточный характер наследования. Расщепление признаков при неполном доминировании.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Дигибридное скрещивание. Третий закон Менделя – закон независимого наследования признаков. Цитологические основы дигибридного скрещивания.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Генетика пола. Хромосомный механизм определения пола. Аутосомы и половые хромосомы. Гомогаметный и гетерогаметный пол. Генетическая структура половых хромосом. Наследование признаков, сцепленных с полом.</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Генотип как целостная система. Плейотропия – множественное действие гена. </w:t>
      </w:r>
      <w:r w:rsidRPr="004D4D3D">
        <w:rPr>
          <w:rFonts w:ascii="Times New Roman" w:hAnsi="Times New Roman"/>
          <w:color w:val="000000"/>
          <w:sz w:val="28"/>
          <w:lang w:val="ru-RU"/>
        </w:rPr>
        <w:t>Множественный аллелизм. Взаимодействие неаллельных генов. Комплементарность. Эпистаз. Полимерия.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симбиогенеза, механизмы взаимодействия «хозяин – паразит» и «хозяин – микробиом». Генетические аспекты контроля и изменения наследственной информации в поколениях клеток и организмов.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Г. Мендель, Т. Морган.</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w:t>
      </w:r>
      <w:r w:rsidRPr="00E40414">
        <w:rPr>
          <w:rFonts w:ascii="Times New Roman" w:hAnsi="Times New Roman"/>
          <w:color w:val="000000"/>
          <w:sz w:val="28"/>
          <w:lang w:val="ru-RU"/>
        </w:rPr>
        <w:lastRenderedPageBreak/>
        <w:t>«Кариотип человека», «Кариотип дрозофилы», «Кариотип птицы», «Множественный аллелизм», «Взаимодействие генов».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результатов моногибридного скрещивания у дрозофилы».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результатов дигибридного скрещивания у дрозофилы».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13. Закономерности изменчивости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Модификационная изменчивость. Роль среды в формировании модификационной изменчивости. Норма реакции признака. Вариационный ряд и вариационная кривая (В. Иоганнсен). Свойства модификационной изменчивости.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4C00C2" w:rsidRPr="00E40414" w:rsidRDefault="006C501C">
      <w:pPr>
        <w:spacing w:after="0" w:line="264" w:lineRule="auto"/>
        <w:ind w:firstLine="600"/>
        <w:jc w:val="both"/>
        <w:rPr>
          <w:lang w:val="ru-RU"/>
        </w:rPr>
      </w:pPr>
      <w:r w:rsidRPr="00E40414">
        <w:rPr>
          <w:rFonts w:ascii="Times New Roman" w:hAnsi="Times New Roman"/>
          <w:i/>
          <w:color w:val="000000"/>
          <w:sz w:val="28"/>
          <w:lang w:val="ru-RU"/>
        </w:rPr>
        <w:t>Эпигенетика и эпигеномика, роль эпигенетических факторов в наследовании и изменчивости фенотипических признаков у организмов.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Г. де Фриз, В. Иоганнсен, Н. И. Вавилов.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«Виды изменчивости», «Модификационная изменчивость», «Комбинативная изменчивость», «Мейоз», «Оплодотворение», «Генетические заболевания человека», «Виды мутаций».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Оборудование: живые и гербарные экземпляры комнатных растений, рисунки (фотографии) животных с различными видами изменчивости.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«Исследование закономерностей модификационной изменчивости. Построение вариационного ряда и вариационной кривой».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«Мутации у дрозофилы (на готовых микропрепаратах)».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14. Генетика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полногеномное секвенирование, генотипирование, в том числе с помощью </w:t>
      </w:r>
      <w:r w:rsidRPr="004D4D3D">
        <w:rPr>
          <w:rFonts w:ascii="Times New Roman" w:hAnsi="Times New Roman"/>
          <w:color w:val="000000"/>
          <w:sz w:val="28"/>
          <w:lang w:val="ru-RU"/>
        </w:rPr>
        <w:t xml:space="preserve">ПЦР-анализа. </w:t>
      </w:r>
      <w:r w:rsidRPr="00E40414">
        <w:rPr>
          <w:rFonts w:ascii="Times New Roman" w:hAnsi="Times New Roman"/>
          <w:color w:val="000000"/>
          <w:sz w:val="28"/>
          <w:lang w:val="ru-RU"/>
        </w:rPr>
        <w:t>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«Кариотип человека», «Методы изучения генетики человека», «Генетические заболевания человека».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«Составление и анализ родословной».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15. Селекция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Искусственный мутагенез как метод селекционной работы. Радиационный и химический мутагенез как источник мутаций у культурных </w:t>
      </w:r>
      <w:r w:rsidRPr="00E40414">
        <w:rPr>
          <w:rFonts w:ascii="Times New Roman" w:hAnsi="Times New Roman"/>
          <w:color w:val="000000"/>
          <w:sz w:val="28"/>
          <w:lang w:val="ru-RU"/>
        </w:rPr>
        <w:lastRenderedPageBreak/>
        <w:t>форм организмов. Использование геномного редактирования и методов рекомбинантных ДНК для получения исходного материала для селекции.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Получение полиплоидов.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E40414">
        <w:rPr>
          <w:rFonts w:ascii="Times New Roman" w:hAnsi="Times New Roman"/>
          <w:i/>
          <w:color w:val="000000"/>
          <w:sz w:val="28"/>
          <w:lang w:val="ru-RU"/>
        </w:rPr>
        <w:t>«Зелёная революция».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E40414">
        <w:rPr>
          <w:rFonts w:ascii="Times New Roman" w:hAnsi="Times New Roman"/>
          <w:i/>
          <w:color w:val="000000"/>
          <w:sz w:val="28"/>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Н. И. Вавилов, И. В. Мичурин, Г. Д. Карпеченко, П. П. Лукьяненко, Б. Л. Астауров, Н. Борлоуг, Д. К. Беляев.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сортов культурных растений и пород домашних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методов селекции растений».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«Прививка растений».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 xml:space="preserve">Экскурсия </w:t>
      </w:r>
      <w:r w:rsidRPr="00E40414">
        <w:rPr>
          <w:rFonts w:ascii="Times New Roman" w:hAnsi="Times New Roman"/>
          <w:color w:val="000000"/>
          <w:sz w:val="28"/>
          <w:lang w:val="ru-RU"/>
        </w:rPr>
        <w:t>«Основные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агроуниверситета или научного центра)».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16. Биотехнология и синтетическая биология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 xml:space="preserve">Клеточная инженерия. Методы культуры клеток и тканей растений и животных. </w:t>
      </w:r>
      <w:r w:rsidRPr="004D4D3D">
        <w:rPr>
          <w:rFonts w:ascii="Times New Roman" w:hAnsi="Times New Roman"/>
          <w:color w:val="000000"/>
          <w:sz w:val="28"/>
          <w:lang w:val="ru-RU"/>
        </w:rPr>
        <w:t xml:space="preserve">Криобанки. Соматическая гибридизация и соматический эмбриогенез. </w:t>
      </w:r>
      <w:r w:rsidRPr="00E40414">
        <w:rPr>
          <w:rFonts w:ascii="Times New Roman" w:hAnsi="Times New Roman"/>
          <w:color w:val="000000"/>
          <w:sz w:val="28"/>
          <w:lang w:val="ru-RU"/>
        </w:rPr>
        <w:t xml:space="preserve">Использование гаплоидов в селекции растений. </w:t>
      </w:r>
      <w:r w:rsidRPr="00E40414">
        <w:rPr>
          <w:rFonts w:ascii="Times New Roman" w:hAnsi="Times New Roman"/>
          <w:i/>
          <w:color w:val="000000"/>
          <w:sz w:val="28"/>
          <w:lang w:val="ru-RU"/>
        </w:rPr>
        <w:t>Получение моноклональных антител. Использование моноклональных и поликлональных антител в медицине.</w:t>
      </w:r>
      <w:r w:rsidRPr="00E40414">
        <w:rPr>
          <w:rFonts w:ascii="Times New Roman" w:hAnsi="Times New Roman"/>
          <w:color w:val="000000"/>
          <w:sz w:val="28"/>
          <w:lang w:val="ru-RU"/>
        </w:rPr>
        <w:t xml:space="preserve"> Искусственное оплодотворение. Реконструкция яйцеклеток и клонирование животных. Метод трансплантации ядер клеток. </w:t>
      </w:r>
      <w:r w:rsidRPr="00E40414">
        <w:rPr>
          <w:rFonts w:ascii="Times New Roman" w:hAnsi="Times New Roman"/>
          <w:i/>
          <w:color w:val="000000"/>
          <w:sz w:val="28"/>
          <w:lang w:val="ru-RU"/>
        </w:rPr>
        <w:t>Технологии оздоровления, культивирования и микроклонального размножения сельскохозяйственных культур</w:t>
      </w:r>
      <w:r w:rsidRPr="00E40414">
        <w:rPr>
          <w:rFonts w:ascii="Times New Roman" w:hAnsi="Times New Roman"/>
          <w:color w:val="000000"/>
          <w:sz w:val="28"/>
          <w:lang w:val="ru-RU"/>
        </w:rPr>
        <w:t>.</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Хромосомная и генная инженерия. Искусственный синтез гена и конструирование рекомбинантных ДНК. </w:t>
      </w:r>
      <w:r w:rsidRPr="00E40414">
        <w:rPr>
          <w:rFonts w:ascii="Times New Roman" w:hAnsi="Times New Roman"/>
          <w:i/>
          <w:color w:val="000000"/>
          <w:sz w:val="28"/>
          <w:lang w:val="ru-RU"/>
        </w:rPr>
        <w:t>Создание трансгенных организмов</w:t>
      </w:r>
      <w:r w:rsidRPr="00E40414">
        <w:rPr>
          <w:rFonts w:ascii="Times New Roman" w:hAnsi="Times New Roman"/>
          <w:color w:val="000000"/>
          <w:sz w:val="28"/>
          <w:lang w:val="ru-RU"/>
        </w:rPr>
        <w:t>. Достижения и перспективы хромосомной и генной инженерии. Экологические и этические проблемы генной инженерии.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Медицинские биотехнологии. Постгеномная цифровая медицина. ПЦР-диагностика. Метаболомный анализ, геноцентрический анализ протеома человека для оценки состояния его здоровья. Использование стволовых клеток. Таргетная терапия рака. 3</w:t>
      </w:r>
      <w:r>
        <w:rPr>
          <w:rFonts w:ascii="Times New Roman" w:hAnsi="Times New Roman"/>
          <w:color w:val="000000"/>
          <w:sz w:val="28"/>
        </w:rPr>
        <w:t>D</w:t>
      </w:r>
      <w:r w:rsidRPr="00E40414">
        <w:rPr>
          <w:rFonts w:ascii="Times New Roman" w:hAnsi="Times New Roman"/>
          <w:color w:val="000000"/>
          <w:sz w:val="28"/>
          <w:lang w:val="ru-RU"/>
        </w:rPr>
        <w:t>-биоинженерия для разработки фундаментальных основ медицинских технологий, создания комплексных тканей сочетанием технологий трёхмерного биопринтинга и скаффолдинга для решения задач персонализированной медицины.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«Использование микроорганизмов в промышленном производстве», «Клеточная инженерия», «Генная инженерия».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объектов биотехнологии».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«Получение молочнокислых продуктов».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Экскурсия</w:t>
      </w:r>
      <w:r w:rsidRPr="00E40414">
        <w:rPr>
          <w:rFonts w:ascii="Times New Roman" w:hAnsi="Times New Roman"/>
          <w:color w:val="000000"/>
          <w:sz w:val="28"/>
          <w:lang w:val="ru-RU"/>
        </w:rPr>
        <w:t xml:space="preserve"> «Биотехнология – важнейшая производительная сила современности (на биотехнологическое производство)».</w:t>
      </w:r>
    </w:p>
    <w:p w:rsidR="004C00C2" w:rsidRPr="00E40414" w:rsidRDefault="004C00C2">
      <w:pPr>
        <w:spacing w:after="0" w:line="264" w:lineRule="auto"/>
        <w:ind w:left="120"/>
        <w:jc w:val="both"/>
        <w:rPr>
          <w:lang w:val="ru-RU"/>
        </w:rPr>
      </w:pPr>
    </w:p>
    <w:p w:rsidR="004C00C2" w:rsidRPr="00E40414" w:rsidRDefault="006C501C">
      <w:pPr>
        <w:spacing w:after="0" w:line="264" w:lineRule="auto"/>
        <w:ind w:left="120"/>
        <w:jc w:val="both"/>
        <w:rPr>
          <w:lang w:val="ru-RU"/>
        </w:rPr>
      </w:pPr>
      <w:r w:rsidRPr="00E40414">
        <w:rPr>
          <w:rFonts w:ascii="Times New Roman" w:hAnsi="Times New Roman"/>
          <w:b/>
          <w:color w:val="000000"/>
          <w:sz w:val="28"/>
          <w:lang w:val="ru-RU"/>
        </w:rPr>
        <w:t>11 КЛАСС</w:t>
      </w:r>
    </w:p>
    <w:p w:rsidR="004C00C2" w:rsidRPr="00E40414" w:rsidRDefault="004C00C2">
      <w:pPr>
        <w:spacing w:after="0" w:line="264" w:lineRule="auto"/>
        <w:ind w:left="120"/>
        <w:jc w:val="both"/>
        <w:rPr>
          <w:lang w:val="ru-RU"/>
        </w:rPr>
      </w:pP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Зарождение и развитие эволюционных представлений в биологии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Эволюционная теория Ч. Дарвина. Предпосылки возникновения дарвинизма. Жизнь и научная деятельность Ч. Дарвина.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Default="006C501C">
      <w:pPr>
        <w:spacing w:after="0" w:line="264" w:lineRule="auto"/>
        <w:ind w:firstLine="600"/>
        <w:jc w:val="both"/>
      </w:pPr>
      <w:r w:rsidRPr="00E40414">
        <w:rPr>
          <w:rFonts w:ascii="Times New Roman" w:hAnsi="Times New Roman"/>
          <w:color w:val="000000"/>
          <w:sz w:val="28"/>
          <w:lang w:val="ru-RU"/>
        </w:rPr>
        <w:t xml:space="preserve">Портреты: Аристотель, К. Линней, Ж. Б. Ламарк, Э. Ж. Сент-Илер, Ж. Кювье, Ч. Дарвин, С. С. Четвериков, И. И. Шмальгаузен, Дж. </w:t>
      </w:r>
      <w:r>
        <w:rPr>
          <w:rFonts w:ascii="Times New Roman" w:hAnsi="Times New Roman"/>
          <w:color w:val="000000"/>
          <w:sz w:val="28"/>
        </w:rPr>
        <w:t>Холдейн, Д. К. Беляев.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2. Микроэволюция и её результаты</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w:t>
      </w:r>
      <w:r w:rsidRPr="004D4D3D">
        <w:rPr>
          <w:rFonts w:ascii="Times New Roman" w:hAnsi="Times New Roman"/>
          <w:color w:val="000000"/>
          <w:sz w:val="28"/>
          <w:lang w:val="ru-RU"/>
        </w:rPr>
        <w:t>Харди, В. Вайнберга.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E40414">
        <w:rPr>
          <w:rFonts w:ascii="Times New Roman" w:hAnsi="Times New Roman"/>
          <w:i/>
          <w:color w:val="000000"/>
          <w:sz w:val="28"/>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E40414">
        <w:rPr>
          <w:rFonts w:ascii="Times New Roman" w:hAnsi="Times New Roman"/>
          <w:color w:val="000000"/>
          <w:sz w:val="28"/>
          <w:lang w:val="ru-RU"/>
        </w:rPr>
        <w:t xml:space="preserve"> Миграции. Изоляция популяций: географическая (пространственная), биологическая (репродуктивная).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Естественный отбор – направляющий фактор эволюции. Формы естественного отбора: движущий, стабилизирующий, разрывающий (дизруптивный). Половой отбор. Возникновение и эволюция социального поведения животных.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Приспособленность организмов как результат микроэволюции.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Вид, его критерии и структура. Видообразование как результат микроэволюции. Изоляция – ключевой фактор видообразования. Пути и способы видообразования: аллопатрическое (географическое), </w:t>
      </w:r>
      <w:r w:rsidRPr="00E40414">
        <w:rPr>
          <w:rFonts w:ascii="Times New Roman" w:hAnsi="Times New Roman"/>
          <w:color w:val="000000"/>
          <w:sz w:val="28"/>
          <w:lang w:val="ru-RU"/>
        </w:rPr>
        <w:lastRenderedPageBreak/>
        <w:t>симпатрическое (экологическое), «мгновенное» (полиплоидизация, гибридизация). Длительность эволюционных процессов.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Механизмы формирования биологического разнообразия.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Роль эволюционной биологии в разработке научных методов сохранения биоразнообразия. Микроэволюция и коэволюция паразитов и их хозяев. Механизмы формирования устойчивости к антибиотикам и способы борьбы с ней.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С. С. Четвериков, Э. Майр.</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«Мутационная изменчивость», «Популяционная структура вида», «Схема проявления закона Харди–Вайнберга», «Движущие силы эволюции», «Экологическая изоляция популяций севанской форели», «Географическая изоляция лиственницы сибирской и лиственницы даурской», «Популяционные волны численности хищников и жертв», «Схема действия естественного отбора», «Формы борьбы за существование», «Индустриальный меланизм»,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«Полиплоиды растений», «Капустно-редечный гибрид».</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«Выявление изменчивости у особей одного вида».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«Приспособления организмов и их относительная целесообразность».</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«Сравнение видов по морфологическому критерию».</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3. Макроэволюция и её результаты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Биогеографические методы изучения эволюции. Сравнение флоры и фауны материков и островов. </w:t>
      </w:r>
      <w:r w:rsidRPr="004D4D3D">
        <w:rPr>
          <w:rFonts w:ascii="Times New Roman" w:hAnsi="Times New Roman"/>
          <w:color w:val="000000"/>
          <w:sz w:val="28"/>
          <w:lang w:val="ru-RU"/>
        </w:rPr>
        <w:t>Биогеографические области Земли. Виды-эндемики и реликты.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Хромосомные мутации и эволюция геномов.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Общие закономерности (правила) эволюции. </w:t>
      </w:r>
      <w:r w:rsidRPr="00E40414">
        <w:rPr>
          <w:rFonts w:ascii="Times New Roman" w:hAnsi="Times New Roman"/>
          <w:i/>
          <w:color w:val="000000"/>
          <w:sz w:val="28"/>
          <w:lang w:val="ru-RU"/>
        </w:rPr>
        <w:t>Принцип смены функций</w:t>
      </w:r>
      <w:r w:rsidRPr="00E40414">
        <w:rPr>
          <w:rFonts w:ascii="Times New Roman" w:hAnsi="Times New Roman"/>
          <w:color w:val="000000"/>
          <w:sz w:val="28"/>
          <w:lang w:val="ru-RU"/>
        </w:rPr>
        <w:t>. Необратимость эволюции. Адаптивная радиация. Неравномерность темпов эволюции.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К. М. Бэр, А. О. Ковалевский, Ф. Мюллер, Э. Геккель.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«Филогенетический ряд лошади», «Археоптерикс», «Зверозубые ящеры», «Стегоцефалы», «Риниофиты»,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4. Происхождение и развитие жизни на Земле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Реди, Л. Спалланцани, Л. Пастера. Происхождение жизни и астробиология.</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Юри. Образование полимеров из мономеров. Коацерватная гипотеза А. И. Опарина, гипотеза первичного бульона Дж. Холдейна, генетическая гипотеза Г. Мёллера. Рибозимы (Т. Чек) и гипотеза «мира РНК» У. Гилберта. </w:t>
      </w:r>
      <w:r w:rsidRPr="004D4D3D">
        <w:rPr>
          <w:rFonts w:ascii="Times New Roman" w:hAnsi="Times New Roman"/>
          <w:color w:val="000000"/>
          <w:sz w:val="28"/>
          <w:lang w:val="ru-RU"/>
        </w:rPr>
        <w:t>Формирование мембран и возникновение протоклетки.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 xml:space="preserve">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w:t>
      </w:r>
      <w:r w:rsidRPr="004D4D3D">
        <w:rPr>
          <w:rFonts w:ascii="Times New Roman" w:hAnsi="Times New Roman"/>
          <w:color w:val="000000"/>
          <w:sz w:val="28"/>
          <w:lang w:val="ru-RU"/>
        </w:rPr>
        <w:t>Строматолиты. Прокариоты и эукариоты.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Происхождение эукариот (симбиогенез). Эволюционное происхождение вирусов. Происхождение многоклеточных организмов. Возникновение основных групп многоклеточных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Современная система органического мира. Принципы классификации организмов. Основные систематические группы организмов.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Default="006C501C">
      <w:pPr>
        <w:spacing w:after="0" w:line="264" w:lineRule="auto"/>
        <w:ind w:firstLine="600"/>
        <w:jc w:val="both"/>
      </w:pPr>
      <w:r w:rsidRPr="00E40414">
        <w:rPr>
          <w:rFonts w:ascii="Times New Roman" w:hAnsi="Times New Roman"/>
          <w:color w:val="000000"/>
          <w:sz w:val="28"/>
          <w:lang w:val="ru-RU"/>
        </w:rPr>
        <w:t xml:space="preserve">Портреты: Ф. Реди, Л. Спалланцани, Л. Пастер, И. И. Мечников, А. И. Опарин, Дж. </w:t>
      </w:r>
      <w:r>
        <w:rPr>
          <w:rFonts w:ascii="Times New Roman" w:hAnsi="Times New Roman"/>
          <w:color w:val="000000"/>
          <w:sz w:val="28"/>
        </w:rPr>
        <w:t>Холдейн, Г. Мёллер, С. Миллер, Г. Юри.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Таблицы и схемы: «Схема опыта Ф. Реди», «Схема опыта Л. Пастера по изучению самозарождения жизни», «Схема опыта С. Миллера, Г. Юри», «Этапы неорганической эволюции», «Геохронологическая шкала», «Начальные этапы органической эволюции», «Схема образования эукариот путём симбиогенеза», «Система живой природы», «Строение вируса», «Ароморфозы растений», «Риниофиты»,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w:t>
      </w:r>
      <w:r w:rsidRPr="00E40414">
        <w:rPr>
          <w:rFonts w:ascii="Times New Roman" w:hAnsi="Times New Roman"/>
          <w:color w:val="000000"/>
          <w:sz w:val="28"/>
          <w:lang w:val="ru-RU"/>
        </w:rPr>
        <w:lastRenderedPageBreak/>
        <w:t>«Пресмыкающиеся»,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Виртуальная лабораторная работа</w:t>
      </w:r>
      <w:r w:rsidRPr="00E40414">
        <w:rPr>
          <w:rFonts w:ascii="Times New Roman" w:hAnsi="Times New Roman"/>
          <w:color w:val="000000"/>
          <w:sz w:val="28"/>
          <w:lang w:val="ru-RU"/>
        </w:rPr>
        <w:t xml:space="preserve"> «Моделирование опытов Миллера–Юри по изучению абиогенного синтеза органических соединений в первичной атмосфере».</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и описание ископаемых остатков древних организмов».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особенностей строения растений разных отделов».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особенностей строения позвоночных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5. Происхождение человека – антропогенез</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Разделы и задачи антропологии. Методы антропологии.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Становление представлений о происхождении человека. Религиозные воззрения. Современные научные теории.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Движущие силы (факторы) антропогенеза: биологические, социальные. Соотношение биологических и социальных факторов в антропогенезе.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Палеогенетика и палеогеномика.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коэволюции биологического и социального в человеке.</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Ч. Дарвин, Л. Лики, Я. Я. Рогинский, М. М. Герасимов.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«Денисовский человек» «Неандертальцы», «Кроманьонцы», «Предки человека», «Этапы эволюции человека», «Расы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особенностей строения скелета человека, связанных с прямохождением».</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экологических адаптаций человека».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6. Экология – наука о взаимоотношениях организмов и надорганизменных систем с окружающей средой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Зарождение и развитие экологии в трудах А. Гумбольдта, К. Ф. Рулье, Н. А. Северцова, Э. Геккеля, А. Тенсли, В. Н. Сукачёва. Разделы и задачи экологии. Связь экологии с другими науками.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А. Гумбольдт, К. Ф. Рулье, Н. А. Северцов, Э. Геккель, А. Тенсли, В. Н. Сукачёв.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«Разделы экологии», «Методы экологии», «Схема мониторинга окружающей среды».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методов экологических исследований».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7. Организмы и среда обитания</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w:t>
      </w:r>
      <w:r w:rsidRPr="004D4D3D">
        <w:rPr>
          <w:rFonts w:ascii="Times New Roman" w:hAnsi="Times New Roman"/>
          <w:color w:val="000000"/>
          <w:sz w:val="28"/>
          <w:lang w:val="ru-RU"/>
        </w:rPr>
        <w:t>Толерантность. Эврибионтные и стенобионтные организмы.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Среды обитания организмов: водная, наземно-воздушная, почвенная, глубинная подпочвенная, внутриорганизменная. Физико-химические особенности сред обитания организмов. Приспособления организмов к жизни в разных средах.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Жизненные формы организмов. Понятие о жизненной форме. Жизненные формы растений: деревья, кустарники, кустарнички, многолетние </w:t>
      </w:r>
      <w:r w:rsidRPr="00E40414">
        <w:rPr>
          <w:rFonts w:ascii="Times New Roman" w:hAnsi="Times New Roman"/>
          <w:color w:val="000000"/>
          <w:sz w:val="28"/>
          <w:lang w:val="ru-RU"/>
        </w:rPr>
        <w:lastRenderedPageBreak/>
        <w:t>травы, однолетние травы. Жизненные формы животных: гидробионты, геобионты, аэробионты. Особенности строения и образа жизни.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(квартирантство, нахлебничество). Нетрофические взаимодействия (топические, форические, фабрические). Значение биотических взаимодействий для существования организмов в среде обитания. Принцип конкурентного исключения.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«Выявление приспособлений организмов к влиянию света».</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«Выявление приспособлений организмов к влиянию температуры».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«Анатомические особенности растений из разных мест обитания».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8. Экология видов и популяций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w:t>
      </w:r>
      <w:r w:rsidRPr="00E40414">
        <w:rPr>
          <w:rFonts w:ascii="Times New Roman" w:hAnsi="Times New Roman"/>
          <w:color w:val="000000"/>
          <w:sz w:val="28"/>
          <w:lang w:val="ru-RU"/>
        </w:rPr>
        <w:lastRenderedPageBreak/>
        <w:t>возрастная и половая структура, рождаемость, прирост, темп роста, смертность, миграция.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8"/>
        </w:rPr>
        <w:t>r</w:t>
      </w:r>
      <w:r w:rsidRPr="00E40414">
        <w:rPr>
          <w:rFonts w:ascii="Times New Roman" w:hAnsi="Times New Roman"/>
          <w:color w:val="000000"/>
          <w:sz w:val="28"/>
          <w:lang w:val="ru-RU"/>
        </w:rPr>
        <w:t xml:space="preserve">- и </w:t>
      </w:r>
      <w:r>
        <w:rPr>
          <w:rFonts w:ascii="Times New Roman" w:hAnsi="Times New Roman"/>
          <w:color w:val="000000"/>
          <w:sz w:val="28"/>
        </w:rPr>
        <w:t>K</w:t>
      </w:r>
      <w:r w:rsidRPr="00E40414">
        <w:rPr>
          <w:rFonts w:ascii="Times New Roman" w:hAnsi="Times New Roman"/>
          <w:color w:val="000000"/>
          <w:sz w:val="28"/>
          <w:lang w:val="ru-RU"/>
        </w:rPr>
        <w:t>-стратегии).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Понятие об экологической нише вида. Местообитание. Многомерная модель экологической ниши Дж.И. Хатчинсона. </w:t>
      </w:r>
      <w:r w:rsidRPr="004D4D3D">
        <w:rPr>
          <w:rFonts w:ascii="Times New Roman" w:hAnsi="Times New Roman"/>
          <w:color w:val="000000"/>
          <w:sz w:val="28"/>
          <w:lang w:val="ru-RU"/>
        </w:rPr>
        <w:t xml:space="preserve">Размеры экологической ниши. </w:t>
      </w:r>
      <w:r w:rsidRPr="00E40414">
        <w:rPr>
          <w:rFonts w:ascii="Times New Roman" w:hAnsi="Times New Roman"/>
          <w:color w:val="000000"/>
          <w:sz w:val="28"/>
          <w:lang w:val="ru-RU"/>
        </w:rPr>
        <w:t>Потенциальная и реализованная ниши.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Вид как система популяций. Ареалы видов. Виды и их жизненные стратегии. Экологические эквиваленты.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Закономерности поведения и миграций животных. Биологические инвазии чужеродных видов.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 Дж. И. Хатчинсон.</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гербарии растений, коллекции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«Приспособления семян растений к расселению».</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9. Экология сообществ. Экологические системы.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Сообщества организмов. Биоценоз и его структура. Связи между организмами в биоценозе.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Экосистема как открытая система (А. Дж. </w:t>
      </w:r>
      <w:r w:rsidRPr="004D4D3D">
        <w:rPr>
          <w:rFonts w:ascii="Times New Roman" w:hAnsi="Times New Roman"/>
          <w:color w:val="000000"/>
          <w:sz w:val="28"/>
          <w:lang w:val="ru-RU"/>
        </w:rPr>
        <w:t xml:space="preserve">Тенсли). </w:t>
      </w:r>
      <w:r w:rsidRPr="00E40414">
        <w:rPr>
          <w:rFonts w:ascii="Times New Roman" w:hAnsi="Times New Roman"/>
          <w:color w:val="000000"/>
          <w:sz w:val="28"/>
          <w:lang w:val="ru-RU"/>
        </w:rPr>
        <w:t>Функциональные блоки организмов в экосистеме: продуценты, консументы, редуценты.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Основные показатели экосистемы. Биомасса и продукция. Экологические пирамиды чисел, биомассы и энергии.</w:t>
      </w:r>
    </w:p>
    <w:p w:rsidR="004C00C2" w:rsidRPr="00E40414" w:rsidRDefault="006C501C">
      <w:pPr>
        <w:spacing w:after="0" w:line="264" w:lineRule="auto"/>
        <w:ind w:firstLine="600"/>
        <w:jc w:val="both"/>
        <w:rPr>
          <w:lang w:val="ru-RU"/>
        </w:rPr>
      </w:pPr>
      <w:r w:rsidRPr="00E40414">
        <w:rPr>
          <w:rFonts w:ascii="Times New Roman" w:hAnsi="Times New Roman"/>
          <w:i/>
          <w:color w:val="000000"/>
          <w:sz w:val="28"/>
          <w:lang w:val="ru-RU"/>
        </w:rPr>
        <w:t>Динамика экосистем. Катастрофические перестройки. Флуктуации.</w:t>
      </w:r>
      <w:r w:rsidRPr="00E40414">
        <w:rPr>
          <w:rFonts w:ascii="Times New Roman" w:hAnsi="Times New Roman"/>
          <w:color w:val="000000"/>
          <w:sz w:val="28"/>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Климаксное сообщество. Биоразнообразие и полнота круговорота веществ – основа устойчивости сообществ.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 xml:space="preserve">Природные экосистемы. </w:t>
      </w:r>
      <w:r w:rsidRPr="00E40414">
        <w:rPr>
          <w:rFonts w:ascii="Times New Roman" w:hAnsi="Times New Roman"/>
          <w:i/>
          <w:color w:val="000000"/>
          <w:sz w:val="28"/>
          <w:lang w:val="ru-RU"/>
        </w:rPr>
        <w:t>Экосистемы озёр и рек. Экосистемы морей и океанов. Экосистемы тундр, лесов, степей, пустынь.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Антропогенные экосистемы. Агроэкосистема. Агроценоз. Различия между антропогенными и природными экосистемами.</w:t>
      </w:r>
    </w:p>
    <w:p w:rsidR="004C00C2" w:rsidRPr="00E40414" w:rsidRDefault="006C501C">
      <w:pPr>
        <w:spacing w:after="0" w:line="264" w:lineRule="auto"/>
        <w:ind w:firstLine="600"/>
        <w:jc w:val="both"/>
        <w:rPr>
          <w:lang w:val="ru-RU"/>
        </w:rPr>
      </w:pPr>
      <w:r w:rsidRPr="004D4D3D">
        <w:rPr>
          <w:rFonts w:ascii="Times New Roman" w:hAnsi="Times New Roman"/>
          <w:color w:val="000000"/>
          <w:sz w:val="28"/>
          <w:lang w:val="ru-RU"/>
        </w:rPr>
        <w:t xml:space="preserve">Урбоэкосистемы. Основные компоненты урбоэкосистем. </w:t>
      </w:r>
      <w:r w:rsidRPr="00E40414">
        <w:rPr>
          <w:rFonts w:ascii="Times New Roman" w:hAnsi="Times New Roman"/>
          <w:color w:val="000000"/>
          <w:sz w:val="28"/>
          <w:lang w:val="ru-RU"/>
        </w:rPr>
        <w:t>Городская флора и фауна. Синантропизация городской фауны. Биологическое и хозяйственное значение агроэкосистем и урбоэкосистем.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Закономерности формирования основных взаимодействий организмов в экосистемах. </w:t>
      </w:r>
      <w:r w:rsidRPr="00E40414">
        <w:rPr>
          <w:rFonts w:ascii="Times New Roman" w:hAnsi="Times New Roman"/>
          <w:i/>
          <w:color w:val="000000"/>
          <w:sz w:val="28"/>
          <w:lang w:val="ru-RU"/>
        </w:rPr>
        <w:t>Роль каскадного эффекта и видов-эдификаторов (ключевых видов) в функционировании экосистем</w:t>
      </w:r>
      <w:r w:rsidRPr="00E40414">
        <w:rPr>
          <w:rFonts w:ascii="Times New Roman" w:hAnsi="Times New Roman"/>
          <w:color w:val="000000"/>
          <w:sz w:val="28"/>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4C00C2" w:rsidRPr="00E40414" w:rsidRDefault="006C501C">
      <w:pPr>
        <w:spacing w:after="0" w:line="264" w:lineRule="auto"/>
        <w:ind w:firstLine="600"/>
        <w:jc w:val="both"/>
        <w:rPr>
          <w:lang w:val="ru-RU"/>
        </w:rPr>
      </w:pPr>
      <w:r w:rsidRPr="00E40414">
        <w:rPr>
          <w:rFonts w:ascii="Times New Roman" w:hAnsi="Times New Roman"/>
          <w:i/>
          <w:color w:val="000000"/>
          <w:sz w:val="28"/>
          <w:lang w:val="ru-RU"/>
        </w:rPr>
        <w:t>Механизмы воздействия загрязнений разных типов на суборганизменном, организменном, популяционном и экосистемном уровнях, основы экологического нормирования антропогенного воздействия</w:t>
      </w:r>
      <w:r w:rsidRPr="00E40414">
        <w:rPr>
          <w:rFonts w:ascii="Times New Roman" w:hAnsi="Times New Roman"/>
          <w:color w:val="000000"/>
          <w:sz w:val="28"/>
          <w:lang w:val="ru-RU"/>
        </w:rPr>
        <w:t>. Методология мониторинга естественных и антропогенных экосистем.</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4D4D3D" w:rsidRDefault="006C501C">
      <w:pPr>
        <w:spacing w:after="0" w:line="264" w:lineRule="auto"/>
        <w:ind w:firstLine="600"/>
        <w:jc w:val="both"/>
        <w:rPr>
          <w:lang w:val="ru-RU"/>
        </w:rPr>
      </w:pPr>
      <w:r w:rsidRPr="00E40414">
        <w:rPr>
          <w:rFonts w:ascii="Times New Roman" w:hAnsi="Times New Roman"/>
          <w:color w:val="000000"/>
          <w:sz w:val="28"/>
          <w:lang w:val="ru-RU"/>
        </w:rPr>
        <w:t xml:space="preserve">Портрет: А. Дж. </w:t>
      </w:r>
      <w:r w:rsidRPr="004D4D3D">
        <w:rPr>
          <w:rFonts w:ascii="Times New Roman" w:hAnsi="Times New Roman"/>
          <w:color w:val="000000"/>
          <w:sz w:val="28"/>
          <w:lang w:val="ru-RU"/>
        </w:rPr>
        <w:t>Тенсли.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детритная)»,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«Агроценоз», «Круговорот веществ и поток энергии в агроценозе», «Примеры урбоэкосистем».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Практическая работа</w:t>
      </w:r>
      <w:r w:rsidRPr="00E40414">
        <w:rPr>
          <w:rFonts w:ascii="Times New Roman" w:hAnsi="Times New Roman"/>
          <w:color w:val="000000"/>
          <w:sz w:val="28"/>
          <w:lang w:val="ru-RU"/>
        </w:rPr>
        <w:t xml:space="preserve"> «Изучение и описание урбоэкосистемы».</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Лабораторная работа</w:t>
      </w:r>
      <w:r w:rsidRPr="00E40414">
        <w:rPr>
          <w:rFonts w:ascii="Times New Roman" w:hAnsi="Times New Roman"/>
          <w:color w:val="000000"/>
          <w:sz w:val="28"/>
          <w:lang w:val="ru-RU"/>
        </w:rPr>
        <w:t xml:space="preserve"> «Изучение разнообразия мелких почвенных членистоногих в разных экосистемах».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 xml:space="preserve">Экскурсия </w:t>
      </w:r>
      <w:r w:rsidRPr="00E40414">
        <w:rPr>
          <w:rFonts w:ascii="Times New Roman" w:hAnsi="Times New Roman"/>
          <w:color w:val="000000"/>
          <w:sz w:val="28"/>
          <w:lang w:val="ru-RU"/>
        </w:rPr>
        <w:t>«Экскурсия в типичный биогеоценоз (в дубраву, березняк, ельник, на суходольный или пойменный луг, озеро, болото)».</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 xml:space="preserve">Экскурсия </w:t>
      </w:r>
      <w:r w:rsidRPr="00E40414">
        <w:rPr>
          <w:rFonts w:ascii="Times New Roman" w:hAnsi="Times New Roman"/>
          <w:color w:val="000000"/>
          <w:sz w:val="28"/>
          <w:lang w:val="ru-RU"/>
        </w:rPr>
        <w:t>«Экскурсия в агроэкосистему (на поле или в тепличное хозяйство)».</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10. Биосфера – глобальная экосистема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Биосфера – общепланетарная оболочка Земли, где существует или существовала жизнь. Развитие представлений о биосфере в трудах Э. Зюсса. </w:t>
      </w:r>
      <w:r w:rsidRPr="00E40414">
        <w:rPr>
          <w:rFonts w:ascii="Times New Roman" w:hAnsi="Times New Roman"/>
          <w:color w:val="000000"/>
          <w:sz w:val="28"/>
          <w:lang w:val="ru-RU"/>
        </w:rPr>
        <w:lastRenderedPageBreak/>
        <w:t>Учение В. И. Вернадского о биосфере. Области биосферы и её состав. Живое вещество биосферы и его функции.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Структура и функция живых систем, оценка их ресурсного потенциала и биосферных функций.</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Портреты: В. И. Вернадский, Э. Зюсс.</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Оборудование: гербарии растений разных биомов, коллекции животных.</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Тема 11. Человек и окружающая среда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Развитие методов мониторинга развития опасных техногенных процессов. </w:t>
      </w:r>
      <w:r w:rsidRPr="00E40414">
        <w:rPr>
          <w:rFonts w:ascii="Times New Roman" w:hAnsi="Times New Roman"/>
          <w:i/>
          <w:color w:val="000000"/>
          <w:sz w:val="28"/>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r w:rsidRPr="00E40414">
        <w:rPr>
          <w:rFonts w:ascii="Times New Roman" w:hAnsi="Times New Roman"/>
          <w:i/>
          <w:color w:val="000000"/>
          <w:sz w:val="28"/>
          <w:lang w:val="ru-RU"/>
        </w:rPr>
        <w:lastRenderedPageBreak/>
        <w:t>экореабилитации экосистем и способов борьбы с биоповреждениями. Реконструкция морских и наземных экосистем.</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Демонстрации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4C00C2" w:rsidRPr="00E40414" w:rsidRDefault="006C501C">
      <w:pPr>
        <w:spacing w:after="0" w:line="264" w:lineRule="auto"/>
        <w:ind w:left="120"/>
        <w:jc w:val="both"/>
        <w:rPr>
          <w:lang w:val="ru-RU"/>
        </w:rPr>
      </w:pPr>
      <w:r w:rsidRPr="00E40414">
        <w:rPr>
          <w:rFonts w:ascii="Times New Roman" w:hAnsi="Times New Roman"/>
          <w:color w:val="000000"/>
          <w:sz w:val="28"/>
          <w:lang w:val="ru-RU"/>
        </w:rPr>
        <w:t>Оборудование: фотографии охраняемых растений и животных Красной книги Российской Федерации, Красной книги региона.</w:t>
      </w:r>
    </w:p>
    <w:p w:rsidR="004C00C2" w:rsidRPr="00E40414" w:rsidRDefault="004C00C2">
      <w:pPr>
        <w:rPr>
          <w:lang w:val="ru-RU"/>
        </w:rPr>
        <w:sectPr w:rsidR="004C00C2" w:rsidRPr="00E40414">
          <w:pgSz w:w="11906" w:h="16383"/>
          <w:pgMar w:top="1134" w:right="850" w:bottom="1134" w:left="1701" w:header="720" w:footer="720" w:gutter="0"/>
          <w:cols w:space="720"/>
        </w:sectPr>
      </w:pPr>
    </w:p>
    <w:p w:rsidR="004C00C2" w:rsidRPr="00E40414" w:rsidRDefault="006C501C">
      <w:pPr>
        <w:spacing w:after="0" w:line="264" w:lineRule="auto"/>
        <w:ind w:left="120"/>
        <w:rPr>
          <w:lang w:val="ru-RU"/>
        </w:rPr>
      </w:pPr>
      <w:bookmarkStart w:id="5" w:name="block-8461061"/>
      <w:bookmarkEnd w:id="4"/>
      <w:r w:rsidRPr="00E40414">
        <w:rPr>
          <w:rFonts w:ascii="Times New Roman" w:hAnsi="Times New Roman"/>
          <w:color w:val="000000"/>
          <w:sz w:val="28"/>
          <w:lang w:val="ru-RU"/>
        </w:rPr>
        <w:lastRenderedPageBreak/>
        <w:t>​</w:t>
      </w:r>
      <w:r w:rsidRPr="00E40414">
        <w:rPr>
          <w:rFonts w:ascii="Times New Roman" w:hAnsi="Times New Roman"/>
          <w:b/>
          <w:color w:val="000000"/>
          <w:sz w:val="28"/>
          <w:lang w:val="ru-RU"/>
        </w:rPr>
        <w:t>ПЛАНИРУЕМЫЕ РЕЗУЛЬТАТЫ ОСВОЕНИЯ ПРОГРАММЫ ПО БИОЛОГИИ НА УРОВНЕ СРЕДНЕГО ОБЩЕГО ОБРАЗОВАНИЯ</w:t>
      </w:r>
    </w:p>
    <w:p w:rsidR="004C00C2" w:rsidRPr="00E40414" w:rsidRDefault="004C00C2">
      <w:pPr>
        <w:spacing w:after="0" w:line="264" w:lineRule="auto"/>
        <w:ind w:left="120"/>
        <w:rPr>
          <w:lang w:val="ru-RU"/>
        </w:rPr>
      </w:pPr>
    </w:p>
    <w:p w:rsidR="004C00C2" w:rsidRPr="00E40414" w:rsidRDefault="006C501C">
      <w:pPr>
        <w:spacing w:after="0" w:line="264" w:lineRule="auto"/>
        <w:ind w:left="120"/>
        <w:rPr>
          <w:lang w:val="ru-RU"/>
        </w:rPr>
      </w:pPr>
      <w:r w:rsidRPr="00E40414">
        <w:rPr>
          <w:rFonts w:ascii="Times New Roman" w:hAnsi="Times New Roman"/>
          <w:b/>
          <w:color w:val="000000"/>
          <w:sz w:val="28"/>
          <w:lang w:val="ru-RU"/>
        </w:rPr>
        <w:t>ЛИЧНОСТНЫЕ РЕЗУЛЬТАТЫ</w:t>
      </w:r>
    </w:p>
    <w:p w:rsidR="004C00C2" w:rsidRPr="00E40414" w:rsidRDefault="004C00C2">
      <w:pPr>
        <w:spacing w:after="0" w:line="264" w:lineRule="auto"/>
        <w:ind w:left="120"/>
        <w:rPr>
          <w:lang w:val="ru-RU"/>
        </w:rPr>
      </w:pP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ФГОС СОО устанавливает требования к результатам освоения обучающимися программ среднего общего образования: личностные, метапредметные и предметные.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E40414">
        <w:rPr>
          <w:rFonts w:ascii="Times New Roman" w:hAnsi="Times New Roman"/>
          <w:i/>
          <w:color w:val="000000"/>
          <w:sz w:val="28"/>
          <w:lang w:val="ru-RU"/>
        </w:rPr>
        <w:t>наличие мотивации</w:t>
      </w:r>
      <w:r w:rsidRPr="00E40414">
        <w:rPr>
          <w:rFonts w:ascii="Times New Roman" w:hAnsi="Times New Roman"/>
          <w:color w:val="000000"/>
          <w:sz w:val="28"/>
          <w:lang w:val="ru-RU"/>
        </w:rPr>
        <w:t xml:space="preserve"> к обучению биологии, </w:t>
      </w:r>
      <w:r w:rsidRPr="00E40414">
        <w:rPr>
          <w:rFonts w:ascii="Times New Roman" w:hAnsi="Times New Roman"/>
          <w:i/>
          <w:color w:val="000000"/>
          <w:sz w:val="28"/>
          <w:lang w:val="ru-RU"/>
        </w:rPr>
        <w:t>целенаправленное развитие</w:t>
      </w:r>
      <w:r w:rsidRPr="00E40414">
        <w:rPr>
          <w:rFonts w:ascii="Times New Roman" w:hAnsi="Times New Roman"/>
          <w:color w:val="000000"/>
          <w:sz w:val="28"/>
          <w:lang w:val="ru-RU"/>
        </w:rPr>
        <w:t xml:space="preserve"> внутренних убеждений личности на основе ключевых ценностей и исторических традиций развития биологического знания, </w:t>
      </w:r>
      <w:r w:rsidRPr="00E40414">
        <w:rPr>
          <w:rFonts w:ascii="Times New Roman" w:hAnsi="Times New Roman"/>
          <w:i/>
          <w:color w:val="000000"/>
          <w:sz w:val="28"/>
          <w:lang w:val="ru-RU"/>
        </w:rPr>
        <w:t xml:space="preserve">готовность и способность </w:t>
      </w:r>
      <w:r w:rsidRPr="00E40414">
        <w:rPr>
          <w:rFonts w:ascii="Times New Roman" w:hAnsi="Times New Roman"/>
          <w:color w:val="000000"/>
          <w:sz w:val="28"/>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E40414">
        <w:rPr>
          <w:rFonts w:ascii="Times New Roman" w:hAnsi="Times New Roman"/>
          <w:i/>
          <w:color w:val="000000"/>
          <w:sz w:val="28"/>
          <w:lang w:val="ru-RU"/>
        </w:rPr>
        <w:t>наличие правосознания</w:t>
      </w:r>
      <w:r w:rsidRPr="00E40414">
        <w:rPr>
          <w:rFonts w:ascii="Times New Roman" w:hAnsi="Times New Roman"/>
          <w:color w:val="000000"/>
          <w:sz w:val="28"/>
          <w:lang w:val="ru-RU"/>
        </w:rPr>
        <w:t xml:space="preserve"> экологической культуры, </w:t>
      </w:r>
      <w:r w:rsidRPr="00E40414">
        <w:rPr>
          <w:rFonts w:ascii="Times New Roman" w:hAnsi="Times New Roman"/>
          <w:i/>
          <w:color w:val="000000"/>
          <w:sz w:val="28"/>
          <w:lang w:val="ru-RU"/>
        </w:rPr>
        <w:t>способности ставить</w:t>
      </w:r>
      <w:r w:rsidRPr="00E40414">
        <w:rPr>
          <w:rFonts w:ascii="Times New Roman" w:hAnsi="Times New Roman"/>
          <w:color w:val="000000"/>
          <w:sz w:val="28"/>
          <w:lang w:val="ru-RU"/>
        </w:rPr>
        <w:t xml:space="preserve"> цели и строить жизненные планы.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1)</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гражданского воспитания: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готовность к гуманитарной и волонтёрской деятельности;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2) патриотического воспитания: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3) духовно-нравственного воспитания: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осознание духовных ценностей российского народа;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сформированность нравственного сознания, этического поведения;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осознание личного вклада в построение устойчивого будущего;</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4) эстетического воспитания: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понимание эмоционального воздействия живой природы и её ценности;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готовность к самовыражению в разных видах искусства, стремление проявлять качества творческой личности;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6) трудового воспитания: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готовность к труду, осознание ценности мастерства, трудолюбие;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7) экологического воспитания: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осознание глобального характера экологических проблем и путей их решения;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8) ценности научного познания: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4C00C2" w:rsidRPr="00E40414" w:rsidRDefault="004C00C2">
      <w:pPr>
        <w:spacing w:after="0"/>
        <w:ind w:left="120"/>
        <w:rPr>
          <w:lang w:val="ru-RU"/>
        </w:rPr>
      </w:pPr>
    </w:p>
    <w:p w:rsidR="004C00C2" w:rsidRPr="00E40414" w:rsidRDefault="006C501C">
      <w:pPr>
        <w:spacing w:after="0"/>
        <w:ind w:left="120"/>
        <w:rPr>
          <w:lang w:val="ru-RU"/>
        </w:rPr>
      </w:pPr>
      <w:r w:rsidRPr="00E40414">
        <w:rPr>
          <w:rFonts w:ascii="Times New Roman" w:hAnsi="Times New Roman"/>
          <w:b/>
          <w:color w:val="000000"/>
          <w:sz w:val="28"/>
          <w:lang w:val="ru-RU"/>
        </w:rPr>
        <w:lastRenderedPageBreak/>
        <w:t>МЕТАПРЕДМЕТНЫЕ РЕЗУЛЬТАТЫ</w:t>
      </w:r>
    </w:p>
    <w:p w:rsidR="004C00C2" w:rsidRPr="00E40414" w:rsidRDefault="004C00C2">
      <w:pPr>
        <w:spacing w:after="0"/>
        <w:ind w:left="120"/>
        <w:rPr>
          <w:lang w:val="ru-RU"/>
        </w:rPr>
      </w:pP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Метапредметные результаты освоения программы среднего общего образования должны отражать:</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Овладение универсальными учебными познавательными действиями: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1)</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базовые логические действия: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E40414">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развивать креативное мышление при решении жизненных проблем.</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2)</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базовые исследовательские действия: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давать оценку новым ситуациям, оценивать приобретённый опыт;</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уметь интегрировать знания из разных предметных областей;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3) работа с информацией: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E40414">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Овладение универсальными коммуникативными действиями: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1)</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общение: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2)</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совместная деятельность: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Овладение универсальными регулятивными действиями: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1)</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самоорганизация: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давать оценку новым ситуациям;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расширять рамки учебного предмета на основе личных предпочтений;</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делать осознанный выбор, аргументировать его, брать ответственность за решение;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оценивать приобретённый опыт;</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2)</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самоконтроль: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уметь оценивать риски и своевременно принимать решения по их снижению;</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4C00C2" w:rsidRPr="00E40414" w:rsidRDefault="006C501C">
      <w:pPr>
        <w:spacing w:after="0" w:line="264" w:lineRule="auto"/>
        <w:ind w:firstLine="600"/>
        <w:jc w:val="both"/>
        <w:rPr>
          <w:lang w:val="ru-RU"/>
        </w:rPr>
      </w:pPr>
      <w:r w:rsidRPr="00E40414">
        <w:rPr>
          <w:rFonts w:ascii="Times New Roman" w:hAnsi="Times New Roman"/>
          <w:b/>
          <w:color w:val="000000"/>
          <w:sz w:val="28"/>
          <w:lang w:val="ru-RU"/>
        </w:rPr>
        <w:t>3)</w:t>
      </w:r>
      <w:r w:rsidRPr="00E40414">
        <w:rPr>
          <w:rFonts w:ascii="Times New Roman" w:hAnsi="Times New Roman"/>
          <w:color w:val="000000"/>
          <w:sz w:val="28"/>
          <w:lang w:val="ru-RU"/>
        </w:rPr>
        <w:t xml:space="preserve"> </w:t>
      </w:r>
      <w:r w:rsidRPr="00E40414">
        <w:rPr>
          <w:rFonts w:ascii="Times New Roman" w:hAnsi="Times New Roman"/>
          <w:b/>
          <w:color w:val="000000"/>
          <w:sz w:val="28"/>
          <w:lang w:val="ru-RU"/>
        </w:rPr>
        <w:t>принятие себя и других: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принимать себя, понимая свои недостатки и достоинства;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принимать мотивы и аргументы других при анализе результатов деятельности;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признавать своё право и право других на ошибки;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развивать способность понимать мир с позиции другого человека.</w:t>
      </w:r>
    </w:p>
    <w:p w:rsidR="004C00C2" w:rsidRPr="00E40414" w:rsidRDefault="006C501C">
      <w:pPr>
        <w:spacing w:after="0"/>
        <w:ind w:left="120"/>
        <w:rPr>
          <w:lang w:val="ru-RU"/>
        </w:rPr>
      </w:pPr>
      <w:r w:rsidRPr="00E40414">
        <w:rPr>
          <w:rFonts w:ascii="Times New Roman" w:hAnsi="Times New Roman"/>
          <w:b/>
          <w:color w:val="000000"/>
          <w:sz w:val="28"/>
          <w:lang w:val="ru-RU"/>
        </w:rPr>
        <w:t>ПРЕДМЕТНЫЕ РЕЗУЛЬТАТЫ</w:t>
      </w:r>
    </w:p>
    <w:p w:rsidR="004C00C2" w:rsidRPr="00E40414" w:rsidRDefault="004C00C2">
      <w:pPr>
        <w:spacing w:after="0"/>
        <w:ind w:left="120"/>
        <w:rPr>
          <w:lang w:val="ru-RU"/>
        </w:rPr>
      </w:pP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Предметные результаты освоения учебного предмета «Биология» в </w:t>
      </w:r>
      <w:r w:rsidRPr="00E40414">
        <w:rPr>
          <w:rFonts w:ascii="Times New Roman" w:hAnsi="Times New Roman"/>
          <w:b/>
          <w:i/>
          <w:color w:val="000000"/>
          <w:sz w:val="28"/>
          <w:lang w:val="ru-RU"/>
        </w:rPr>
        <w:t>10 классе</w:t>
      </w:r>
      <w:r w:rsidRPr="00E40414">
        <w:rPr>
          <w:rFonts w:ascii="Times New Roman" w:hAnsi="Times New Roman"/>
          <w:color w:val="000000"/>
          <w:sz w:val="28"/>
          <w:lang w:val="ru-RU"/>
        </w:rPr>
        <w:t xml:space="preserve"> должны отражать: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сформированность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Шлейдена,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(комплементарности);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выявлять отличительные признаки живых систем, в том числе растений, животных и человека;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трансгенных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lastRenderedPageBreak/>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Предметные результаты освоения учебного предмета «Биология» в </w:t>
      </w:r>
      <w:r w:rsidRPr="00E40414">
        <w:rPr>
          <w:rFonts w:ascii="Times New Roman" w:hAnsi="Times New Roman"/>
          <w:b/>
          <w:i/>
          <w:color w:val="000000"/>
          <w:sz w:val="28"/>
          <w:lang w:val="ru-RU"/>
        </w:rPr>
        <w:t>11 классе</w:t>
      </w:r>
      <w:r w:rsidRPr="00E40414">
        <w:rPr>
          <w:rFonts w:ascii="Times New Roman" w:hAnsi="Times New Roman"/>
          <w:color w:val="000000"/>
          <w:sz w:val="28"/>
          <w:lang w:val="ru-RU"/>
        </w:rPr>
        <w:t xml:space="preserve"> должны отражать:</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Северцова – о путях и направлениях эволюции, В.И. Вернадского – о биосфере), законы (генетического равновесия Дж. Харди и В. Вайнберга, зародышевого сходства К. М. Бэра), правила (минимума Ю. Либиха, экологической пирамиды энергии), гипотезы (гипотеза «мира РНК» У. Гилберта);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 xml:space="preserve">умение выявлять отличительные признаки живых систем, приспособленность видов к среде обитания, абиотических и биотических </w:t>
      </w:r>
      <w:r w:rsidRPr="00E40414">
        <w:rPr>
          <w:rFonts w:ascii="Times New Roman" w:hAnsi="Times New Roman"/>
          <w:color w:val="000000"/>
          <w:sz w:val="28"/>
          <w:lang w:val="ru-RU"/>
        </w:rPr>
        <w:lastRenderedPageBreak/>
        <w:t>компонентов экосистем, взаимосвязей организмов в сообществах, антропогенных изменений в экосистемах своей местности;</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4C00C2" w:rsidRPr="00E40414" w:rsidRDefault="006C501C">
      <w:pPr>
        <w:spacing w:after="0" w:line="264" w:lineRule="auto"/>
        <w:ind w:firstLine="600"/>
        <w:jc w:val="both"/>
        <w:rPr>
          <w:lang w:val="ru-RU"/>
        </w:rPr>
      </w:pPr>
      <w:r w:rsidRPr="00E40414">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4C00C2" w:rsidRPr="00E40414" w:rsidRDefault="004C00C2">
      <w:pPr>
        <w:rPr>
          <w:lang w:val="ru-RU"/>
        </w:rPr>
        <w:sectPr w:rsidR="004C00C2" w:rsidRPr="00E40414">
          <w:pgSz w:w="11906" w:h="16383"/>
          <w:pgMar w:top="1134" w:right="850" w:bottom="1134" w:left="1701" w:header="720" w:footer="720" w:gutter="0"/>
          <w:cols w:space="720"/>
        </w:sectPr>
      </w:pPr>
    </w:p>
    <w:p w:rsidR="004C00C2" w:rsidRDefault="006C501C">
      <w:pPr>
        <w:spacing w:after="0"/>
        <w:ind w:left="120"/>
      </w:pPr>
      <w:bookmarkStart w:id="6" w:name="block-8461062"/>
      <w:bookmarkEnd w:id="5"/>
      <w:r w:rsidRPr="00E4041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C00C2" w:rsidRDefault="006C501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4C00C2">
        <w:trPr>
          <w:trHeight w:val="144"/>
          <w:tblCellSpacing w:w="20" w:type="nil"/>
        </w:trPr>
        <w:tc>
          <w:tcPr>
            <w:tcW w:w="466"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 п/п </w:t>
            </w:r>
          </w:p>
          <w:p w:rsidR="004C00C2" w:rsidRDefault="004C00C2">
            <w:pPr>
              <w:spacing w:after="0"/>
              <w:ind w:left="135"/>
            </w:pPr>
          </w:p>
        </w:tc>
        <w:tc>
          <w:tcPr>
            <w:tcW w:w="2992"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Наименование разделов и тем программы </w:t>
            </w:r>
          </w:p>
          <w:p w:rsidR="004C00C2" w:rsidRDefault="004C00C2">
            <w:pPr>
              <w:spacing w:after="0"/>
              <w:ind w:left="135"/>
            </w:pPr>
          </w:p>
        </w:tc>
        <w:tc>
          <w:tcPr>
            <w:tcW w:w="0" w:type="auto"/>
            <w:gridSpan w:val="3"/>
            <w:tcMar>
              <w:top w:w="50" w:type="dxa"/>
              <w:left w:w="100" w:type="dxa"/>
            </w:tcMar>
            <w:vAlign w:val="center"/>
          </w:tcPr>
          <w:p w:rsidR="004C00C2" w:rsidRDefault="006C501C">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Электронные (цифровые) образовательные ресурсы </w:t>
            </w:r>
          </w:p>
          <w:p w:rsidR="004C00C2" w:rsidRDefault="004C00C2">
            <w:pPr>
              <w:spacing w:after="0"/>
              <w:ind w:left="135"/>
            </w:pPr>
          </w:p>
        </w:tc>
      </w:tr>
      <w:tr w:rsidR="004C00C2">
        <w:trPr>
          <w:trHeight w:val="144"/>
          <w:tblCellSpacing w:w="20" w:type="nil"/>
        </w:trPr>
        <w:tc>
          <w:tcPr>
            <w:tcW w:w="0" w:type="auto"/>
            <w:vMerge/>
            <w:tcBorders>
              <w:top w:val="nil"/>
            </w:tcBorders>
            <w:tcMar>
              <w:top w:w="50" w:type="dxa"/>
              <w:left w:w="100" w:type="dxa"/>
            </w:tcMar>
          </w:tcPr>
          <w:p w:rsidR="004C00C2" w:rsidRDefault="004C00C2"/>
        </w:tc>
        <w:tc>
          <w:tcPr>
            <w:tcW w:w="0" w:type="auto"/>
            <w:vMerge/>
            <w:tcBorders>
              <w:top w:val="nil"/>
            </w:tcBorders>
            <w:tcMar>
              <w:top w:w="50" w:type="dxa"/>
              <w:left w:w="100" w:type="dxa"/>
            </w:tcMar>
          </w:tcPr>
          <w:p w:rsidR="004C00C2" w:rsidRDefault="004C00C2"/>
        </w:tc>
        <w:tc>
          <w:tcPr>
            <w:tcW w:w="982"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Всего </w:t>
            </w:r>
          </w:p>
          <w:p w:rsidR="004C00C2" w:rsidRDefault="004C00C2">
            <w:pPr>
              <w:spacing w:after="0"/>
              <w:ind w:left="135"/>
            </w:pPr>
          </w:p>
        </w:tc>
        <w:tc>
          <w:tcPr>
            <w:tcW w:w="1706"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Контрольные работы </w:t>
            </w:r>
          </w:p>
          <w:p w:rsidR="004C00C2" w:rsidRDefault="004C00C2">
            <w:pPr>
              <w:spacing w:after="0"/>
              <w:ind w:left="135"/>
            </w:pPr>
          </w:p>
        </w:tc>
        <w:tc>
          <w:tcPr>
            <w:tcW w:w="1793"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Практические работы </w:t>
            </w:r>
          </w:p>
          <w:p w:rsidR="004C00C2" w:rsidRDefault="004C00C2">
            <w:pPr>
              <w:spacing w:after="0"/>
              <w:ind w:left="135"/>
            </w:pPr>
          </w:p>
        </w:tc>
        <w:tc>
          <w:tcPr>
            <w:tcW w:w="0" w:type="auto"/>
            <w:vMerge/>
            <w:tcBorders>
              <w:top w:val="nil"/>
            </w:tcBorders>
            <w:tcMar>
              <w:top w:w="50" w:type="dxa"/>
              <w:left w:w="100" w:type="dxa"/>
            </w:tcMar>
          </w:tcPr>
          <w:p w:rsidR="004C00C2" w:rsidRDefault="004C00C2"/>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Биология как наука</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2</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Живые системы и их изучение</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3</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Биология клетки</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2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4</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Химическая организация клетки</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5</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Строение и функции клетки</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6</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Обмен веществ и превращение энергии в клетке</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7</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Наследственная информация и реализация её в клетке</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8</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Жизненный цикл клетки</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9</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Строение и функции организмов</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17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10</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Размножение и развитие организмов</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11</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Генетика – наука о наследственности и изменчивости организмов</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12</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Закономерности наследственности</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13</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Закономерности изменчивости</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14</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Генетика человека</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15</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Селекция организмов</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16</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Биотехнология и синтетическая биология</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17</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Резервное время</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0" w:type="auto"/>
            <w:gridSpan w:val="2"/>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lastRenderedPageBreak/>
              <w:t>ОБЩЕЕ КОЛИЧЕСТВО ЧАСОВ ПО ПРОГРАММЕ</w:t>
            </w:r>
          </w:p>
        </w:tc>
        <w:tc>
          <w:tcPr>
            <w:tcW w:w="1544"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13 </w:t>
            </w:r>
          </w:p>
        </w:tc>
        <w:tc>
          <w:tcPr>
            <w:tcW w:w="2662" w:type="dxa"/>
            <w:tcMar>
              <w:top w:w="50" w:type="dxa"/>
              <w:left w:w="100" w:type="dxa"/>
            </w:tcMar>
            <w:vAlign w:val="center"/>
          </w:tcPr>
          <w:p w:rsidR="004C00C2" w:rsidRDefault="004C00C2"/>
        </w:tc>
      </w:tr>
    </w:tbl>
    <w:p w:rsidR="004C00C2" w:rsidRDefault="004C00C2">
      <w:pPr>
        <w:sectPr w:rsidR="004C00C2">
          <w:pgSz w:w="16383" w:h="11906" w:orient="landscape"/>
          <w:pgMar w:top="1134" w:right="850" w:bottom="1134" w:left="1701" w:header="720" w:footer="720" w:gutter="0"/>
          <w:cols w:space="720"/>
        </w:sectPr>
      </w:pPr>
    </w:p>
    <w:p w:rsidR="004C00C2" w:rsidRDefault="006C501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4C00C2">
        <w:trPr>
          <w:trHeight w:val="144"/>
          <w:tblCellSpacing w:w="20" w:type="nil"/>
        </w:trPr>
        <w:tc>
          <w:tcPr>
            <w:tcW w:w="466"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 п/п </w:t>
            </w:r>
          </w:p>
          <w:p w:rsidR="004C00C2" w:rsidRDefault="004C00C2">
            <w:pPr>
              <w:spacing w:after="0"/>
              <w:ind w:left="135"/>
            </w:pPr>
          </w:p>
        </w:tc>
        <w:tc>
          <w:tcPr>
            <w:tcW w:w="2992"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Наименование разделов и тем программы </w:t>
            </w:r>
          </w:p>
          <w:p w:rsidR="004C00C2" w:rsidRDefault="004C00C2">
            <w:pPr>
              <w:spacing w:after="0"/>
              <w:ind w:left="135"/>
            </w:pPr>
          </w:p>
        </w:tc>
        <w:tc>
          <w:tcPr>
            <w:tcW w:w="0" w:type="auto"/>
            <w:gridSpan w:val="3"/>
            <w:tcMar>
              <w:top w:w="50" w:type="dxa"/>
              <w:left w:w="100" w:type="dxa"/>
            </w:tcMar>
            <w:vAlign w:val="center"/>
          </w:tcPr>
          <w:p w:rsidR="004C00C2" w:rsidRDefault="006C501C">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Электронные (цифровые) образовательные ресурсы </w:t>
            </w:r>
          </w:p>
          <w:p w:rsidR="004C00C2" w:rsidRDefault="004C00C2">
            <w:pPr>
              <w:spacing w:after="0"/>
              <w:ind w:left="135"/>
            </w:pPr>
          </w:p>
        </w:tc>
      </w:tr>
      <w:tr w:rsidR="004C00C2">
        <w:trPr>
          <w:trHeight w:val="144"/>
          <w:tblCellSpacing w:w="20" w:type="nil"/>
        </w:trPr>
        <w:tc>
          <w:tcPr>
            <w:tcW w:w="0" w:type="auto"/>
            <w:vMerge/>
            <w:tcBorders>
              <w:top w:val="nil"/>
            </w:tcBorders>
            <w:tcMar>
              <w:top w:w="50" w:type="dxa"/>
              <w:left w:w="100" w:type="dxa"/>
            </w:tcMar>
          </w:tcPr>
          <w:p w:rsidR="004C00C2" w:rsidRDefault="004C00C2"/>
        </w:tc>
        <w:tc>
          <w:tcPr>
            <w:tcW w:w="0" w:type="auto"/>
            <w:vMerge/>
            <w:tcBorders>
              <w:top w:val="nil"/>
            </w:tcBorders>
            <w:tcMar>
              <w:top w:w="50" w:type="dxa"/>
              <w:left w:w="100" w:type="dxa"/>
            </w:tcMar>
          </w:tcPr>
          <w:p w:rsidR="004C00C2" w:rsidRDefault="004C00C2"/>
        </w:tc>
        <w:tc>
          <w:tcPr>
            <w:tcW w:w="982"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Всего </w:t>
            </w:r>
          </w:p>
          <w:p w:rsidR="004C00C2" w:rsidRDefault="004C00C2">
            <w:pPr>
              <w:spacing w:after="0"/>
              <w:ind w:left="135"/>
            </w:pPr>
          </w:p>
        </w:tc>
        <w:tc>
          <w:tcPr>
            <w:tcW w:w="1706"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Контрольные работы </w:t>
            </w:r>
          </w:p>
          <w:p w:rsidR="004C00C2" w:rsidRDefault="004C00C2">
            <w:pPr>
              <w:spacing w:after="0"/>
              <w:ind w:left="135"/>
            </w:pPr>
          </w:p>
        </w:tc>
        <w:tc>
          <w:tcPr>
            <w:tcW w:w="1793"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Практические работы </w:t>
            </w:r>
          </w:p>
          <w:p w:rsidR="004C00C2" w:rsidRDefault="004C00C2">
            <w:pPr>
              <w:spacing w:after="0"/>
              <w:ind w:left="135"/>
            </w:pPr>
          </w:p>
        </w:tc>
        <w:tc>
          <w:tcPr>
            <w:tcW w:w="0" w:type="auto"/>
            <w:vMerge/>
            <w:tcBorders>
              <w:top w:val="nil"/>
            </w:tcBorders>
            <w:tcMar>
              <w:top w:w="50" w:type="dxa"/>
              <w:left w:w="100" w:type="dxa"/>
            </w:tcMar>
          </w:tcPr>
          <w:p w:rsidR="004C00C2" w:rsidRDefault="004C00C2"/>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2</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Микроэволюция и её результаты</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14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3</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Макроэволюция и её результаты</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4</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5</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Происхождение человека – антропогенез</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6</w:t>
            </w:r>
          </w:p>
        </w:tc>
        <w:tc>
          <w:tcPr>
            <w:tcW w:w="2992"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Экология — наука о взаимоотношениях организмов и надорганизменных систем с окружающей средой</w:t>
            </w:r>
          </w:p>
        </w:tc>
        <w:tc>
          <w:tcPr>
            <w:tcW w:w="982"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7</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Организмы и среда обитания</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8</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Экология видов и популяций</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9</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Экология сообществ. Экологические системы</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12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10</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Биосфера – глобальная экосистема</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11</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466" w:type="dxa"/>
            <w:tcMar>
              <w:top w:w="50" w:type="dxa"/>
              <w:left w:w="100" w:type="dxa"/>
            </w:tcMar>
            <w:vAlign w:val="center"/>
          </w:tcPr>
          <w:p w:rsidR="004C00C2" w:rsidRDefault="006C501C">
            <w:pPr>
              <w:spacing w:after="0"/>
            </w:pPr>
            <w:r>
              <w:rPr>
                <w:rFonts w:ascii="Times New Roman" w:hAnsi="Times New Roman"/>
                <w:color w:val="000000"/>
                <w:sz w:val="24"/>
              </w:rPr>
              <w:t>12</w:t>
            </w:r>
          </w:p>
        </w:tc>
        <w:tc>
          <w:tcPr>
            <w:tcW w:w="2992" w:type="dxa"/>
            <w:tcMar>
              <w:top w:w="50" w:type="dxa"/>
              <w:left w:w="100" w:type="dxa"/>
            </w:tcMar>
            <w:vAlign w:val="center"/>
          </w:tcPr>
          <w:p w:rsidR="004C00C2" w:rsidRDefault="006C501C">
            <w:pPr>
              <w:spacing w:after="0"/>
              <w:ind w:left="135"/>
            </w:pPr>
            <w:r>
              <w:rPr>
                <w:rFonts w:ascii="Times New Roman" w:hAnsi="Times New Roman"/>
                <w:color w:val="000000"/>
                <w:sz w:val="24"/>
              </w:rPr>
              <w:t>Резервное время</w:t>
            </w:r>
          </w:p>
        </w:tc>
        <w:tc>
          <w:tcPr>
            <w:tcW w:w="982"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C00C2" w:rsidRDefault="004C00C2">
            <w:pPr>
              <w:spacing w:after="0"/>
              <w:ind w:left="135"/>
              <w:jc w:val="center"/>
            </w:pPr>
          </w:p>
        </w:tc>
        <w:tc>
          <w:tcPr>
            <w:tcW w:w="1793" w:type="dxa"/>
            <w:tcMar>
              <w:top w:w="50" w:type="dxa"/>
              <w:left w:w="100" w:type="dxa"/>
            </w:tcMar>
            <w:vAlign w:val="center"/>
          </w:tcPr>
          <w:p w:rsidR="004C00C2" w:rsidRDefault="004C00C2">
            <w:pPr>
              <w:spacing w:after="0"/>
              <w:ind w:left="135"/>
              <w:jc w:val="center"/>
            </w:pPr>
          </w:p>
        </w:tc>
        <w:tc>
          <w:tcPr>
            <w:tcW w:w="2662" w:type="dxa"/>
            <w:tcMar>
              <w:top w:w="50" w:type="dxa"/>
              <w:left w:w="100" w:type="dxa"/>
            </w:tcMar>
            <w:vAlign w:val="center"/>
          </w:tcPr>
          <w:p w:rsidR="004C00C2" w:rsidRDefault="004C00C2">
            <w:pPr>
              <w:spacing w:after="0"/>
              <w:ind w:left="135"/>
            </w:pPr>
          </w:p>
        </w:tc>
      </w:tr>
      <w:tr w:rsidR="004C00C2">
        <w:trPr>
          <w:trHeight w:val="144"/>
          <w:tblCellSpacing w:w="20" w:type="nil"/>
        </w:trPr>
        <w:tc>
          <w:tcPr>
            <w:tcW w:w="0" w:type="auto"/>
            <w:gridSpan w:val="2"/>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7.5 </w:t>
            </w:r>
          </w:p>
        </w:tc>
        <w:tc>
          <w:tcPr>
            <w:tcW w:w="2662" w:type="dxa"/>
            <w:tcMar>
              <w:top w:w="50" w:type="dxa"/>
              <w:left w:w="100" w:type="dxa"/>
            </w:tcMar>
            <w:vAlign w:val="center"/>
          </w:tcPr>
          <w:p w:rsidR="004C00C2" w:rsidRDefault="004C00C2"/>
        </w:tc>
      </w:tr>
    </w:tbl>
    <w:p w:rsidR="004C00C2" w:rsidRDefault="004C00C2">
      <w:pPr>
        <w:sectPr w:rsidR="004C00C2">
          <w:pgSz w:w="16383" w:h="11906" w:orient="landscape"/>
          <w:pgMar w:top="1134" w:right="850" w:bottom="1134" w:left="1701" w:header="720" w:footer="720" w:gutter="0"/>
          <w:cols w:space="720"/>
        </w:sectPr>
      </w:pPr>
    </w:p>
    <w:p w:rsidR="004C00C2" w:rsidRDefault="004C00C2">
      <w:pPr>
        <w:sectPr w:rsidR="004C00C2">
          <w:pgSz w:w="16383" w:h="11906" w:orient="landscape"/>
          <w:pgMar w:top="1134" w:right="850" w:bottom="1134" w:left="1701" w:header="720" w:footer="720" w:gutter="0"/>
          <w:cols w:space="720"/>
        </w:sectPr>
      </w:pPr>
    </w:p>
    <w:p w:rsidR="004C00C2" w:rsidRDefault="006C501C">
      <w:pPr>
        <w:spacing w:after="0"/>
        <w:ind w:left="120"/>
      </w:pPr>
      <w:bookmarkStart w:id="7" w:name="block-8461057"/>
      <w:bookmarkEnd w:id="6"/>
      <w:r>
        <w:rPr>
          <w:rFonts w:ascii="Times New Roman" w:hAnsi="Times New Roman"/>
          <w:b/>
          <w:color w:val="000000"/>
          <w:sz w:val="28"/>
        </w:rPr>
        <w:lastRenderedPageBreak/>
        <w:t xml:space="preserve"> ПОУРОЧНОЕ ПЛАНИРОВАНИЕ </w:t>
      </w:r>
    </w:p>
    <w:p w:rsidR="004C00C2" w:rsidRDefault="006C501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4609"/>
        <w:gridCol w:w="1199"/>
        <w:gridCol w:w="1841"/>
        <w:gridCol w:w="1910"/>
        <w:gridCol w:w="1347"/>
        <w:gridCol w:w="2221"/>
      </w:tblGrid>
      <w:tr w:rsidR="004C00C2">
        <w:trPr>
          <w:trHeight w:val="144"/>
          <w:tblCellSpacing w:w="20" w:type="nil"/>
        </w:trPr>
        <w:tc>
          <w:tcPr>
            <w:tcW w:w="443"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 п/п </w:t>
            </w:r>
          </w:p>
          <w:p w:rsidR="004C00C2" w:rsidRDefault="004C00C2">
            <w:pPr>
              <w:spacing w:after="0"/>
              <w:ind w:left="135"/>
            </w:pPr>
          </w:p>
        </w:tc>
        <w:tc>
          <w:tcPr>
            <w:tcW w:w="3520"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Тема урока </w:t>
            </w:r>
          </w:p>
          <w:p w:rsidR="004C00C2" w:rsidRDefault="004C00C2">
            <w:pPr>
              <w:spacing w:after="0"/>
              <w:ind w:left="135"/>
            </w:pPr>
          </w:p>
        </w:tc>
        <w:tc>
          <w:tcPr>
            <w:tcW w:w="0" w:type="auto"/>
            <w:gridSpan w:val="3"/>
            <w:tcMar>
              <w:top w:w="50" w:type="dxa"/>
              <w:left w:w="100" w:type="dxa"/>
            </w:tcMar>
            <w:vAlign w:val="center"/>
          </w:tcPr>
          <w:p w:rsidR="004C00C2" w:rsidRDefault="006C501C">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Дата изучения </w:t>
            </w:r>
          </w:p>
          <w:p w:rsidR="004C00C2" w:rsidRDefault="004C00C2">
            <w:pPr>
              <w:spacing w:after="0"/>
              <w:ind w:left="135"/>
            </w:pPr>
          </w:p>
        </w:tc>
        <w:tc>
          <w:tcPr>
            <w:tcW w:w="1914"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Электронные цифровые образовательные ресурсы </w:t>
            </w:r>
          </w:p>
          <w:p w:rsidR="004C00C2" w:rsidRDefault="004C00C2">
            <w:pPr>
              <w:spacing w:after="0"/>
              <w:ind w:left="135"/>
            </w:pPr>
          </w:p>
        </w:tc>
      </w:tr>
      <w:tr w:rsidR="004C00C2">
        <w:trPr>
          <w:trHeight w:val="144"/>
          <w:tblCellSpacing w:w="20" w:type="nil"/>
        </w:trPr>
        <w:tc>
          <w:tcPr>
            <w:tcW w:w="0" w:type="auto"/>
            <w:vMerge/>
            <w:tcBorders>
              <w:top w:val="nil"/>
            </w:tcBorders>
            <w:tcMar>
              <w:top w:w="50" w:type="dxa"/>
              <w:left w:w="100" w:type="dxa"/>
            </w:tcMar>
          </w:tcPr>
          <w:p w:rsidR="004C00C2" w:rsidRDefault="004C00C2"/>
        </w:tc>
        <w:tc>
          <w:tcPr>
            <w:tcW w:w="0" w:type="auto"/>
            <w:vMerge/>
            <w:tcBorders>
              <w:top w:val="nil"/>
            </w:tcBorders>
            <w:tcMar>
              <w:top w:w="50" w:type="dxa"/>
              <w:left w:w="100" w:type="dxa"/>
            </w:tcMar>
          </w:tcPr>
          <w:p w:rsidR="004C00C2" w:rsidRDefault="004C00C2"/>
        </w:tc>
        <w:tc>
          <w:tcPr>
            <w:tcW w:w="777"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Всего </w:t>
            </w:r>
          </w:p>
          <w:p w:rsidR="004C00C2" w:rsidRDefault="004C00C2">
            <w:pPr>
              <w:spacing w:after="0"/>
              <w:ind w:left="135"/>
            </w:pPr>
          </w:p>
        </w:tc>
        <w:tc>
          <w:tcPr>
            <w:tcW w:w="1466"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Контрольные работы </w:t>
            </w:r>
          </w:p>
          <w:p w:rsidR="004C00C2" w:rsidRDefault="004C00C2">
            <w:pPr>
              <w:spacing w:after="0"/>
              <w:ind w:left="135"/>
            </w:pPr>
          </w:p>
        </w:tc>
        <w:tc>
          <w:tcPr>
            <w:tcW w:w="1569"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Практические работы </w:t>
            </w:r>
          </w:p>
          <w:p w:rsidR="004C00C2" w:rsidRDefault="004C00C2">
            <w:pPr>
              <w:spacing w:after="0"/>
              <w:ind w:left="135"/>
            </w:pPr>
          </w:p>
        </w:tc>
        <w:tc>
          <w:tcPr>
            <w:tcW w:w="0" w:type="auto"/>
            <w:vMerge/>
            <w:tcBorders>
              <w:top w:val="nil"/>
            </w:tcBorders>
            <w:tcMar>
              <w:top w:w="50" w:type="dxa"/>
              <w:left w:w="100" w:type="dxa"/>
            </w:tcMar>
          </w:tcPr>
          <w:p w:rsidR="004C00C2" w:rsidRDefault="004C00C2"/>
        </w:tc>
        <w:tc>
          <w:tcPr>
            <w:tcW w:w="0" w:type="auto"/>
            <w:vMerge/>
            <w:tcBorders>
              <w:top w:val="nil"/>
            </w:tcBorders>
            <w:tcMar>
              <w:top w:w="50" w:type="dxa"/>
              <w:left w:w="100" w:type="dxa"/>
            </w:tcMar>
          </w:tcPr>
          <w:p w:rsidR="004C00C2" w:rsidRDefault="004C00C2"/>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Биология как комплексная наука и как часть современного общества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Живые системы и их свойства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Уровневая организация живых систем</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w:t>
            </w:r>
          </w:p>
        </w:tc>
        <w:tc>
          <w:tcPr>
            <w:tcW w:w="3520" w:type="dxa"/>
            <w:tcMar>
              <w:top w:w="50" w:type="dxa"/>
              <w:left w:w="100" w:type="dxa"/>
            </w:tcMar>
            <w:vAlign w:val="center"/>
          </w:tcPr>
          <w:p w:rsidR="004C00C2" w:rsidRDefault="006C501C">
            <w:pPr>
              <w:spacing w:after="0"/>
              <w:ind w:left="135"/>
            </w:pPr>
            <w:r w:rsidRPr="00E40414">
              <w:rPr>
                <w:rFonts w:ascii="Times New Roman" w:hAnsi="Times New Roman"/>
                <w:color w:val="000000"/>
                <w:sz w:val="24"/>
                <w:lang w:val="ru-RU"/>
              </w:rPr>
              <w:t xml:space="preserve">История открытия и изучения клетки. </w:t>
            </w:r>
            <w:r>
              <w:rPr>
                <w:rFonts w:ascii="Times New Roman" w:hAnsi="Times New Roman"/>
                <w:color w:val="000000"/>
                <w:sz w:val="24"/>
              </w:rPr>
              <w:t>Клеточная теория</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Химический состав клетки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Минеральные вещества клетки, их биологическая роль</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Органические вещества клетки — белки. Лабораторная работа «Обнаружение белков с помощью качественных реакций»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Свойства, классификация и функции белков</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Органические вещества клетки — углеводы</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11</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Органические вещества клетки — липиды</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12</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Нуклеиновые кислоты. ДНК и РНК. Лабораторная работа «Исследование нуклеиновых кислот, выделенных из клеток различных организмов»</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13</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Строение и функции АТФ. Другие нуклеозидтрифосфаты (НТФ)</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Секвенирование ДНК. Методы геномики, транскриптомики, протеомики</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15</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Методы структурной биологии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16</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Типы клеток. Прокариотическая клетка</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17</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Строение эукариотической клетки. Практическая работа «Изучение свойств клеточной мембраны»</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18</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Поверхностный аппарат клетки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Одномембранные органоиды клетки. Практическая работа «Изучение движения цитоплазмы в растительных клетках»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20</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Полуавтономные органоиды клетки: митохондрии, пластиды. Лабораторная работа «Исследование плазмолиза и деплазмолиза в растительных клетках»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21</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Немембранные органоиды клетки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22</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Строение и функции ядра</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Сравнительная характеристика клеток эукариот. Лабораторная работа «Изучение строения клеток различных организмов»</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25</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26</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Белки-активаторы и белки-ингибиторы</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27</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Автотрофный тип обмена веществ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28</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Фотосинтез</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29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Хемосинтез. Лабораторная работа «Сравнение процессов фотосинтеза и хемосинтеза»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30</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Анаэробные организмы. Виды брожения. Лабораторная работа «Сравнение процессов брожения и дыхания»</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31</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Аэробные организмы. Этапы энергетического обмена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32</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Энергия мембранного градиента протонов. Синтез АТФ: работа </w:t>
            </w:r>
            <w:r w:rsidRPr="00E40414">
              <w:rPr>
                <w:rFonts w:ascii="Times New Roman" w:hAnsi="Times New Roman"/>
                <w:color w:val="000000"/>
                <w:sz w:val="24"/>
                <w:lang w:val="ru-RU"/>
              </w:rPr>
              <w:lastRenderedPageBreak/>
              <w:t>протонной АТФ-синтазы</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Реакции матричного синтеза</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34</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Транскрипция — матричный синтез РНК</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35</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Трансляция и её этапы</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36</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Кодирование аминокислот. Роль рибосом в биосинтезе белка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37</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Организация генома у прокариот и эукариот</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38</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Молекулярные механизмы экспрессии генов у эукариот</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39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Вирусы — внеклеточные формы жизни и облигатные паразиты. Практическая работа «Создание модели вируса»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40</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Вирусные заболевания человека, животных, растений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41</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Нанотехнологии в биологии и медицине</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42</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Жизненный цикл клетки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43</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Матричный синтез ДНК</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Хромосомы. Лабораторная работа «Изучение хромосом на готовых микропрепаратах»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45</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Деление клетки — митоз</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46</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47</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Регуляция жизненного цикла клеток</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48</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Организм как единое целое</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49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Ткани растений. Лабораторная работа «Изучение тканей растений»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50</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Ткани животных и человека. Лабораторная работа «Изучение тканей животных»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51</w:t>
            </w:r>
          </w:p>
        </w:tc>
        <w:tc>
          <w:tcPr>
            <w:tcW w:w="3520" w:type="dxa"/>
            <w:tcMar>
              <w:top w:w="50" w:type="dxa"/>
              <w:left w:w="100" w:type="dxa"/>
            </w:tcMar>
            <w:vAlign w:val="center"/>
          </w:tcPr>
          <w:p w:rsidR="004C00C2" w:rsidRPr="00E40414" w:rsidRDefault="006C501C">
            <w:pPr>
              <w:spacing w:after="0"/>
              <w:ind w:left="135"/>
              <w:rPr>
                <w:lang w:val="ru-RU"/>
              </w:rPr>
            </w:pPr>
            <w:r w:rsidRPr="004D4D3D">
              <w:rPr>
                <w:rFonts w:ascii="Times New Roman" w:hAnsi="Times New Roman"/>
                <w:color w:val="000000"/>
                <w:sz w:val="24"/>
                <w:lang w:val="ru-RU"/>
              </w:rPr>
              <w:t xml:space="preserve">Органы. Системы органов. </w:t>
            </w:r>
            <w:r w:rsidRPr="00E40414">
              <w:rPr>
                <w:rFonts w:ascii="Times New Roman" w:hAnsi="Times New Roman"/>
                <w:color w:val="000000"/>
                <w:sz w:val="24"/>
                <w:lang w:val="ru-RU"/>
              </w:rPr>
              <w:t>Лабораторная работа «Изучение органов цветкового растения»</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52</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Опора тела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53</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Движение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54</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Питание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55</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Питание позвоночных животных. Пищеварительная система человека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56</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Дыхание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57</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Дыхание позвоночных животных и человека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58</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Транспорт веществ у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59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Кровеносная система позвоночных животных и человека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60</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Выделение у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61</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Защита у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62</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Иммунная система человека</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63</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Раздражимость и регуляция у организмов</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Гуморальная регуляция и эндокринная система животных и человека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65</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Формы размножения организмов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66</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Половое размножение</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67</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Мейоз</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68</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69</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Индивидуальное развитие организмов — онтогенез</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70</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Закладка органов и тканей из зародышевых листков</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71</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Рост и развитие животных. Лабораторная работа «Выявление признаков сходства зародышей позвоночных животных»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72</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Размножение и развитие растений. Лабораторная работа «Строение органов размножения высших растений»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73</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История становления и развития генетики как науки</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Основные понятия и символы генетики. Лабораторная работа «Дрозофила как объект генетических исследований»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75</w:t>
            </w:r>
          </w:p>
        </w:tc>
        <w:tc>
          <w:tcPr>
            <w:tcW w:w="3520" w:type="dxa"/>
            <w:tcMar>
              <w:top w:w="50" w:type="dxa"/>
              <w:left w:w="100" w:type="dxa"/>
            </w:tcMar>
            <w:vAlign w:val="center"/>
          </w:tcPr>
          <w:p w:rsidR="004C00C2" w:rsidRDefault="006C501C">
            <w:pPr>
              <w:spacing w:after="0"/>
              <w:ind w:left="135"/>
            </w:pPr>
            <w:r w:rsidRPr="00E40414">
              <w:rPr>
                <w:rFonts w:ascii="Times New Roman" w:hAnsi="Times New Roman"/>
                <w:color w:val="000000"/>
                <w:sz w:val="24"/>
                <w:lang w:val="ru-RU"/>
              </w:rPr>
              <w:t xml:space="preserve">Закономерности наследования признаков. Моногибридное скрещивание. </w:t>
            </w:r>
            <w:r>
              <w:rPr>
                <w:rFonts w:ascii="Times New Roman" w:hAnsi="Times New Roman"/>
                <w:color w:val="000000"/>
                <w:sz w:val="24"/>
              </w:rPr>
              <w:t>Практическая работа "Изучение результатов моногибридного скрещивания у дрозофилы"</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Цитологические основы моногибридного скрещивания</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77</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Анализирующее скрещивание. Неполное доминирование</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78</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Дигибридное скрещивание. Практическая работа «Изучение результатов дигибридного скрещивания у дрозофилы»</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79</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Цитологические основы дигибридного скрещивания</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80</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Сцепленное наследование признаков</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81</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Хромосомная теория наследственности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82</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Генетика пола</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83</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Генотип как целостная система</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Генетический контроль развития растений, животных и человека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85</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Изменчивость признаков. Виды изменчивости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86</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Модификационная изменчивость</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87</w:t>
            </w:r>
          </w:p>
        </w:tc>
        <w:tc>
          <w:tcPr>
            <w:tcW w:w="3520" w:type="dxa"/>
            <w:tcMar>
              <w:top w:w="50" w:type="dxa"/>
              <w:left w:w="100" w:type="dxa"/>
            </w:tcMar>
            <w:vAlign w:val="center"/>
          </w:tcPr>
          <w:p w:rsidR="004C00C2" w:rsidRDefault="006C501C">
            <w:pPr>
              <w:spacing w:after="0"/>
              <w:ind w:left="135"/>
            </w:pPr>
            <w:r w:rsidRPr="00E40414">
              <w:rPr>
                <w:rFonts w:ascii="Times New Roman" w:hAnsi="Times New Roman"/>
                <w:color w:val="000000"/>
                <w:sz w:val="24"/>
                <w:lang w:val="ru-RU"/>
              </w:rPr>
              <w:t xml:space="preserve">Вариационный ряд и вариационная кривая. Лабораторная работа «Исследование закономерностей модификационной изменчивости. </w:t>
            </w:r>
            <w:r>
              <w:rPr>
                <w:rFonts w:ascii="Times New Roman" w:hAnsi="Times New Roman"/>
                <w:color w:val="000000"/>
                <w:sz w:val="24"/>
              </w:rPr>
              <w:t>Построение вариационного ряда и вариационной кривой»</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88</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Генотипическая изменчивость. Комбинативная изменчивость</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89</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Мутационная изменчивость. </w:t>
            </w:r>
            <w:r w:rsidRPr="00E40414">
              <w:rPr>
                <w:rFonts w:ascii="Times New Roman" w:hAnsi="Times New Roman"/>
                <w:color w:val="000000"/>
                <w:sz w:val="24"/>
                <w:lang w:val="ru-RU"/>
              </w:rPr>
              <w:lastRenderedPageBreak/>
              <w:t>Практическая работа «Мутации у дрозофилы (на готовых микропрепаратах)»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90</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Закономерности мутационного процесса. Эпигенетика и эпигеномика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91</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Генетика человека. Практическая работа «Составление и анализ родословной»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92</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Методы медицинской генетики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93</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Значение медицинской генетики в предотвращении и лечении генетических заболеваний человека</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94</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Основные понятия селекции. Лабораторная работа «Изучение сортов культурных растений и пород домашних животных»</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95</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Методы селекционной работы. Лабораторная работа «Изучение методов селекции растений»</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96</w:t>
            </w:r>
          </w:p>
        </w:tc>
        <w:tc>
          <w:tcPr>
            <w:tcW w:w="3520" w:type="dxa"/>
            <w:tcMar>
              <w:top w:w="50" w:type="dxa"/>
              <w:left w:w="100" w:type="dxa"/>
            </w:tcMar>
            <w:vAlign w:val="center"/>
          </w:tcPr>
          <w:p w:rsidR="004C00C2" w:rsidRDefault="006C501C">
            <w:pPr>
              <w:spacing w:after="0"/>
              <w:ind w:left="135"/>
            </w:pPr>
            <w:r w:rsidRPr="00E40414">
              <w:rPr>
                <w:rFonts w:ascii="Times New Roman" w:hAnsi="Times New Roman"/>
                <w:color w:val="000000"/>
                <w:sz w:val="24"/>
                <w:lang w:val="ru-RU"/>
              </w:rPr>
              <w:t xml:space="preserve">Достижения селекции растений и животных. </w:t>
            </w:r>
            <w:r>
              <w:rPr>
                <w:rFonts w:ascii="Times New Roman" w:hAnsi="Times New Roman"/>
                <w:color w:val="000000"/>
                <w:sz w:val="24"/>
              </w:rPr>
              <w:t>Практическая работа «Прививка растений»</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97</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Сохранение, изучение и использование генетических ресурсов</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98</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Биотехнология как наука и отрасль производства. Практическая работа «Изучение объектов биотехнологии»</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99</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Основные направления синтетической биологии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lastRenderedPageBreak/>
              <w:t>100</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Хромосомная и генная инженерия</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101</w:t>
            </w:r>
          </w:p>
        </w:tc>
        <w:tc>
          <w:tcPr>
            <w:tcW w:w="3520" w:type="dxa"/>
            <w:tcMar>
              <w:top w:w="50" w:type="dxa"/>
              <w:left w:w="100" w:type="dxa"/>
            </w:tcMar>
            <w:vAlign w:val="center"/>
          </w:tcPr>
          <w:p w:rsidR="004C00C2" w:rsidRDefault="006C501C">
            <w:pPr>
              <w:spacing w:after="0"/>
              <w:ind w:left="135"/>
            </w:pPr>
            <w:r>
              <w:rPr>
                <w:rFonts w:ascii="Times New Roman" w:hAnsi="Times New Roman"/>
                <w:color w:val="000000"/>
                <w:sz w:val="24"/>
              </w:rPr>
              <w:t>Медицинские биотехнологии</w:t>
            </w:r>
          </w:p>
        </w:tc>
        <w:tc>
          <w:tcPr>
            <w:tcW w:w="777"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443" w:type="dxa"/>
            <w:tcMar>
              <w:top w:w="50" w:type="dxa"/>
              <w:left w:w="100" w:type="dxa"/>
            </w:tcMar>
            <w:vAlign w:val="center"/>
          </w:tcPr>
          <w:p w:rsidR="004C00C2" w:rsidRDefault="006C501C">
            <w:pPr>
              <w:spacing w:after="0"/>
            </w:pPr>
            <w:r>
              <w:rPr>
                <w:rFonts w:ascii="Times New Roman" w:hAnsi="Times New Roman"/>
                <w:color w:val="000000"/>
                <w:sz w:val="24"/>
              </w:rPr>
              <w:t>102</w:t>
            </w:r>
          </w:p>
        </w:tc>
        <w:tc>
          <w:tcPr>
            <w:tcW w:w="3520"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Резервный урок. Повторение, обобщение, систематизация знаний </w:t>
            </w:r>
          </w:p>
        </w:tc>
        <w:tc>
          <w:tcPr>
            <w:tcW w:w="777"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4C00C2" w:rsidRDefault="004C00C2">
            <w:pPr>
              <w:spacing w:after="0"/>
              <w:ind w:left="135"/>
              <w:jc w:val="center"/>
            </w:pPr>
          </w:p>
        </w:tc>
        <w:tc>
          <w:tcPr>
            <w:tcW w:w="1569" w:type="dxa"/>
            <w:tcMar>
              <w:top w:w="50" w:type="dxa"/>
              <w:left w:w="100" w:type="dxa"/>
            </w:tcMar>
            <w:vAlign w:val="center"/>
          </w:tcPr>
          <w:p w:rsidR="004C00C2" w:rsidRDefault="004C00C2">
            <w:pPr>
              <w:spacing w:after="0"/>
              <w:ind w:left="135"/>
              <w:jc w:val="center"/>
            </w:pPr>
          </w:p>
        </w:tc>
        <w:tc>
          <w:tcPr>
            <w:tcW w:w="1104" w:type="dxa"/>
            <w:tcMar>
              <w:top w:w="50" w:type="dxa"/>
              <w:left w:w="100" w:type="dxa"/>
            </w:tcMar>
            <w:vAlign w:val="center"/>
          </w:tcPr>
          <w:p w:rsidR="004C00C2" w:rsidRDefault="004C00C2">
            <w:pPr>
              <w:spacing w:after="0"/>
              <w:ind w:left="135"/>
            </w:pPr>
          </w:p>
        </w:tc>
        <w:tc>
          <w:tcPr>
            <w:tcW w:w="1914" w:type="dxa"/>
            <w:tcMar>
              <w:top w:w="50" w:type="dxa"/>
              <w:left w:w="100" w:type="dxa"/>
            </w:tcMar>
            <w:vAlign w:val="center"/>
          </w:tcPr>
          <w:p w:rsidR="004C00C2" w:rsidRDefault="004C00C2">
            <w:pPr>
              <w:spacing w:after="0"/>
              <w:ind w:left="135"/>
            </w:pPr>
          </w:p>
        </w:tc>
      </w:tr>
      <w:tr w:rsidR="004C00C2">
        <w:trPr>
          <w:trHeight w:val="144"/>
          <w:tblCellSpacing w:w="20" w:type="nil"/>
        </w:trPr>
        <w:tc>
          <w:tcPr>
            <w:tcW w:w="0" w:type="auto"/>
            <w:gridSpan w:val="2"/>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 </w:t>
            </w:r>
          </w:p>
        </w:tc>
        <w:tc>
          <w:tcPr>
            <w:tcW w:w="1569"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13.5 </w:t>
            </w:r>
          </w:p>
        </w:tc>
        <w:tc>
          <w:tcPr>
            <w:tcW w:w="0" w:type="auto"/>
            <w:gridSpan w:val="2"/>
            <w:tcMar>
              <w:top w:w="50" w:type="dxa"/>
              <w:left w:w="100" w:type="dxa"/>
            </w:tcMar>
            <w:vAlign w:val="center"/>
          </w:tcPr>
          <w:p w:rsidR="004C00C2" w:rsidRDefault="004C00C2"/>
        </w:tc>
      </w:tr>
    </w:tbl>
    <w:p w:rsidR="004C00C2" w:rsidRDefault="004C00C2">
      <w:pPr>
        <w:sectPr w:rsidR="004C00C2">
          <w:pgSz w:w="16383" w:h="11906" w:orient="landscape"/>
          <w:pgMar w:top="1134" w:right="850" w:bottom="1134" w:left="1701" w:header="720" w:footer="720" w:gutter="0"/>
          <w:cols w:space="720"/>
        </w:sectPr>
      </w:pPr>
    </w:p>
    <w:p w:rsidR="004C00C2" w:rsidRDefault="006C501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4549"/>
        <w:gridCol w:w="1224"/>
        <w:gridCol w:w="1841"/>
        <w:gridCol w:w="1910"/>
        <w:gridCol w:w="1347"/>
        <w:gridCol w:w="2221"/>
      </w:tblGrid>
      <w:tr w:rsidR="004C00C2">
        <w:trPr>
          <w:trHeight w:val="144"/>
          <w:tblCellSpacing w:w="20" w:type="nil"/>
        </w:trPr>
        <w:tc>
          <w:tcPr>
            <w:tcW w:w="453"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 п/п </w:t>
            </w:r>
          </w:p>
          <w:p w:rsidR="004C00C2" w:rsidRDefault="004C00C2">
            <w:pPr>
              <w:spacing w:after="0"/>
              <w:ind w:left="135"/>
            </w:pPr>
          </w:p>
        </w:tc>
        <w:tc>
          <w:tcPr>
            <w:tcW w:w="3344"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Тема урока </w:t>
            </w:r>
          </w:p>
          <w:p w:rsidR="004C00C2" w:rsidRDefault="004C00C2">
            <w:pPr>
              <w:spacing w:after="0"/>
              <w:ind w:left="135"/>
            </w:pPr>
          </w:p>
        </w:tc>
        <w:tc>
          <w:tcPr>
            <w:tcW w:w="0" w:type="auto"/>
            <w:gridSpan w:val="3"/>
            <w:tcMar>
              <w:top w:w="50" w:type="dxa"/>
              <w:left w:w="100" w:type="dxa"/>
            </w:tcMar>
            <w:vAlign w:val="center"/>
          </w:tcPr>
          <w:p w:rsidR="004C00C2" w:rsidRDefault="006C501C">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Дата изучения </w:t>
            </w:r>
          </w:p>
          <w:p w:rsidR="004C00C2" w:rsidRDefault="004C00C2">
            <w:pPr>
              <w:spacing w:after="0"/>
              <w:ind w:left="135"/>
            </w:pPr>
          </w:p>
        </w:tc>
        <w:tc>
          <w:tcPr>
            <w:tcW w:w="1936" w:type="dxa"/>
            <w:vMerge w:val="restart"/>
            <w:tcMar>
              <w:top w:w="50" w:type="dxa"/>
              <w:left w:w="100" w:type="dxa"/>
            </w:tcMar>
            <w:vAlign w:val="center"/>
          </w:tcPr>
          <w:p w:rsidR="004C00C2" w:rsidRDefault="006C501C">
            <w:pPr>
              <w:spacing w:after="0"/>
              <w:ind w:left="135"/>
            </w:pPr>
            <w:r>
              <w:rPr>
                <w:rFonts w:ascii="Times New Roman" w:hAnsi="Times New Roman"/>
                <w:b/>
                <w:color w:val="000000"/>
                <w:sz w:val="24"/>
              </w:rPr>
              <w:t xml:space="preserve">Электронные цифровые образовательные ресурсы </w:t>
            </w:r>
          </w:p>
          <w:p w:rsidR="004C00C2" w:rsidRDefault="004C00C2">
            <w:pPr>
              <w:spacing w:after="0"/>
              <w:ind w:left="135"/>
            </w:pPr>
          </w:p>
        </w:tc>
      </w:tr>
      <w:tr w:rsidR="004C00C2">
        <w:trPr>
          <w:trHeight w:val="144"/>
          <w:tblCellSpacing w:w="20" w:type="nil"/>
        </w:trPr>
        <w:tc>
          <w:tcPr>
            <w:tcW w:w="0" w:type="auto"/>
            <w:vMerge/>
            <w:tcBorders>
              <w:top w:val="nil"/>
            </w:tcBorders>
            <w:tcMar>
              <w:top w:w="50" w:type="dxa"/>
              <w:left w:w="100" w:type="dxa"/>
            </w:tcMar>
          </w:tcPr>
          <w:p w:rsidR="004C00C2" w:rsidRDefault="004C00C2"/>
        </w:tc>
        <w:tc>
          <w:tcPr>
            <w:tcW w:w="0" w:type="auto"/>
            <w:vMerge/>
            <w:tcBorders>
              <w:top w:val="nil"/>
            </w:tcBorders>
            <w:tcMar>
              <w:top w:w="50" w:type="dxa"/>
              <w:left w:w="100" w:type="dxa"/>
            </w:tcMar>
          </w:tcPr>
          <w:p w:rsidR="004C00C2" w:rsidRDefault="004C00C2"/>
        </w:tc>
        <w:tc>
          <w:tcPr>
            <w:tcW w:w="795"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Всего </w:t>
            </w:r>
          </w:p>
          <w:p w:rsidR="004C00C2" w:rsidRDefault="004C00C2">
            <w:pPr>
              <w:spacing w:after="0"/>
              <w:ind w:left="135"/>
            </w:pPr>
          </w:p>
        </w:tc>
        <w:tc>
          <w:tcPr>
            <w:tcW w:w="1488"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Контрольные работы </w:t>
            </w:r>
          </w:p>
          <w:p w:rsidR="004C00C2" w:rsidRDefault="004C00C2">
            <w:pPr>
              <w:spacing w:after="0"/>
              <w:ind w:left="135"/>
            </w:pPr>
          </w:p>
        </w:tc>
        <w:tc>
          <w:tcPr>
            <w:tcW w:w="1590" w:type="dxa"/>
            <w:tcMar>
              <w:top w:w="50" w:type="dxa"/>
              <w:left w:w="100" w:type="dxa"/>
            </w:tcMar>
            <w:vAlign w:val="center"/>
          </w:tcPr>
          <w:p w:rsidR="004C00C2" w:rsidRDefault="006C501C">
            <w:pPr>
              <w:spacing w:after="0"/>
              <w:ind w:left="135"/>
            </w:pPr>
            <w:r>
              <w:rPr>
                <w:rFonts w:ascii="Times New Roman" w:hAnsi="Times New Roman"/>
                <w:b/>
                <w:color w:val="000000"/>
                <w:sz w:val="24"/>
              </w:rPr>
              <w:t xml:space="preserve">Практические работы </w:t>
            </w:r>
          </w:p>
          <w:p w:rsidR="004C00C2" w:rsidRDefault="004C00C2">
            <w:pPr>
              <w:spacing w:after="0"/>
              <w:ind w:left="135"/>
            </w:pPr>
          </w:p>
        </w:tc>
        <w:tc>
          <w:tcPr>
            <w:tcW w:w="0" w:type="auto"/>
            <w:vMerge/>
            <w:tcBorders>
              <w:top w:val="nil"/>
            </w:tcBorders>
            <w:tcMar>
              <w:top w:w="50" w:type="dxa"/>
              <w:left w:w="100" w:type="dxa"/>
            </w:tcMar>
          </w:tcPr>
          <w:p w:rsidR="004C00C2" w:rsidRDefault="004C00C2"/>
        </w:tc>
        <w:tc>
          <w:tcPr>
            <w:tcW w:w="0" w:type="auto"/>
            <w:vMerge/>
            <w:tcBorders>
              <w:top w:val="nil"/>
            </w:tcBorders>
            <w:tcMar>
              <w:top w:w="50" w:type="dxa"/>
              <w:left w:w="100" w:type="dxa"/>
            </w:tcMar>
          </w:tcPr>
          <w:p w:rsidR="004C00C2" w:rsidRDefault="004C00C2"/>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Эволюционная теория Ч. Дарвина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Движущие силы эволюции видов по Ч. Дарвину</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Борьба за существование, естественный и искусственный отбор</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Формирование синтетической теории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Этапы эволюционного процесса: микроэволюция и макроэволюция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Популяция — элементарная единица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Закон генетического равновесия Дж. Харди, В. Вайнберга. Лабораторная работа «Выявление изменчивости у особей одного вида»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Элементарные факторы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Эффект основателя. Эффект бутылочного горлышка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10</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Миграции. Изоляции популяций: географическая, биологическая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Естественный отбор — направляющий фактор эволюции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Половой отбор</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13</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Приспособленность организмов как результат микроэволюции. Лабораторная работа «Изучение ароморфозов и идиоадаптаций у растений и животных»</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14</w:t>
            </w:r>
          </w:p>
        </w:tc>
        <w:tc>
          <w:tcPr>
            <w:tcW w:w="3344" w:type="dxa"/>
            <w:tcMar>
              <w:top w:w="50" w:type="dxa"/>
              <w:left w:w="100" w:type="dxa"/>
            </w:tcMar>
            <w:vAlign w:val="center"/>
          </w:tcPr>
          <w:p w:rsidR="004C00C2" w:rsidRDefault="006C501C">
            <w:pPr>
              <w:spacing w:after="0"/>
              <w:ind w:left="135"/>
            </w:pPr>
            <w:r w:rsidRPr="00E40414">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r>
              <w:rPr>
                <w:rFonts w:ascii="Times New Roman" w:hAnsi="Times New Roman"/>
                <w:color w:val="000000"/>
                <w:sz w:val="24"/>
              </w:rPr>
              <w:t>Лабораторная работа «Приспособления организмов и их относительная целесообразность»</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15</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Вид, его критерии и структура. Лабораторная работа «Сравнение видов по морфологическому критерию»</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16</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Структура вида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17</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Видообразование как результат микроэволюции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18</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Связь микроэволюции и эпидемиологии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19</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Макроэволюция. Палеонтологические методы изучения эволюции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20</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Биогеографические методы изучения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Эмбриологические и сравнительно-морфологические методы изучения эволюции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Молекулярно-генетические, биохимические и математические </w:t>
            </w:r>
            <w:r w:rsidRPr="00E40414">
              <w:rPr>
                <w:rFonts w:ascii="Times New Roman" w:hAnsi="Times New Roman"/>
                <w:color w:val="000000"/>
                <w:sz w:val="24"/>
                <w:lang w:val="ru-RU"/>
              </w:rPr>
              <w:lastRenderedPageBreak/>
              <w:t>методы изучения эволюции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Общие закономерности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Адаптивная радиация. Неравномерность темпов эволюции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25</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Научные гипотезы происхождения жизни на Земле</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26</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Донаучные представления о зарождении жизни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27</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Основные этапы неорганической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28</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Гипотезы зарождения жизни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29</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История Земли и методы её изучения. Лабораторная работа «Изучение и описание ископаемых остатков древних организмов»</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30</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Начальные этапы органической эволюции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31</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Эволюция эукариот</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33</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Основные этапы эволюции животного мира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Эволюция животных. Практическая работа «Изучение особенностей строения позвоночных животных»</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35</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Развитие жизни на Земле по эрам и </w:t>
            </w:r>
            <w:r w:rsidRPr="00E40414">
              <w:rPr>
                <w:rFonts w:ascii="Times New Roman" w:hAnsi="Times New Roman"/>
                <w:color w:val="000000"/>
                <w:sz w:val="24"/>
                <w:lang w:val="ru-RU"/>
              </w:rPr>
              <w:lastRenderedPageBreak/>
              <w:t>периодам</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Массовые вымирания — экологические кризисы прошлого</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37</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Современный экологический кризис, его особенности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38</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Современная система органического прошлого</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39</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Основные систематические группы организмов</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40</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Антропология — наука о человеке</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Развитие представлений о происхождении человека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Место человека в системе органического мира. Лабораторная работа «Изучение особенностей строения скелета человека, связанных с прямохождением»</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43</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Движущие силы антропогенеза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Соотношение биологических и социальных факторов в антропогенезе</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45</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Основные стадии антропогенеза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46</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Палеогенетика и палеогеномика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47</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Эволюция современного человека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48</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Человеческие расы. Практическая работа «Изучение экологических адаптаций человека»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49</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Междисциплинарные методы антропологии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Зарождение и развитие экологии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Методы экологии. Лабораторная работа «Изучение методов экологических исследований»</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Значение экологических знаний для человека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53</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Экологические факторы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55</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56</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57</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Среды обитания организмов</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58</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Биологические ритмы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59</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Жизненные формы организмов</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60</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Биотические факторы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62</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 xml:space="preserve">Экологические характеристики </w:t>
            </w:r>
            <w:r>
              <w:rPr>
                <w:rFonts w:ascii="Times New Roman" w:hAnsi="Times New Roman"/>
                <w:color w:val="000000"/>
                <w:sz w:val="24"/>
              </w:rPr>
              <w:lastRenderedPageBreak/>
              <w:t>популяции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63</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65</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Экологическая структура популяции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66</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Динамика популяции и её регуляция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67</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Кривые роста численности популяции. Кривые выживания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68</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Экологическая ниша вида. Лабораторная работа «Приспособления семян растений к расселению»</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69</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Вид как система популяций</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70</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Закономерности поведения и миграций животных</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71</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Сообщество организмов — биоценоз</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72</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Экосистема как открытая система</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73</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Круговорот веществ и поток энергии в экосистеме</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74</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Основные показатели экосистемы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75</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Экологические пирамиды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76</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Изменения сообществ — сукцессии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77</w:t>
            </w:r>
          </w:p>
        </w:tc>
        <w:tc>
          <w:tcPr>
            <w:tcW w:w="3344" w:type="dxa"/>
            <w:tcMar>
              <w:top w:w="50" w:type="dxa"/>
              <w:left w:w="100" w:type="dxa"/>
            </w:tcMar>
            <w:vAlign w:val="center"/>
          </w:tcPr>
          <w:p w:rsidR="004C00C2" w:rsidRDefault="006C501C">
            <w:pPr>
              <w:spacing w:after="0"/>
              <w:ind w:left="135"/>
            </w:pPr>
            <w:r w:rsidRPr="00E40414">
              <w:rPr>
                <w:rFonts w:ascii="Times New Roman" w:hAnsi="Times New Roman"/>
                <w:color w:val="000000"/>
                <w:sz w:val="24"/>
                <w:lang w:val="ru-RU"/>
              </w:rPr>
              <w:t xml:space="preserve">Природные экосистемы. Экосистемы озер и рек. </w:t>
            </w:r>
            <w:r>
              <w:rPr>
                <w:rFonts w:ascii="Times New Roman" w:hAnsi="Times New Roman"/>
                <w:color w:val="000000"/>
                <w:sz w:val="24"/>
              </w:rPr>
              <w:t>Экосистемы морей и океанов</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78</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Природные экосистемы. Экосистемы </w:t>
            </w:r>
            <w:r w:rsidRPr="00E40414">
              <w:rPr>
                <w:rFonts w:ascii="Times New Roman" w:hAnsi="Times New Roman"/>
                <w:color w:val="000000"/>
                <w:sz w:val="24"/>
                <w:lang w:val="ru-RU"/>
              </w:rPr>
              <w:lastRenderedPageBreak/>
              <w:t>тундр, лесов, степей, пустынь</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Антропогенные экосистемы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80</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Урбоэкосистемы. Практическая работа «Изучение и описание урбоэкосистемы»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Механизмы воздействия загрязнений разных типов на суборганизменном, организменном, популяционном и экосистемном уровнях</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83</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Биосфера — общепланетарная оболочка Земли</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Учение В. И. Вернадского о биосфере</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85</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Закономерности существования биосферы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86</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Круговороты веществ и биогеохимические циклы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87</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Зональность биосферы. Основные биомы суши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88</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Устойчивость биосферы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89</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Экологические кризисы и их причины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90</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Воздействие человека на биосферу</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Антропогенное воздействие на растительный и животный мир</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92</w:t>
            </w:r>
          </w:p>
        </w:tc>
        <w:tc>
          <w:tcPr>
            <w:tcW w:w="3344" w:type="dxa"/>
            <w:tcMar>
              <w:top w:w="50" w:type="dxa"/>
              <w:left w:w="100" w:type="dxa"/>
            </w:tcMar>
            <w:vAlign w:val="center"/>
          </w:tcPr>
          <w:p w:rsidR="004C00C2" w:rsidRDefault="006C501C">
            <w:pPr>
              <w:spacing w:after="0"/>
              <w:ind w:left="135"/>
            </w:pPr>
            <w:r>
              <w:rPr>
                <w:rFonts w:ascii="Times New Roman" w:hAnsi="Times New Roman"/>
                <w:color w:val="000000"/>
                <w:sz w:val="24"/>
              </w:rPr>
              <w:t>Охрана природы</w:t>
            </w:r>
          </w:p>
        </w:tc>
        <w:tc>
          <w:tcPr>
            <w:tcW w:w="795"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93</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 xml:space="preserve">Основные принципы устойчивого </w:t>
            </w:r>
            <w:r w:rsidRPr="00E40414">
              <w:rPr>
                <w:rFonts w:ascii="Times New Roman" w:hAnsi="Times New Roman"/>
                <w:color w:val="000000"/>
                <w:sz w:val="24"/>
                <w:lang w:val="ru-RU"/>
              </w:rPr>
              <w:lastRenderedPageBreak/>
              <w:t>развития человечества и природы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lastRenderedPageBreak/>
              <w:t>94</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95</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«Микроэволюция и её результаты»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96</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«Макроэволюция и её результаты»</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97</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«Происхождение и развитие жизни на Земле»</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98</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«Происхождение человека – антропогенез»</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99</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«Экология – наука о взаимоотношениях организмов»</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100</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«Организмы и среда обитания»</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101</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«Экология видов и популяций»</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453" w:type="dxa"/>
            <w:tcMar>
              <w:top w:w="50" w:type="dxa"/>
              <w:left w:w="100" w:type="dxa"/>
            </w:tcMar>
            <w:vAlign w:val="center"/>
          </w:tcPr>
          <w:p w:rsidR="004C00C2" w:rsidRDefault="006C501C">
            <w:pPr>
              <w:spacing w:after="0"/>
            </w:pPr>
            <w:r>
              <w:rPr>
                <w:rFonts w:ascii="Times New Roman" w:hAnsi="Times New Roman"/>
                <w:color w:val="000000"/>
                <w:sz w:val="24"/>
              </w:rPr>
              <w:t>102</w:t>
            </w:r>
          </w:p>
        </w:tc>
        <w:tc>
          <w:tcPr>
            <w:tcW w:w="3344" w:type="dxa"/>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Обобщение по теме «Биосфера – глобальная экосистема»</w:t>
            </w:r>
          </w:p>
        </w:tc>
        <w:tc>
          <w:tcPr>
            <w:tcW w:w="795"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C00C2" w:rsidRDefault="004C00C2">
            <w:pPr>
              <w:spacing w:after="0"/>
              <w:ind w:left="135"/>
              <w:jc w:val="center"/>
            </w:pPr>
          </w:p>
        </w:tc>
        <w:tc>
          <w:tcPr>
            <w:tcW w:w="1590" w:type="dxa"/>
            <w:tcMar>
              <w:top w:w="50" w:type="dxa"/>
              <w:left w:w="100" w:type="dxa"/>
            </w:tcMar>
            <w:vAlign w:val="center"/>
          </w:tcPr>
          <w:p w:rsidR="004C00C2" w:rsidRDefault="004C00C2">
            <w:pPr>
              <w:spacing w:after="0"/>
              <w:ind w:left="135"/>
              <w:jc w:val="center"/>
            </w:pPr>
          </w:p>
        </w:tc>
        <w:tc>
          <w:tcPr>
            <w:tcW w:w="1122" w:type="dxa"/>
            <w:tcMar>
              <w:top w:w="50" w:type="dxa"/>
              <w:left w:w="100" w:type="dxa"/>
            </w:tcMar>
            <w:vAlign w:val="center"/>
          </w:tcPr>
          <w:p w:rsidR="004C00C2" w:rsidRDefault="004C00C2">
            <w:pPr>
              <w:spacing w:after="0"/>
              <w:ind w:left="135"/>
            </w:pPr>
          </w:p>
        </w:tc>
        <w:tc>
          <w:tcPr>
            <w:tcW w:w="1936" w:type="dxa"/>
            <w:tcMar>
              <w:top w:w="50" w:type="dxa"/>
              <w:left w:w="100" w:type="dxa"/>
            </w:tcMar>
            <w:vAlign w:val="center"/>
          </w:tcPr>
          <w:p w:rsidR="004C00C2" w:rsidRDefault="004C00C2">
            <w:pPr>
              <w:spacing w:after="0"/>
              <w:ind w:left="135"/>
            </w:pPr>
          </w:p>
        </w:tc>
      </w:tr>
      <w:tr w:rsidR="004C00C2">
        <w:trPr>
          <w:trHeight w:val="144"/>
          <w:tblCellSpacing w:w="20" w:type="nil"/>
        </w:trPr>
        <w:tc>
          <w:tcPr>
            <w:tcW w:w="0" w:type="auto"/>
            <w:gridSpan w:val="2"/>
            <w:tcMar>
              <w:top w:w="50" w:type="dxa"/>
              <w:left w:w="100" w:type="dxa"/>
            </w:tcMar>
            <w:vAlign w:val="center"/>
          </w:tcPr>
          <w:p w:rsidR="004C00C2" w:rsidRPr="00E40414" w:rsidRDefault="006C501C">
            <w:pPr>
              <w:spacing w:after="0"/>
              <w:ind w:left="135"/>
              <w:rPr>
                <w:lang w:val="ru-RU"/>
              </w:rPr>
            </w:pPr>
            <w:r w:rsidRPr="00E40414">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4C00C2" w:rsidRDefault="006C501C">
            <w:pPr>
              <w:spacing w:after="0"/>
              <w:ind w:left="135"/>
              <w:jc w:val="center"/>
            </w:pPr>
            <w:r w:rsidRPr="00E4041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4C00C2" w:rsidRDefault="006C501C">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4C00C2" w:rsidRDefault="004C00C2"/>
        </w:tc>
      </w:tr>
    </w:tbl>
    <w:p w:rsidR="004C00C2" w:rsidRDefault="004C00C2">
      <w:pPr>
        <w:sectPr w:rsidR="004C00C2">
          <w:pgSz w:w="16383" w:h="11906" w:orient="landscape"/>
          <w:pgMar w:top="1134" w:right="850" w:bottom="1134" w:left="1701" w:header="720" w:footer="720" w:gutter="0"/>
          <w:cols w:space="720"/>
        </w:sectPr>
      </w:pPr>
    </w:p>
    <w:p w:rsidR="004C00C2" w:rsidRDefault="004C00C2">
      <w:pPr>
        <w:sectPr w:rsidR="004C00C2">
          <w:pgSz w:w="16383" w:h="11906" w:orient="landscape"/>
          <w:pgMar w:top="1134" w:right="850" w:bottom="1134" w:left="1701" w:header="720" w:footer="720" w:gutter="0"/>
          <w:cols w:space="720"/>
        </w:sectPr>
      </w:pPr>
    </w:p>
    <w:p w:rsidR="004C00C2" w:rsidRDefault="006C501C">
      <w:pPr>
        <w:spacing w:after="0"/>
        <w:ind w:left="120"/>
      </w:pPr>
      <w:bookmarkStart w:id="8" w:name="block-8461063"/>
      <w:bookmarkEnd w:id="7"/>
      <w:r>
        <w:rPr>
          <w:rFonts w:ascii="Times New Roman" w:hAnsi="Times New Roman"/>
          <w:b/>
          <w:color w:val="000000"/>
          <w:sz w:val="28"/>
        </w:rPr>
        <w:lastRenderedPageBreak/>
        <w:t>УЧЕБНО-МЕТОДИЧЕСКОЕ ОБЕСПЕЧЕНИЕ ОБРАЗОВАТЕЛЬНОГО ПРОЦЕССА</w:t>
      </w:r>
    </w:p>
    <w:p w:rsidR="004C00C2" w:rsidRDefault="006C501C">
      <w:pPr>
        <w:spacing w:after="0" w:line="480" w:lineRule="auto"/>
        <w:ind w:left="120"/>
      </w:pPr>
      <w:r>
        <w:rPr>
          <w:rFonts w:ascii="Times New Roman" w:hAnsi="Times New Roman"/>
          <w:b/>
          <w:color w:val="000000"/>
          <w:sz w:val="28"/>
        </w:rPr>
        <w:t>ОБЯЗАТЕЛЬНЫЕ УЧЕБНЫЕ МАТЕРИАЛЫ ДЛЯ УЧЕНИКА</w:t>
      </w:r>
    </w:p>
    <w:p w:rsidR="004C00C2" w:rsidRDefault="006C501C">
      <w:pPr>
        <w:spacing w:after="0" w:line="480" w:lineRule="auto"/>
        <w:ind w:left="120"/>
      </w:pPr>
      <w:r>
        <w:rPr>
          <w:rFonts w:ascii="Times New Roman" w:hAnsi="Times New Roman"/>
          <w:color w:val="000000"/>
          <w:sz w:val="28"/>
        </w:rPr>
        <w:t>​‌‌​</w:t>
      </w:r>
    </w:p>
    <w:p w:rsidR="004C00C2" w:rsidRDefault="006C501C">
      <w:pPr>
        <w:spacing w:after="0" w:line="480" w:lineRule="auto"/>
        <w:ind w:left="120"/>
      </w:pPr>
      <w:r>
        <w:rPr>
          <w:rFonts w:ascii="Times New Roman" w:hAnsi="Times New Roman"/>
          <w:color w:val="000000"/>
          <w:sz w:val="28"/>
        </w:rPr>
        <w:t>​‌‌</w:t>
      </w:r>
    </w:p>
    <w:p w:rsidR="004C00C2" w:rsidRDefault="006C501C">
      <w:pPr>
        <w:spacing w:after="0"/>
        <w:ind w:left="120"/>
      </w:pPr>
      <w:r>
        <w:rPr>
          <w:rFonts w:ascii="Times New Roman" w:hAnsi="Times New Roman"/>
          <w:color w:val="000000"/>
          <w:sz w:val="28"/>
        </w:rPr>
        <w:t>​</w:t>
      </w:r>
    </w:p>
    <w:p w:rsidR="004C00C2" w:rsidRDefault="006C501C">
      <w:pPr>
        <w:spacing w:after="0" w:line="480" w:lineRule="auto"/>
        <w:ind w:left="120"/>
      </w:pPr>
      <w:r>
        <w:rPr>
          <w:rFonts w:ascii="Times New Roman" w:hAnsi="Times New Roman"/>
          <w:b/>
          <w:color w:val="000000"/>
          <w:sz w:val="28"/>
        </w:rPr>
        <w:t>МЕТОДИЧЕСКИЕ МАТЕРИАЛЫ ДЛЯ УЧИТЕЛЯ</w:t>
      </w:r>
    </w:p>
    <w:p w:rsidR="004C00C2" w:rsidRDefault="006C501C">
      <w:pPr>
        <w:spacing w:after="0" w:line="480" w:lineRule="auto"/>
        <w:ind w:left="120"/>
      </w:pPr>
      <w:r>
        <w:rPr>
          <w:rFonts w:ascii="Times New Roman" w:hAnsi="Times New Roman"/>
          <w:color w:val="000000"/>
          <w:sz w:val="28"/>
        </w:rPr>
        <w:t>​‌‌​</w:t>
      </w:r>
    </w:p>
    <w:p w:rsidR="004C00C2" w:rsidRDefault="004C00C2">
      <w:pPr>
        <w:spacing w:after="0"/>
        <w:ind w:left="120"/>
      </w:pPr>
    </w:p>
    <w:p w:rsidR="004C00C2" w:rsidRPr="00E40414" w:rsidRDefault="006C501C">
      <w:pPr>
        <w:spacing w:after="0" w:line="480" w:lineRule="auto"/>
        <w:ind w:left="120"/>
        <w:rPr>
          <w:lang w:val="ru-RU"/>
        </w:rPr>
      </w:pPr>
      <w:r w:rsidRPr="00E40414">
        <w:rPr>
          <w:rFonts w:ascii="Times New Roman" w:hAnsi="Times New Roman"/>
          <w:b/>
          <w:color w:val="000000"/>
          <w:sz w:val="28"/>
          <w:lang w:val="ru-RU"/>
        </w:rPr>
        <w:t>ЦИФРОВЫЕ ОБРАЗОВАТЕЛЬНЫЕ РЕСУРСЫ И РЕСУРСЫ СЕТИ ИНТЕРНЕТ</w:t>
      </w:r>
    </w:p>
    <w:p w:rsidR="004C00C2" w:rsidRDefault="006C501C">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C00C2" w:rsidRDefault="004C00C2">
      <w:pPr>
        <w:sectPr w:rsidR="004C00C2">
          <w:pgSz w:w="11906" w:h="16383"/>
          <w:pgMar w:top="1134" w:right="850" w:bottom="1134" w:left="1701" w:header="720" w:footer="720" w:gutter="0"/>
          <w:cols w:space="720"/>
        </w:sectPr>
      </w:pPr>
    </w:p>
    <w:bookmarkEnd w:id="8"/>
    <w:p w:rsidR="006C501C" w:rsidRDefault="006C501C"/>
    <w:sectPr w:rsidR="006C501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C00C2"/>
    <w:rsid w:val="004C00C2"/>
    <w:rsid w:val="004D4D3D"/>
    <w:rsid w:val="006C501C"/>
    <w:rsid w:val="007152F8"/>
    <w:rsid w:val="00910EF4"/>
    <w:rsid w:val="00B01465"/>
    <w:rsid w:val="00E404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E4041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404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16323</Words>
  <Characters>93044</Characters>
  <Application>Microsoft Office Word</Application>
  <DocSecurity>0</DocSecurity>
  <Lines>775</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Я</cp:lastModifiedBy>
  <cp:revision>7</cp:revision>
  <dcterms:created xsi:type="dcterms:W3CDTF">2023-08-29T04:53:00Z</dcterms:created>
  <dcterms:modified xsi:type="dcterms:W3CDTF">2024-03-02T07:02:00Z</dcterms:modified>
</cp:coreProperties>
</file>